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576. “自驾露营车，移动的家”——房车露营、露营车自驾消费研究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研究对象：房车/露营车旅行爱好者及潜在购买者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核心问题/变量：房车旅行动机（自由/亲子/退休）、购买vs租赁、营地设施体验、房车生活成本、购买意愿与障碍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H1：房车旅行动机（自由/亲子/退休）、购买vs租赁显著影响购买意愿与障碍（待验证）；H2：不同人群（年龄/收入/城市等级）在上述关系中存在调节作用（待验证）。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🔶房车露营市场数据（行业报告须下载核验）；✅自驾露营发展政策（文旅部、体育总局）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房车营地问卷+租赁商访谈；区别于458（室内滑雪）等主题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🔶房车露营市场数据（行业报告须下载核验）；✅自驾露营发展政策（文旅部、体育总局）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