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928. “驾培学时改革，学车更自由”——驾培（学时制、先培后付）改革消费研究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研究对象：新学车学员、驾校经营者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核心问题/变量：学车费用与周期、学时制（打卡）体验、先培后付模式、一人一车预约、教练服务评价、新规感知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H1：学车费用与周期、学时制（打卡）体验显著影响新规感知（待验证）；H2：不同人群（年龄/收入/城市等级）在上述关系中存在调节作用（待验证）。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🔶驾培学时制与先培后付改革（交通运输部）；🔶驾培市场数据（须下载核验）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驾校渠道+学员问卷；获奖黑名单核对：近三年无驾培改革获奖题（区别于驾校投诉类）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🔶驾培学时制与先培后付改革（交通运输部）；🔶驾培市场数据（须下载核验）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