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1157. “银行缩表，网点少了业务怎么办”——银行网点减少（线上化）老年客户研究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研究对象：面对银行网点撤并的老年客户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核心问题/变量：网点关停影响（存取/理财/社保认证）、线上银行适老操作、社区银行替代、老年客户焦虑、服务补救（上门/远程）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网点关停影响（存取/理财/社保认证）、线上银行适老操作（服务补救（上门/远程））之间存在可检验的关系，且受群体差异（年龄/收入/地区/身份）调节（待验证）；H2：网点关停影响（存取/理财/社保认证）、线上银行适老操作是影响服务补救（上门/远程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🔶银行网点布局与金融适老政策（金融监管总局）；🔶网点撤并数据（银行业报告须下载核验）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老年客户问卷+银行渠道访谈；获奖黑名单核对：近三年无银行网点撤并获奖题（区别于772适老App、914网点泛题，聚焦撤并后的老年服务）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🔶银行网点布局与金融适老政策（金融监管总局）；🔶网点撤并数据（银行业报告须下载核验）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