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712. “国债抢购潮，储蓄的新选择”——储蓄国债抢购与居民保本理财研究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确定行业：10_金融保险与理财（选择理由：贴合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研究对象：参与国债抢购（储蓄国债）的中老年及稳健型投资者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核心问题/变量：国债抢购动机（保本/利率）、抢购难度与渠道（手机/柜台）、与存款/大额存单对比、额度分配感知、家庭储蓄结构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国债抢购动机（保本/利率）、抢购难度与渠道（手机/柜台）（家庭储蓄结构）之间存在可检验的关系，且受群体差异（年龄/收入/地区/身份）调节（待验证）；H2：国债抢购动机（保本/利率）、抢购难度与渠道（手机/柜台）是影响家庭储蓄结构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✅储蓄国债发行公告（财政部、央行）；🔶国债销售数据（须下载核验）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银行渠道问卷+网点访谈；获奖黑名单核对：近三年无国债抢购获奖题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✅储蓄国债发行公告（财政部、央行）；🔶国债销售数据（须下载核验）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