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914. “银行缩编网点，老年怎么办”——银行网点撤并（老年客户服务）研究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确定行业：10_金融保险与理财（选择理由：贴合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研究对象：常去线下网点的老年人、银行网点运营方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核心问题/变量：网点关闭影响（存取/理财/办事）、老年客户流失顾虑、移动银行适老衔接、社区服务替代（流动银行车）、运营方考量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网点关闭影响（存取/理财/办事）、老年客户流失顾虑（运营方考量）之间存在可检验的关系，且受群体差异（年龄/收入/地区/身份）调节（待验证）；H2：网点关闭影响（存取/理财/办事）、老年客户流失顾虑是影响运营方考量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🔶银行网点优化与金融适老政策（金融监管总局）；🔶网点撤并报道（须下载核验）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老年客户问卷+银行网点访谈；获奖黑名单核对：近三年无银行网点撤并获奖题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🔶银行网点优化与金融适老政策（金融监管总局）；🔶网点撤并报道（须下载核验）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