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08E" w:rsidRPr="00D60B6A" w:rsidRDefault="00462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Encode Sans" w:hAnsiTheme="majorHAnsi" w:cstheme="majorHAnsi"/>
          <w:color w:val="000000"/>
        </w:rPr>
      </w:pPr>
    </w:p>
    <w:p w:rsidR="0046208E" w:rsidRPr="00D60B6A" w:rsidRDefault="004620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Encode Sans" w:hAnsiTheme="majorHAnsi" w:cstheme="majorHAnsi"/>
          <w:color w:val="000000"/>
        </w:rPr>
      </w:pPr>
    </w:p>
    <w:p w:rsidR="0046208E" w:rsidRPr="00D60B6A" w:rsidRDefault="004620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Encode Sans" w:hAnsiTheme="majorHAnsi" w:cstheme="majorHAnsi"/>
          <w:color w:val="000000"/>
        </w:rPr>
      </w:pPr>
    </w:p>
    <w:tbl>
      <w:tblPr>
        <w:tblStyle w:val="a"/>
        <w:tblW w:w="8655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2880"/>
        <w:gridCol w:w="5775"/>
      </w:tblGrid>
      <w:tr w:rsidR="0046208E" w:rsidRPr="00D60B6A">
        <w:trPr>
          <w:trHeight w:val="720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462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</w:p>
          <w:p w:rsidR="0046208E" w:rsidRPr="00D60B6A" w:rsidRDefault="00FF7F66">
            <w:pPr>
              <w:pStyle w:val="Nadpis1"/>
              <w:rPr>
                <w:rFonts w:asciiTheme="majorHAnsi" w:eastAsia="Encode Sans" w:hAnsiTheme="majorHAnsi" w:cstheme="majorHAnsi"/>
                <w:b/>
              </w:rPr>
            </w:pPr>
            <w:r w:rsidRPr="00D60B6A">
              <w:rPr>
                <w:rFonts w:asciiTheme="majorHAnsi" w:eastAsia="Encode Sans" w:hAnsiTheme="majorHAnsi" w:cstheme="majorHAnsi"/>
                <w:b/>
              </w:rPr>
              <w:t>Z A D Á N Í     R O Č N Í K O V É    P R Á C E</w:t>
            </w:r>
          </w:p>
        </w:tc>
      </w:tr>
      <w:tr w:rsidR="0046208E" w:rsidRPr="00D60B6A">
        <w:trPr>
          <w:trHeight w:val="45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Školní rok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2023/ 2024</w:t>
            </w:r>
          </w:p>
        </w:tc>
      </w:tr>
      <w:tr w:rsidR="0046208E" w:rsidRPr="00D60B6A">
        <w:trPr>
          <w:trHeight w:val="508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Studijní obor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78-42-M/01 Technické lyceum</w:t>
            </w: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Jméno a příjmení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>Ctirad Antonín Kupec</w:t>
            </w: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Třída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>3. L</w:t>
            </w:r>
          </w:p>
        </w:tc>
      </w:tr>
      <w:tr w:rsidR="0046208E" w:rsidRPr="00D60B6A">
        <w:trPr>
          <w:trHeight w:val="54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Předmět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 xml:space="preserve">Kybernetika </w:t>
            </w: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Hodnoceno v předmětu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 xml:space="preserve">Kybernetika </w:t>
            </w:r>
          </w:p>
        </w:tc>
      </w:tr>
      <w:tr w:rsidR="0046208E" w:rsidRPr="00D60B6A">
        <w:trPr>
          <w:trHeight w:val="14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Téma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>CNC plot</w:t>
            </w:r>
            <w:r w:rsidR="007E1231">
              <w:rPr>
                <w:rFonts w:asciiTheme="majorHAnsi" w:eastAsia="Encode Sans" w:hAnsiTheme="majorHAnsi" w:cstheme="majorHAnsi"/>
              </w:rPr>
              <w:t>ter</w:t>
            </w:r>
          </w:p>
        </w:tc>
      </w:tr>
      <w:tr w:rsidR="0046208E" w:rsidRPr="00D60B6A">
        <w:trPr>
          <w:trHeight w:val="214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Obsah práce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6EA2" w:rsidRPr="00D60B6A" w:rsidRDefault="00D06EA2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r w:rsidRPr="00D60B6A">
              <w:rPr>
                <w:rFonts w:asciiTheme="majorHAnsi" w:eastAsia="Encode Sans" w:hAnsiTheme="majorHAnsi" w:cstheme="majorHAnsi"/>
              </w:rPr>
              <w:t>n</w:t>
            </w:r>
            <w:r w:rsidR="00FF7F66" w:rsidRPr="00D60B6A">
              <w:rPr>
                <w:rFonts w:asciiTheme="majorHAnsi" w:eastAsia="Encode Sans" w:hAnsiTheme="majorHAnsi" w:cstheme="majorHAnsi"/>
              </w:rPr>
              <w:t>ávrh vhodného mechanického řešení</w:t>
            </w:r>
          </w:p>
          <w:p w:rsidR="00D06EA2" w:rsidRPr="00D60B6A" w:rsidRDefault="00FF7F66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r w:rsidRPr="00D60B6A">
              <w:rPr>
                <w:rFonts w:asciiTheme="majorHAnsi" w:eastAsia="Encode Sans" w:hAnsiTheme="majorHAnsi" w:cstheme="majorHAnsi"/>
              </w:rPr>
              <w:t>návrh vhodného řešení řídící elektroniky</w:t>
            </w:r>
          </w:p>
          <w:p w:rsidR="007E1231" w:rsidRDefault="00FF7F66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r w:rsidRPr="00D60B6A">
              <w:rPr>
                <w:rFonts w:asciiTheme="majorHAnsi" w:eastAsia="Encode Sans" w:hAnsiTheme="majorHAnsi" w:cstheme="majorHAnsi"/>
              </w:rPr>
              <w:t>konstrukce plot</w:t>
            </w:r>
            <w:r w:rsidR="007E1231">
              <w:rPr>
                <w:rFonts w:asciiTheme="majorHAnsi" w:eastAsia="Encode Sans" w:hAnsiTheme="majorHAnsi" w:cstheme="majorHAnsi"/>
              </w:rPr>
              <w:t>te</w:t>
            </w:r>
            <w:r w:rsidRPr="00D60B6A">
              <w:rPr>
                <w:rFonts w:asciiTheme="majorHAnsi" w:eastAsia="Encode Sans" w:hAnsiTheme="majorHAnsi" w:cstheme="majorHAnsi"/>
              </w:rPr>
              <w:t>ru</w:t>
            </w:r>
          </w:p>
          <w:p w:rsidR="0046208E" w:rsidRPr="00D60B6A" w:rsidRDefault="00FF7F66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r w:rsidRPr="00D60B6A">
              <w:rPr>
                <w:rFonts w:asciiTheme="majorHAnsi" w:eastAsia="Encode Sans" w:hAnsiTheme="majorHAnsi" w:cstheme="majorHAnsi"/>
              </w:rPr>
              <w:t>vývoj řídícího programu</w:t>
            </w:r>
          </w:p>
        </w:tc>
      </w:tr>
      <w:tr w:rsidR="0046208E" w:rsidRPr="00D60B6A">
        <w:trPr>
          <w:trHeight w:val="54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Zadávající učitel</w:t>
            </w:r>
          </w:p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Příjmení, jméno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>Švihl</w:t>
            </w:r>
            <w:bookmarkStart w:id="0" w:name="_GoBack"/>
            <w:bookmarkEnd w:id="0"/>
            <w:r w:rsidRPr="00D60B6A">
              <w:rPr>
                <w:rFonts w:asciiTheme="majorHAnsi" w:eastAsia="Encode Sans" w:hAnsiTheme="majorHAnsi" w:cstheme="majorHAnsi"/>
              </w:rPr>
              <w:t xml:space="preserve">a, Jiří </w:t>
            </w:r>
          </w:p>
        </w:tc>
      </w:tr>
      <w:tr w:rsidR="0046208E" w:rsidRPr="00D60B6A">
        <w:trPr>
          <w:trHeight w:val="54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462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Termín odevzdání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bookmarkStart w:id="1" w:name="_gjdgxs" w:colFirst="0" w:colLast="0"/>
            <w:bookmarkEnd w:id="1"/>
            <w:r w:rsidRPr="00D60B6A">
              <w:rPr>
                <w:rFonts w:asciiTheme="majorHAnsi" w:eastAsia="Encode Sans" w:hAnsiTheme="majorHAnsi" w:cstheme="majorHAnsi"/>
                <w:color w:val="000000"/>
              </w:rPr>
              <w:t>30. dubna 2024</w:t>
            </w:r>
          </w:p>
        </w:tc>
      </w:tr>
    </w:tbl>
    <w:p w:rsidR="00610CFD" w:rsidRPr="00D60B6A" w:rsidRDefault="00610CF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Encode Sans" w:hAnsiTheme="majorHAnsi" w:cstheme="majorHAnsi"/>
          <w:color w:val="000000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46208E" w:rsidRPr="00D60B6A" w:rsidRDefault="0046208E" w:rsidP="00610CFD">
      <w:pPr>
        <w:jc w:val="center"/>
        <w:rPr>
          <w:rFonts w:asciiTheme="majorHAnsi" w:eastAsia="Encode Sans" w:hAnsiTheme="majorHAnsi" w:cstheme="majorHAnsi"/>
        </w:rPr>
      </w:pPr>
    </w:p>
    <w:sectPr w:rsidR="0046208E" w:rsidRPr="00D60B6A">
      <w:headerReference w:type="default" r:id="rId7"/>
      <w:footerReference w:type="default" r:id="rId8"/>
      <w:pgSz w:w="11905" w:h="16837"/>
      <w:pgMar w:top="224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F66" w:rsidRDefault="00FF7F66">
      <w:r>
        <w:separator/>
      </w:r>
    </w:p>
  </w:endnote>
  <w:endnote w:type="continuationSeparator" w:id="0">
    <w:p w:rsidR="00FF7F66" w:rsidRDefault="00FF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08E" w:rsidRDefault="00FF7F66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rPr>
        <w:color w:val="000000"/>
      </w:rPr>
    </w:pPr>
    <w:r>
      <w:rPr>
        <w:color w:val="000000"/>
      </w:rPr>
      <w:t>V Plzni dne: 30. 11. 2023</w:t>
    </w:r>
    <w:r>
      <w:rPr>
        <w:color w:val="000000"/>
      </w:rPr>
      <w:tab/>
    </w:r>
    <w:r w:rsidR="004700AB">
      <w:rPr>
        <w:color w:val="000000"/>
      </w:rPr>
      <w:t xml:space="preserve">                                                                </w:t>
    </w:r>
    <w:r>
      <w:rPr>
        <w:color w:val="000000"/>
      </w:rPr>
      <w:t>Mgr. Vlastimil Volák</w:t>
    </w:r>
  </w:p>
  <w:p w:rsidR="0046208E" w:rsidRDefault="00FF7F66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both"/>
      <w:rPr>
        <w:color w:val="000000"/>
      </w:rPr>
    </w:pPr>
    <w:r>
      <w:rPr>
        <w:color w:val="000000"/>
      </w:rPr>
      <w:tab/>
    </w:r>
    <w:r w:rsidR="004700AB">
      <w:rPr>
        <w:color w:val="000000"/>
      </w:rPr>
      <w:t xml:space="preserve">                                                                                     </w:t>
    </w:r>
    <w:r>
      <w:rPr>
        <w:color w:val="000000"/>
      </w:rPr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F66" w:rsidRDefault="00FF7F66">
      <w:r>
        <w:separator/>
      </w:r>
    </w:p>
  </w:footnote>
  <w:footnote w:type="continuationSeparator" w:id="0">
    <w:p w:rsidR="00FF7F66" w:rsidRDefault="00FF7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08E" w:rsidRDefault="00FF7F6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0" distR="0">
          <wp:extent cx="677772" cy="67890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 distT="0" distB="0" distL="114300" distR="114300"/>
              <wp:docPr id="1" name="Textové po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7D3B" w:rsidRPr="00DB38B8" w:rsidRDefault="00FF7F66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</w:pPr>
                          <w:r w:rsidRPr="00DB38B8">
                            <w:rPr>
                              <w:rFonts w:asciiTheme="majorHAnsi" w:hAnsiTheme="majorHAnsi" w:cstheme="majorHAnsi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DB38B8">
                            <w:rPr>
                              <w:rFonts w:asciiTheme="majorHAnsi" w:hAnsiTheme="majorHAnsi" w:cstheme="majorHAnsi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elektrotechnická Plzeň, Koterovská 85</w:t>
                          </w:r>
                          <w:r w:rsidRPr="00DB38B8"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6" type="#_x0000_t202" style="position:absolute;margin-left:120.3pt;margin-top:.6pt;width:350.45pt;height:5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YW4QEAAKcDAAAOAAAAZHJzL2Uyb0RvYy54bWysU1GO0zAQ/UfiDpb/adLVLgtR0xWwKkKq&#10;YKUuB3Acp7FwPMbjJik34hxcjLHTtCv4W20+nLH95s28mfHqbuwM65VHDbbky0XOmbISam33Jf/+&#10;uHnzjjMMwtbCgFUlPyrkd+vXr1aDK9QVtGBq5RmRWCwGV/I2BFdkGcpWdQIX4JSlywZ8JwJt/T6r&#10;vRiIvTPZVZ6/zQbwtfMgFSKd3k+XfJ34m0bJ8K1pUAVmSk65hbT6tFZxzdYrUey9cK2WpzTEM7Lo&#10;hLYU9Ex1L4JgB6//o+q09IDQhIWELoOm0VIlDaRmmf+jZtcKp5IWKg66c5nw5Wjl1/7BM11T7ziz&#10;oqMWPaoxQP/nN3NgFFvGEg0OC0LuHGHD+BHGCI9y0W1B/kCCZE8wkwMSOmLGxnfxT2IZOVIXjufK&#10;Uygm6fD6+ia/Xd5wJunulhr7PrUmu3g7j+Gzgo5Fo+SeOpsyEP0WQ4wvihmSEgOj6402Jm38vvpk&#10;POsFTcEmfZOvca2YTudwOEETH144krpJUNQZxmo8laWC+khVoSdAWbXgf3E20DiVHH8ehFecmS+W&#10;+hVnbzb8bFSzQbPgRNjanZMRGnO28OEQoNFJW4w5BToVmqYhpXia3DhuT/cJdXlf678AAAD//wMA&#10;UEsDBBQABgAIAAAAIQAqW67k3AAAAAkBAAAPAAAAZHJzL2Rvd25yZXYueG1sTI9BT4NAEIXvJv6H&#10;zTTxZhcQsaUsjdbotRFNet3ClCWws4TdtvjvHU96fPle3nxTbGc7iAtOvnOkIF5GIJBq13TUKvj6&#10;fLtfgfBBU6MHR6jgGz1sy9ubQueNu9IHXqrQCh4hn2sFJoQxl9LXBq32SzciMTu5yerAcWplM+kr&#10;j9tBJlGUSas74gtGj7gzWPfV2Sp42CdPB/9eve7GA677lX/pT2SUulvMzxsQAefwV4ZffVaHkp2O&#10;7kyNF4OCJI0yrjJIQDBfp/EjiCPnOM1AloX8/0H5AwAA//8DAFBLAQItABQABgAIAAAAIQC2gziS&#10;/gAAAOEBAAATAAAAAAAAAAAAAAAAAAAAAABbQ29udGVudF9UeXBlc10ueG1sUEsBAi0AFAAGAAgA&#10;AAAhADj9If/WAAAAlAEAAAsAAAAAAAAAAAAAAAAALwEAAF9yZWxzLy5yZWxzUEsBAi0AFAAGAAgA&#10;AAAhALYzxhbhAQAApwMAAA4AAAAAAAAAAAAAAAAALgIAAGRycy9lMm9Eb2MueG1sUEsBAi0AFAAG&#10;AAgAAAAhACpbruTcAAAACQEAAA8AAAAAAAAAAAAAAAAAOwQAAGRycy9kb3ducmV2LnhtbFBLBQYA&#10;AAAABAAEAPMAAABEBQAAAAA=&#10;" stroked="f">
              <v:fill opacity="0"/>
              <v:textbox inset="0,0,0,0">
                <w:txbxContent>
                  <w:p w:rsidR="00037D3B" w:rsidRPr="00DB38B8" w:rsidRDefault="00FF7F66">
                    <w:pPr>
                      <w:jc w:val="center"/>
                      <w:rPr>
                        <w:rFonts w:asciiTheme="majorHAnsi" w:hAnsiTheme="majorHAnsi" w:cstheme="majorHAnsi"/>
                        <w:b/>
                        <w:sz w:val="32"/>
                      </w:rPr>
                    </w:pPr>
                    <w:r w:rsidRPr="00DB38B8">
                      <w:rPr>
                        <w:rFonts w:asciiTheme="majorHAnsi" w:hAnsiTheme="majorHAnsi" w:cstheme="majorHAnsi"/>
                        <w:b/>
                        <w:sz w:val="30"/>
                        <w:szCs w:val="30"/>
                      </w:rPr>
                      <w:t>Vyšší odborná škola a</w:t>
                    </w:r>
                    <w:r w:rsidRPr="00DB38B8">
                      <w:rPr>
                        <w:rFonts w:asciiTheme="majorHAnsi" w:hAnsiTheme="majorHAnsi" w:cstheme="majorHAnsi"/>
                        <w:b/>
                        <w:sz w:val="30"/>
                        <w:szCs w:val="30"/>
                      </w:rPr>
                      <w:br/>
                      <w:t xml:space="preserve"> Střední průmyslová škola elektrotechnická Plzeň, Koterovská 85</w:t>
                    </w:r>
                    <w:r w:rsidRPr="00DB38B8">
                      <w:rPr>
                        <w:rFonts w:asciiTheme="majorHAnsi" w:hAnsiTheme="majorHAnsi" w:cstheme="majorHAnsi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6208E" w:rsidRDefault="0046208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1A55"/>
    <w:multiLevelType w:val="hybridMultilevel"/>
    <w:tmpl w:val="B9EC0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8E"/>
    <w:rsid w:val="002967B2"/>
    <w:rsid w:val="0046208E"/>
    <w:rsid w:val="004700AB"/>
    <w:rsid w:val="0047697A"/>
    <w:rsid w:val="00610CFD"/>
    <w:rsid w:val="007E1231"/>
    <w:rsid w:val="00D06EA2"/>
    <w:rsid w:val="00D60B6A"/>
    <w:rsid w:val="00DB38B8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2F0903E-3C63-4282-AABC-51CD2B02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color w:val="000000"/>
      <w:sz w:val="28"/>
      <w:szCs w:val="2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b/>
      <w:color w:val="000000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after="120"/>
      <w:jc w:val="center"/>
    </w:pPr>
    <w:rPr>
      <w:rFonts w:ascii="Arial" w:eastAsia="Arial" w:hAnsi="Arial" w:cs="Arial"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Odstavecseseznamem">
    <w:name w:val="List Paragraph"/>
    <w:basedOn w:val="Normln"/>
    <w:uiPriority w:val="34"/>
    <w:qFormat/>
    <w:rsid w:val="00D06EA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D06EA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EA2"/>
  </w:style>
  <w:style w:type="paragraph" w:styleId="Zpat">
    <w:name w:val="footer"/>
    <w:basedOn w:val="Normln"/>
    <w:link w:val="ZpatChar"/>
    <w:uiPriority w:val="99"/>
    <w:unhideWhenUsed/>
    <w:rsid w:val="00D06EA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3</cp:revision>
  <dcterms:created xsi:type="dcterms:W3CDTF">2023-11-21T10:19:00Z</dcterms:created>
  <dcterms:modified xsi:type="dcterms:W3CDTF">2023-11-24T07:12:00Z</dcterms:modified>
</cp:coreProperties>
</file>