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A16FA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A16FA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A16FAD">
            <w:r>
              <w:t>Date</w:t>
            </w:r>
          </w:p>
        </w:tc>
        <w:tc>
          <w:tcPr>
            <w:tcW w:w="4508" w:type="dxa"/>
          </w:tcPr>
          <w:p w:rsidR="00E370AF" w:rsidRDefault="00267921" w:rsidP="00142375">
            <w:r w:rsidRPr="00267921">
              <w:t>15 February 202</w:t>
            </w:r>
            <w:r w:rsidR="00142375">
              <w:t>6</w:t>
            </w:r>
          </w:p>
        </w:tc>
      </w:tr>
      <w:tr w:rsidR="00E370AF">
        <w:tc>
          <w:tcPr>
            <w:tcW w:w="4508" w:type="dxa"/>
          </w:tcPr>
          <w:p w:rsidR="00E370AF" w:rsidRDefault="00A16FAD">
            <w:r>
              <w:t>Team ID</w:t>
            </w:r>
          </w:p>
        </w:tc>
        <w:tc>
          <w:tcPr>
            <w:tcW w:w="4508" w:type="dxa"/>
          </w:tcPr>
          <w:p w:rsidR="00E370AF" w:rsidRDefault="00B92584">
            <w:r w:rsidRPr="00B92584">
              <w:t>LTVIP2026TMIDS24292</w:t>
            </w:r>
          </w:p>
        </w:tc>
      </w:tr>
      <w:tr w:rsidR="00E370AF">
        <w:tc>
          <w:tcPr>
            <w:tcW w:w="4508" w:type="dxa"/>
          </w:tcPr>
          <w:p w:rsidR="00E370AF" w:rsidRDefault="00A16FAD">
            <w:r>
              <w:t>Project Name</w:t>
            </w:r>
          </w:p>
        </w:tc>
        <w:tc>
          <w:tcPr>
            <w:tcW w:w="4508" w:type="dxa"/>
          </w:tcPr>
          <w:p w:rsidR="00E370AF" w:rsidRDefault="00B92584">
            <w:proofErr w:type="spellStart"/>
            <w:r>
              <w:t>LearnHub</w:t>
            </w:r>
            <w:proofErr w:type="spellEnd"/>
            <w:r>
              <w:t xml:space="preserve"> : Your </w:t>
            </w:r>
            <w:proofErr w:type="spellStart"/>
            <w:r>
              <w:t>Center</w:t>
            </w:r>
            <w:proofErr w:type="spellEnd"/>
            <w:r>
              <w:t xml:space="preserve"> For Skill Enhancement</w:t>
            </w:r>
          </w:p>
        </w:tc>
      </w:tr>
      <w:tr w:rsidR="00E370AF">
        <w:tc>
          <w:tcPr>
            <w:tcW w:w="4508" w:type="dxa"/>
          </w:tcPr>
          <w:p w:rsidR="00E370AF" w:rsidRDefault="00A16FAD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A16FAD" w:rsidRDefault="00A16FAD" w:rsidP="00A16FAD">
      <w:pPr>
        <w:pStyle w:val="Heading3"/>
      </w:pPr>
      <w:r>
        <w:rPr>
          <w:rStyle w:val="Strong"/>
          <w:b/>
          <w:bCs w:val="0"/>
        </w:rPr>
        <w:t>Goals of the Solution Architecture</w:t>
      </w:r>
    </w:p>
    <w:p w:rsidR="00A16FAD" w:rsidRDefault="00A16FAD" w:rsidP="00A16FAD">
      <w:pPr>
        <w:pStyle w:val="NormalWeb"/>
      </w:pPr>
      <w:r>
        <w:t xml:space="preserve">The solution architecture of </w:t>
      </w:r>
      <w:proofErr w:type="spellStart"/>
      <w:r>
        <w:t>LearnHub</w:t>
      </w:r>
      <w:proofErr w:type="spellEnd"/>
      <w:r>
        <w:t xml:space="preserve"> aims to:</w:t>
      </w:r>
    </w:p>
    <w:p w:rsidR="00A16FAD" w:rsidRDefault="00A16FAD" w:rsidP="00A16FAD">
      <w:pPr>
        <w:pStyle w:val="NormalWeb"/>
      </w:pPr>
      <w:r>
        <w:t xml:space="preserve">● </w:t>
      </w:r>
      <w:r>
        <w:rPr>
          <w:rStyle w:val="Strong"/>
        </w:rPr>
        <w:t>Identify the best technological solution</w:t>
      </w:r>
      <w:r>
        <w:t xml:space="preserve"> to address skill development and learning challenges faced by students and professionals.</w:t>
      </w:r>
    </w:p>
    <w:p w:rsidR="00A16FAD" w:rsidRDefault="00A16FAD" w:rsidP="00A16FAD">
      <w:pPr>
        <w:pStyle w:val="NormalWeb"/>
      </w:pPr>
      <w:r>
        <w:t xml:space="preserve">● </w:t>
      </w:r>
      <w:r>
        <w:rPr>
          <w:rStyle w:val="Strong"/>
        </w:rPr>
        <w:t xml:space="preserve">Describe the structure and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of the system</w:t>
      </w:r>
      <w:r>
        <w:t>, including frontend, backend, database, and external services, to all project stakeholders.</w:t>
      </w:r>
    </w:p>
    <w:p w:rsidR="00A16FAD" w:rsidRDefault="00A16FAD" w:rsidP="00A16FAD">
      <w:pPr>
        <w:pStyle w:val="NormalWeb"/>
      </w:pPr>
      <w:r>
        <w:t xml:space="preserve">● </w:t>
      </w:r>
      <w:r>
        <w:rPr>
          <w:rStyle w:val="Strong"/>
        </w:rPr>
        <w:t>Define core features and development phases</w:t>
      </w:r>
      <w:r>
        <w:t>, such as user authentication, course management, learning modules, assessments, and progress tracking.</w:t>
      </w:r>
    </w:p>
    <w:p w:rsidR="00A16FAD" w:rsidRDefault="00A16FAD" w:rsidP="00A16FAD">
      <w:pPr>
        <w:pStyle w:val="NormalWeb"/>
      </w:pPr>
      <w:r>
        <w:t xml:space="preserve">● </w:t>
      </w:r>
      <w:r>
        <w:rPr>
          <w:rStyle w:val="Strong"/>
        </w:rPr>
        <w:t>Provide clear specifications</w:t>
      </w:r>
      <w:r>
        <w:t xml:space="preserve"> that guide the design, development, deployment, and maintenance of the platform.</w:t>
      </w:r>
    </w:p>
    <w:p w:rsidR="00A16FAD" w:rsidRDefault="00A16FAD" w:rsidP="00A16FAD">
      <w:r>
        <w:pict>
          <v:rect id="_x0000_i1025" style="width:0;height:1.5pt" o:hralign="center" o:hrstd="t" o:hr="t" fillcolor="#a0a0a0" stroked="f"/>
        </w:pict>
      </w:r>
    </w:p>
    <w:p w:rsidR="00A16FAD" w:rsidRDefault="00A16FAD" w:rsidP="00A16FAD">
      <w:pPr>
        <w:pStyle w:val="Heading3"/>
      </w:pPr>
      <w:r>
        <w:rPr>
          <w:rStyle w:val="Strong"/>
          <w:b/>
          <w:bCs w:val="0"/>
        </w:rPr>
        <w:t>High-Level Architecture Description</w:t>
      </w:r>
    </w:p>
    <w:p w:rsidR="00A16FAD" w:rsidRDefault="00A16FAD" w:rsidP="00A16FAD">
      <w:pPr>
        <w:pStyle w:val="NormalWeb"/>
      </w:pPr>
      <w:r>
        <w:t xml:space="preserve">The </w:t>
      </w:r>
      <w:proofErr w:type="spellStart"/>
      <w:r>
        <w:t>LearnHub</w:t>
      </w:r>
      <w:proofErr w:type="spellEnd"/>
      <w:r>
        <w:t xml:space="preserve"> platform follows </w:t>
      </w:r>
      <w:proofErr w:type="gramStart"/>
      <w:r>
        <w:t xml:space="preserve">a </w:t>
      </w:r>
      <w:r>
        <w:rPr>
          <w:rStyle w:val="Strong"/>
        </w:rPr>
        <w:t>three</w:t>
      </w:r>
      <w:proofErr w:type="gramEnd"/>
      <w:r>
        <w:rPr>
          <w:rStyle w:val="Strong"/>
        </w:rPr>
        <w:t>-tier architecture</w:t>
      </w:r>
      <w:r>
        <w:t>:</w:t>
      </w:r>
    </w:p>
    <w:p w:rsidR="00A16FAD" w:rsidRDefault="00A16FAD" w:rsidP="00A16FAD">
      <w:pPr>
        <w:pStyle w:val="NormalWeb"/>
        <w:numPr>
          <w:ilvl w:val="0"/>
          <w:numId w:val="2"/>
        </w:numPr>
      </w:pPr>
      <w:r>
        <w:rPr>
          <w:rStyle w:val="Strong"/>
        </w:rPr>
        <w:t>Presentation Layer (Frontend)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>Web-based user interface built using modern frontend technologies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>Allows users to register, log in, browse courses, learn content, and track progress</w:t>
      </w:r>
    </w:p>
    <w:p w:rsidR="00A16FAD" w:rsidRDefault="00A16FAD" w:rsidP="00A16FAD">
      <w:pPr>
        <w:pStyle w:val="NormalWeb"/>
        <w:numPr>
          <w:ilvl w:val="0"/>
          <w:numId w:val="2"/>
        </w:numPr>
      </w:pPr>
      <w:r>
        <w:rPr>
          <w:rStyle w:val="Strong"/>
        </w:rPr>
        <w:t>Application Layer (Backend Services)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 xml:space="preserve">Handles business logic such as authentication, course </w:t>
      </w:r>
      <w:proofErr w:type="spellStart"/>
      <w:r>
        <w:t>enrollment</w:t>
      </w:r>
      <w:proofErr w:type="spellEnd"/>
      <w:r>
        <w:t>, assessments, and certifications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 xml:space="preserve">Communicates with the frontend through </w:t>
      </w:r>
      <w:proofErr w:type="spellStart"/>
      <w:r>
        <w:t>RESTful</w:t>
      </w:r>
      <w:proofErr w:type="spellEnd"/>
      <w:r>
        <w:t xml:space="preserve"> APIs</w:t>
      </w:r>
    </w:p>
    <w:p w:rsidR="00A16FAD" w:rsidRDefault="00A16FAD" w:rsidP="00A16FAD">
      <w:pPr>
        <w:pStyle w:val="NormalWeb"/>
        <w:numPr>
          <w:ilvl w:val="0"/>
          <w:numId w:val="2"/>
        </w:numPr>
      </w:pPr>
      <w:r>
        <w:rPr>
          <w:rStyle w:val="Strong"/>
        </w:rPr>
        <w:t>Data Layer (Database &amp; Storage)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>Stores user profiles, course content, progress data, and assessment results</w:t>
      </w:r>
    </w:p>
    <w:p w:rsidR="00A16FAD" w:rsidRDefault="00A16FAD" w:rsidP="00A16FAD">
      <w:pPr>
        <w:pStyle w:val="NormalWeb"/>
        <w:numPr>
          <w:ilvl w:val="1"/>
          <w:numId w:val="2"/>
        </w:numPr>
      </w:pPr>
      <w:r>
        <w:t>Uses cloud-based databases and file storage for scalability and reliability</w:t>
      </w:r>
    </w:p>
    <w:p w:rsidR="00A16FAD" w:rsidRDefault="00A16FAD" w:rsidP="00A16FAD">
      <w:r>
        <w:pict>
          <v:rect id="_x0000_i1026" style="width:0;height:1.5pt" o:hralign="center" o:hrstd="t" o:hr="t" fillcolor="#a0a0a0" stroked="f"/>
        </w:pict>
      </w:r>
    </w:p>
    <w:p w:rsidR="00A16FAD" w:rsidRDefault="00A16FAD" w:rsidP="00A16FAD">
      <w:pPr>
        <w:pStyle w:val="Heading3"/>
      </w:pPr>
      <w:r>
        <w:rPr>
          <w:rStyle w:val="Strong"/>
          <w:b/>
          <w:bCs w:val="0"/>
        </w:rPr>
        <w:t>Data Flow Overview</w:t>
      </w:r>
    </w:p>
    <w:p w:rsidR="00A16FAD" w:rsidRDefault="00A16FAD" w:rsidP="00A16FAD">
      <w:pPr>
        <w:pStyle w:val="NormalWeb"/>
        <w:numPr>
          <w:ilvl w:val="0"/>
          <w:numId w:val="3"/>
        </w:numPr>
      </w:pPr>
      <w:r>
        <w:t xml:space="preserve">Users interact with the </w:t>
      </w:r>
      <w:proofErr w:type="spellStart"/>
      <w:r>
        <w:t>LearnHub</w:t>
      </w:r>
      <w:proofErr w:type="spellEnd"/>
      <w:r>
        <w:t xml:space="preserve"> platform through the web interface</w:t>
      </w:r>
    </w:p>
    <w:p w:rsidR="00A16FAD" w:rsidRDefault="00A16FAD" w:rsidP="00A16FAD">
      <w:pPr>
        <w:pStyle w:val="NormalWeb"/>
        <w:numPr>
          <w:ilvl w:val="0"/>
          <w:numId w:val="3"/>
        </w:numPr>
      </w:pPr>
      <w:r>
        <w:t>User requests are sent to backend APIs for processing</w:t>
      </w:r>
    </w:p>
    <w:p w:rsidR="00A16FAD" w:rsidRDefault="00A16FAD" w:rsidP="00A16FAD">
      <w:pPr>
        <w:pStyle w:val="NormalWeb"/>
        <w:numPr>
          <w:ilvl w:val="0"/>
          <w:numId w:val="3"/>
        </w:numPr>
      </w:pPr>
      <w:r>
        <w:t>Backend services validate requests, process logic, and interact with the database</w:t>
      </w:r>
    </w:p>
    <w:p w:rsidR="00A16FAD" w:rsidRDefault="00A16FAD" w:rsidP="00A16FAD">
      <w:pPr>
        <w:pStyle w:val="NormalWeb"/>
        <w:numPr>
          <w:ilvl w:val="0"/>
          <w:numId w:val="3"/>
        </w:numPr>
      </w:pPr>
      <w:r>
        <w:lastRenderedPageBreak/>
        <w:t>Processed data and responses are returned to the frontend</w:t>
      </w:r>
    </w:p>
    <w:p w:rsidR="00A16FAD" w:rsidRDefault="00A16FAD" w:rsidP="00A16FAD">
      <w:pPr>
        <w:pStyle w:val="NormalWeb"/>
        <w:numPr>
          <w:ilvl w:val="0"/>
          <w:numId w:val="3"/>
        </w:numPr>
      </w:pPr>
      <w:r>
        <w:t>Admin users manage courses, users, and reports through secure access</w:t>
      </w:r>
    </w:p>
    <w:p w:rsidR="00A16FAD" w:rsidRDefault="00A16FAD" w:rsidP="00A16FAD">
      <w:r>
        <w:pict>
          <v:rect id="_x0000_i1027" style="width:0;height:1.5pt" o:hralign="center" o:hrstd="t" o:hr="t" fillcolor="#a0a0a0" stroked="f"/>
        </w:pict>
      </w:r>
    </w:p>
    <w:p w:rsidR="00A16FAD" w:rsidRDefault="00A16FAD" w:rsidP="00A16FAD">
      <w:pPr>
        <w:pStyle w:val="Heading3"/>
      </w:pPr>
      <w:r>
        <w:rPr>
          <w:rStyle w:val="Strong"/>
          <w:b/>
          <w:bCs w:val="0"/>
        </w:rPr>
        <w:t>Benefits of the Solution Architecture</w:t>
      </w:r>
    </w:p>
    <w:p w:rsidR="00A16FAD" w:rsidRDefault="00A16FAD" w:rsidP="00A16FAD">
      <w:pPr>
        <w:pStyle w:val="NormalWeb"/>
        <w:numPr>
          <w:ilvl w:val="0"/>
          <w:numId w:val="4"/>
        </w:numPr>
      </w:pPr>
      <w:r>
        <w:rPr>
          <w:rStyle w:val="Strong"/>
        </w:rPr>
        <w:t>Scalable:</w:t>
      </w:r>
      <w:r>
        <w:t xml:space="preserve"> Supports increasing users and courses without performance degradation</w:t>
      </w:r>
    </w:p>
    <w:p w:rsidR="00A16FAD" w:rsidRDefault="00A16FAD" w:rsidP="00A16FAD">
      <w:pPr>
        <w:pStyle w:val="NormalWeb"/>
        <w:numPr>
          <w:ilvl w:val="0"/>
          <w:numId w:val="4"/>
        </w:numPr>
      </w:pPr>
      <w:r>
        <w:rPr>
          <w:rStyle w:val="Strong"/>
        </w:rPr>
        <w:t>Secure:</w:t>
      </w:r>
      <w:r>
        <w:t xml:space="preserve"> Implements authentication and authorization mechanisms</w:t>
      </w:r>
    </w:p>
    <w:p w:rsidR="00A16FAD" w:rsidRDefault="00A16FAD" w:rsidP="00A16FAD">
      <w:pPr>
        <w:pStyle w:val="NormalWeb"/>
        <w:numPr>
          <w:ilvl w:val="0"/>
          <w:numId w:val="4"/>
        </w:numPr>
      </w:pPr>
      <w:r>
        <w:rPr>
          <w:rStyle w:val="Strong"/>
        </w:rPr>
        <w:t>Modular:</w:t>
      </w:r>
      <w:r>
        <w:t xml:space="preserve"> Enables easy enhancement and feature expansion</w:t>
      </w:r>
    </w:p>
    <w:p w:rsidR="00A16FAD" w:rsidRDefault="00A16FAD" w:rsidP="00A16FAD">
      <w:pPr>
        <w:pStyle w:val="NormalWeb"/>
        <w:numPr>
          <w:ilvl w:val="0"/>
          <w:numId w:val="4"/>
        </w:numPr>
      </w:pPr>
      <w:r>
        <w:rPr>
          <w:rStyle w:val="Strong"/>
        </w:rPr>
        <w:t>Reliable:</w:t>
      </w:r>
      <w:r>
        <w:t xml:space="preserve"> Ensures consistent availability and smooth user experience</w:t>
      </w:r>
    </w:p>
    <w:p w:rsidR="00A16FAD" w:rsidRDefault="00A16FAD" w:rsidP="00A16FAD">
      <w:r>
        <w:pict>
          <v:rect id="_x0000_i1028" style="width:0;height:1.5pt" o:hralign="center" o:hrstd="t" o:hr="t" fillcolor="#a0a0a0" stroked="f"/>
        </w:pict>
      </w:r>
    </w:p>
    <w:p w:rsidR="00A16FAD" w:rsidRDefault="00A16FAD" w:rsidP="00A16FAD">
      <w:pPr>
        <w:pStyle w:val="Heading3"/>
      </w:pPr>
      <w:r>
        <w:rPr>
          <w:rStyle w:val="Strong"/>
          <w:b/>
          <w:bCs w:val="0"/>
        </w:rPr>
        <w:t>Conclusion</w:t>
      </w:r>
    </w:p>
    <w:p w:rsidR="00A16FAD" w:rsidRDefault="00A16FAD" w:rsidP="00A16FAD">
      <w:pPr>
        <w:pStyle w:val="NormalWeb"/>
      </w:pPr>
      <w:r>
        <w:t xml:space="preserve">The proposed solution architecture for </w:t>
      </w:r>
      <w:proofErr w:type="spellStart"/>
      <w:r>
        <w:t>LearnHub</w:t>
      </w:r>
      <w:proofErr w:type="spellEnd"/>
      <w:r>
        <w:t xml:space="preserve"> provides a robust and flexible foundation that aligns business goals with technology implementation. By clearly defining system components, data flow, and responsibilities, the architecture ensures efficient development, easier maintenance, and long-term scalability of the skill enhancement platform.</w:t>
      </w:r>
    </w:p>
    <w:p w:rsidR="00E370AF" w:rsidRDefault="00E370AF" w:rsidP="00A16FAD">
      <w:pPr>
        <w:rPr>
          <w:b/>
        </w:rPr>
      </w:pPr>
    </w:p>
    <w:sectPr w:rsidR="00E370AF" w:rsidSect="008074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7482DF96-C78F-49B0-9476-DF76AABBD2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4A9E71-BBE2-455D-A63A-1C06FB78DDB7}"/>
    <w:embedBold r:id="rId3" w:fontKey="{93F3A4A8-4321-4CDA-A07E-9BC08EAFB1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0AED8F-3EBA-4CFD-9E6A-F62C58AA2574}"/>
    <w:embedItalic r:id="rId5" w:fontKey="{7F6493DA-EAF4-4BC9-B04F-1CCD093731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373B6FF-1D25-455A-BDDB-9A27695E4B0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6395683-EF4F-410A-A4BF-407641EBA23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B4F56"/>
    <w:multiLevelType w:val="multilevel"/>
    <w:tmpl w:val="B66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5E97124"/>
    <w:multiLevelType w:val="multilevel"/>
    <w:tmpl w:val="750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1643F3"/>
    <w:multiLevelType w:val="multilevel"/>
    <w:tmpl w:val="013E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142375"/>
    <w:rsid w:val="00267921"/>
    <w:rsid w:val="008074F6"/>
    <w:rsid w:val="00862077"/>
    <w:rsid w:val="00A16FAD"/>
    <w:rsid w:val="00B92584"/>
    <w:rsid w:val="00E3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4F6"/>
  </w:style>
  <w:style w:type="paragraph" w:styleId="Heading1">
    <w:name w:val="heading 1"/>
    <w:basedOn w:val="Normal"/>
    <w:next w:val="Normal"/>
    <w:uiPriority w:val="9"/>
    <w:qFormat/>
    <w:rsid w:val="008074F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74F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74F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74F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74F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74F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074F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8074F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074F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2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58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16FA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1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5</cp:revision>
  <dcterms:created xsi:type="dcterms:W3CDTF">2022-10-03T08:27:00Z</dcterms:created>
  <dcterms:modified xsi:type="dcterms:W3CDTF">2026-02-19T15:06:00Z</dcterms:modified>
</cp:coreProperties>
</file>