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E3" w:rsidRDefault="001222E3" w:rsidP="001222E3">
      <w:pPr>
        <w:pStyle w:val="ListParagraph"/>
        <w:numPr>
          <w:ilvl w:val="0"/>
          <w:numId w:val="1"/>
        </w:numPr>
        <w:rPr>
          <w:lang w:val="en-CA"/>
        </w:rPr>
      </w:pPr>
      <w:r w:rsidRPr="00A411C8">
        <w:rPr>
          <w:b/>
          <w:lang w:val="en-CA"/>
        </w:rPr>
        <w:t>Protocol for 2</w:t>
      </w:r>
      <w:r w:rsidRPr="00A411C8">
        <w:rPr>
          <w:b/>
          <w:vertAlign w:val="superscript"/>
          <w:lang w:val="en-CA"/>
        </w:rPr>
        <w:t>nd</w:t>
      </w:r>
      <w:r w:rsidRPr="00A411C8">
        <w:rPr>
          <w:b/>
          <w:lang w:val="en-CA"/>
        </w:rPr>
        <w:t xml:space="preserve"> experiment</w:t>
      </w:r>
      <w:r>
        <w:rPr>
          <w:lang w:val="en-CA"/>
        </w:rPr>
        <w:t>:</w:t>
      </w:r>
    </w:p>
    <w:p w:rsidR="001222E3" w:rsidRDefault="001222E3" w:rsidP="001222E3">
      <w:pPr>
        <w:pStyle w:val="ListParagraph"/>
        <w:numPr>
          <w:ilvl w:val="1"/>
          <w:numId w:val="1"/>
        </w:numPr>
        <w:rPr>
          <w:lang w:val="en-CA"/>
        </w:rPr>
      </w:pPr>
      <w:r w:rsidRPr="00A411C8">
        <w:rPr>
          <w:i/>
          <w:color w:val="FF0000"/>
          <w:lang w:val="en-CA"/>
        </w:rPr>
        <w:t>Objective</w:t>
      </w:r>
      <w:r>
        <w:rPr>
          <w:i/>
          <w:color w:val="FF0000"/>
          <w:lang w:val="en-CA"/>
        </w:rPr>
        <w:t>s</w:t>
      </w:r>
      <w:r>
        <w:rPr>
          <w:lang w:val="en-CA"/>
        </w:rPr>
        <w:t xml:space="preserve">: 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 w:rsidRPr="00A411C8">
        <w:rPr>
          <w:lang w:val="en-CA"/>
        </w:rPr>
        <w:t>Observe the linear relation between concentration and absorbance</w:t>
      </w:r>
      <w:r>
        <w:rPr>
          <w:lang w:val="en-CA"/>
        </w:rPr>
        <w:t xml:space="preserve"> using the same spectrophotometer but in 2 different configurations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Compare this linear relation for the two methods (R^2 coefficient, std)</w:t>
      </w:r>
    </w:p>
    <w:p w:rsidR="001222E3" w:rsidRPr="002305DD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Compare the absolute values of absorbance with the 2 methods</w:t>
      </w:r>
    </w:p>
    <w:p w:rsidR="001222E3" w:rsidRDefault="001222E3" w:rsidP="001222E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Use the 2 </w:t>
      </w:r>
      <w:proofErr w:type="spellStart"/>
      <w:r>
        <w:rPr>
          <w:lang w:val="en-CA"/>
        </w:rPr>
        <w:t>leds</w:t>
      </w:r>
      <w:proofErr w:type="spellEnd"/>
      <w:r>
        <w:rPr>
          <w:lang w:val="en-CA"/>
        </w:rPr>
        <w:t xml:space="preserve"> with different distances (23mm of light path difference), see fig. </w:t>
      </w:r>
      <w:proofErr w:type="spellStart"/>
      <w:r>
        <w:rPr>
          <w:lang w:val="en-CA"/>
        </w:rPr>
        <w:t>spectro</w:t>
      </w:r>
      <w:proofErr w:type="spellEnd"/>
      <w:r>
        <w:rPr>
          <w:lang w:val="en-CA"/>
        </w:rPr>
        <w:t xml:space="preserve"> 2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LED 1 </w:t>
      </w:r>
      <w:r>
        <w:rPr>
          <w:lang w:val="en-CA"/>
        </w:rPr>
        <w:t>–</w:t>
      </w:r>
      <w:r>
        <w:rPr>
          <w:lang w:val="en-CA"/>
        </w:rPr>
        <w:t xml:space="preserve"> 120mm = diameter of the cylinder (with 6mm of Plexiglas)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LED 2 </w:t>
      </w:r>
      <w:r>
        <w:rPr>
          <w:lang w:val="en-CA"/>
        </w:rPr>
        <w:t>–</w:t>
      </w:r>
      <w:r>
        <w:rPr>
          <w:lang w:val="en-CA"/>
        </w:rPr>
        <w:t xml:space="preserve"> 97mm = shorter distance (with 8mm of Plexiglas)</w:t>
      </w:r>
    </w:p>
    <w:p w:rsidR="001222E3" w:rsidRDefault="001222E3" w:rsidP="001222E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Protocol: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Measure 300mL with a graduate cylinder and weigh approximately 24mg of colorant Methylene Mx985 (n</w:t>
      </w:r>
      <w:r>
        <w:rPr>
          <w:lang w:val="en-CA"/>
        </w:rPr>
        <w:t>°</w:t>
      </w:r>
      <w:r>
        <w:rPr>
          <w:lang w:val="en-CA"/>
        </w:rPr>
        <w:t xml:space="preserve"> 53)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Start with 300mL with a concentration of ~80mg/L (82.7mg/L in our case since the mass of colorant is 24.8mg) of colorant.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Perform measurement with the </w:t>
      </w:r>
      <w:proofErr w:type="spellStart"/>
      <w:r>
        <w:rPr>
          <w:lang w:val="en-CA"/>
        </w:rPr>
        <w:t>spectro</w:t>
      </w:r>
      <w:proofErr w:type="spellEnd"/>
      <w:r>
        <w:rPr>
          <w:lang w:val="en-CA"/>
        </w:rPr>
        <w:t xml:space="preserve"> 2. Take a sample to measure the absorbance with the </w:t>
      </w:r>
      <w:proofErr w:type="spellStart"/>
      <w:r>
        <w:rPr>
          <w:lang w:val="en-CA"/>
        </w:rPr>
        <w:t>spectro</w:t>
      </w:r>
      <w:proofErr w:type="spellEnd"/>
      <w:r>
        <w:rPr>
          <w:lang w:val="en-CA"/>
        </w:rPr>
        <w:t xml:space="preserve"> 1 using a 1mL pipette.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Collect the data by connecting the devices to the computer. The </w:t>
      </w:r>
      <w:proofErr w:type="spellStart"/>
      <w:r>
        <w:rPr>
          <w:lang w:val="en-CA"/>
        </w:rPr>
        <w:t>spectro</w:t>
      </w:r>
      <w:proofErr w:type="spellEnd"/>
      <w:r>
        <w:rPr>
          <w:lang w:val="en-CA"/>
        </w:rPr>
        <w:t xml:space="preserve"> 2 is in kinetic mode with 5 + 1 measurement while the </w:t>
      </w:r>
      <w:proofErr w:type="spellStart"/>
      <w:r>
        <w:rPr>
          <w:lang w:val="en-CA"/>
        </w:rPr>
        <w:t>spectro</w:t>
      </w:r>
      <w:proofErr w:type="spellEnd"/>
      <w:r>
        <w:rPr>
          <w:lang w:val="en-CA"/>
        </w:rPr>
        <w:t xml:space="preserve"> 1 is in </w:t>
      </w:r>
      <w:r>
        <w:rPr>
          <w:lang w:val="en-CA"/>
        </w:rPr>
        <w:t>‘</w:t>
      </w:r>
      <w:r>
        <w:rPr>
          <w:lang w:val="en-CA"/>
        </w:rPr>
        <w:t>acquiring sample</w:t>
      </w:r>
      <w:r>
        <w:rPr>
          <w:lang w:val="en-CA"/>
        </w:rPr>
        <w:t>’</w:t>
      </w:r>
      <w:r>
        <w:rPr>
          <w:lang w:val="en-CA"/>
        </w:rPr>
        <w:t xml:space="preserve"> mode with 1+1 measurement. 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Add 100mL of water. Perform points 3 and 4 again until reaching 1000mL. The maximum concentration is therefore 82.7mg/L which corresponds roughly to the upper limit of the domain where the linear relation between absorbance and concentration is observed when using the spectrophotometer. </w:t>
      </w:r>
    </w:p>
    <w:p w:rsidR="001222E3" w:rsidRDefault="001222E3" w:rsidP="001222E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Data and results are available in </w:t>
      </w:r>
      <w:hyperlink r:id="rId5" w:history="1">
        <w:r w:rsidRPr="008B4D23">
          <w:rPr>
            <w:rStyle w:val="Hyperlink"/>
            <w:lang w:val="en-CA"/>
          </w:rPr>
          <w:t>Results_Azul53_2.xlsx</w:t>
        </w:r>
      </w:hyperlink>
      <w:r>
        <w:rPr>
          <w:lang w:val="en-CA"/>
        </w:rPr>
        <w:t>. Christian showed me how to use the scale and helped me realize the experiment.</w:t>
      </w:r>
    </w:p>
    <w:p w:rsidR="001222E3" w:rsidRDefault="001222E3" w:rsidP="001222E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Errors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for the concentration: </w:t>
      </w:r>
      <m:oMath>
        <m:r>
          <w:rPr>
            <w:rFonts w:ascii="Cambria Math" w:hAnsi="Cambria Math"/>
            <w:lang w:val="en-CA"/>
          </w:rPr>
          <m:t>C=C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m,V</m:t>
            </m:r>
          </m:e>
        </m:d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m</m:t>
            </m:r>
          </m:num>
          <m:den>
            <m:r>
              <w:rPr>
                <w:rFonts w:ascii="Cambria Math" w:hAnsi="Cambria Math"/>
                <w:lang w:val="en-CA"/>
              </w:rPr>
              <m:t>V</m:t>
            </m:r>
          </m:den>
        </m:f>
        <m:r>
          <w:rPr>
            <w:rFonts w:ascii="Cambria Math" w:hAnsi="Cambria Math"/>
            <w:lang w:val="en-C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mg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</m:t>
                </m:r>
              </m:den>
            </m:f>
          </m:e>
        </m:d>
        <m:r>
          <w:rPr>
            <w:rFonts w:ascii="Cambria Math" w:hAnsi="Cambria Math"/>
            <w:lang w:val="en-CA"/>
          </w:rPr>
          <m:t xml:space="preserve">=&gt; </m:t>
        </m:r>
        <m:r>
          <m:rPr>
            <m:sty m:val="p"/>
          </m:rPr>
          <w:rPr>
            <w:rFonts w:ascii="Cambria Math" w:hAnsi="Cambria Math"/>
            <w:lang w:val="en-CA"/>
          </w:rPr>
          <m:t>Δ</m:t>
        </m:r>
        <m:r>
          <w:rPr>
            <w:rFonts w:ascii="Cambria Math" w:hAnsi="Cambria Math"/>
            <w:lang w:val="en-CA"/>
          </w:rPr>
          <m:t>C=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∂C</m:t>
            </m:r>
          </m:num>
          <m:den>
            <m:r>
              <w:rPr>
                <w:rFonts w:ascii="Cambria Math" w:hAnsi="Cambria Math"/>
                <w:lang w:val="en-CA"/>
              </w:rPr>
              <m:t>∂m</m:t>
            </m:r>
          </m:den>
        </m:f>
        <m:r>
          <w:rPr>
            <w:rFonts w:ascii="Cambria Math" w:hAnsi="Cambria Math"/>
            <w:lang w:val="en-CA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m-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m</m:t>
                </m:r>
              </m:e>
            </m:acc>
          </m:e>
        </m:d>
        <m:r>
          <w:rPr>
            <w:rFonts w:ascii="Cambria Math" w:hAnsi="Cambria Math"/>
            <w:lang w:val="en-CA"/>
          </w:rPr>
          <m:t>+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∂C</m:t>
            </m:r>
          </m:num>
          <m:den>
            <m:r>
              <w:rPr>
                <w:rFonts w:ascii="Cambria Math" w:hAnsi="Cambria Math"/>
                <w:lang w:val="en-CA"/>
              </w:rPr>
              <m:t>∂V</m:t>
            </m:r>
          </m:den>
        </m:f>
        <m:r>
          <w:rPr>
            <w:rFonts w:ascii="Cambria Math" w:hAnsi="Cambria Math"/>
            <w:lang w:val="en-CA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V-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</m:acc>
          </m:e>
        </m:d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  <m:r>
              <w:rPr>
                <w:rFonts w:ascii="Cambria Math" w:hAnsi="Cambria Math"/>
                <w:lang w:val="en-CA"/>
              </w:rPr>
              <m:t>m</m:t>
            </m:r>
          </m:num>
          <m:den>
            <m:r>
              <w:rPr>
                <w:rFonts w:ascii="Cambria Math" w:hAnsi="Cambria Math"/>
                <w:lang w:val="en-CA"/>
              </w:rPr>
              <m:t>V</m:t>
            </m:r>
          </m:den>
        </m:f>
        <m:r>
          <w:rPr>
            <w:rFonts w:ascii="Cambria Math" w:hAnsi="Cambria Math"/>
            <w:lang w:val="en-CA"/>
          </w:rPr>
          <m:t xml:space="preserve"> ∓ 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val="en-CA"/>
          </w:rPr>
          <m:t>Δ</m:t>
        </m:r>
        <m:r>
          <w:rPr>
            <w:rFonts w:ascii="Cambria Math" w:hAnsi="Cambria Math"/>
            <w:lang w:val="en-CA"/>
          </w:rPr>
          <m:t>V=&gt;er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C-rms</m:t>
            </m:r>
          </m:sub>
        </m:sSub>
        <m:r>
          <w:rPr>
            <w:rFonts w:ascii="Cambria Math" w:hAnsi="Cambria Math"/>
            <w:lang w:val="en-C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C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CA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  <m:r>
              <w:rPr>
                <w:rFonts w:ascii="Cambria Math" w:hAnsi="Cambria Math"/>
                <w:lang w:val="en-C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CA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Δ</m:t>
                    </m:r>
                    <m:r>
                      <w:rPr>
                        <w:rFonts w:ascii="Cambria Math" w:hAnsi="Cambria Math"/>
                        <w:lang w:val="en-CA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  <w:lang w:val="en-CA"/>
          </w:rPr>
          <m:t xml:space="preserve"> </m:t>
        </m:r>
      </m:oMath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for the absorbance: </w:t>
      </w:r>
      <m:oMath>
        <m:r>
          <w:rPr>
            <w:rFonts w:ascii="Cambria Math" w:hAnsi="Cambria Math"/>
            <w:lang w:val="en-CA"/>
          </w:rPr>
          <m:t>A=A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0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CA"/>
          </w:rPr>
          <m:t>=</m:t>
        </m:r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10</m:t>
                </m:r>
                <m:ctrlPr>
                  <w:rPr>
                    <w:rFonts w:ascii="Cambria Math" w:hAnsi="Cambria Math"/>
                    <w:lang w:val="en-CA"/>
                  </w:rPr>
                </m:ctrlP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lang w:val="en-CA"/>
              </w:rPr>
              <m:t>=&gt;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  <m:r>
              <w:rPr>
                <w:rFonts w:ascii="Cambria Math" w:hAnsi="Cambria Math"/>
                <w:lang w:val="en-CA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10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CA"/>
                  </w:rPr>
                  <m:t xml:space="preserve">∓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lang w:val="en-CA"/>
              </w:rPr>
              <m:t>=&gt;er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A-rms</m:t>
                </m:r>
              </m:sub>
            </m:sSub>
            <m:r>
              <w:rPr>
                <w:rFonts w:ascii="Cambria Math" w:hAnsi="Cambria Math"/>
                <w:lang w:val="en-CA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10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  <w:lang w:val="en-CA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e>
            </m:rad>
          </m:e>
        </m:func>
      </m:oMath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9D0C4B" wp14:editId="49ED91F5">
            <wp:simplePos x="0" y="0"/>
            <wp:positionH relativeFrom="margin">
              <wp:posOffset>550333</wp:posOffset>
            </wp:positionH>
            <wp:positionV relativeFrom="paragraph">
              <wp:posOffset>165100</wp:posOffset>
            </wp:positionV>
            <wp:extent cx="2070101" cy="1380067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127" cy="138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1222E3" w:rsidRDefault="001222E3" w:rsidP="001222E3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4170745</wp:posOffset>
            </wp:positionH>
            <wp:positionV relativeFrom="paragraph">
              <wp:posOffset>32107</wp:posOffset>
            </wp:positionV>
            <wp:extent cx="1573427" cy="1180070"/>
            <wp:effectExtent l="6033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77138" cy="118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618AB9" wp14:editId="5F13CBE6">
                <wp:simplePos x="0" y="0"/>
                <wp:positionH relativeFrom="column">
                  <wp:posOffset>3192780</wp:posOffset>
                </wp:positionH>
                <wp:positionV relativeFrom="paragraph">
                  <wp:posOffset>1457325</wp:posOffset>
                </wp:positionV>
                <wp:extent cx="117538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2E3" w:rsidRPr="001222E3" w:rsidRDefault="001222E3" w:rsidP="001222E3">
                            <w:pPr>
                              <w:pStyle w:val="Caption"/>
                              <w:rPr>
                                <w:noProof/>
                                <w:lang w:val="en-CA"/>
                              </w:rPr>
                            </w:pPr>
                            <w:r w:rsidRPr="001222E3">
                              <w:rPr>
                                <w:lang w:val="en-CA"/>
                              </w:rPr>
                              <w:t>Figure 2: Spectro 2 with 2 LEDs with d</w:t>
                            </w:r>
                            <w:r>
                              <w:rPr>
                                <w:lang w:val="en-CA"/>
                              </w:rPr>
                              <w:t xml:space="preserve">ifferent distances to the receptor.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18A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4pt;margin-top:114.75pt;width:92.5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67KwIAAF0EAAAOAAAAZHJzL2Uyb0RvYy54bWysVFFv2jAQfp+0/2D5fQSo6CpEqBgV0yTU&#10;VoKpz8ZxSCTb550NCfv1OzsJ7bo9TXsx57vz53zfd2Zx3xrNzgp9DTbnk9GYM2UlFLU95vz7fvPp&#10;jjMfhC2EBqtyflGe3y8/flg0bq6mUIEuFDICsX7euJxXIbh5lnlZKSP8CJyyVCwBjQi0xWNWoGgI&#10;3ehsOh7fZg1g4RCk8p6yD12RLxN+WSoZnsrSq8B0zunbQloxrYe4ZsuFmB9RuKqW/WeIf/gKI2pL&#10;l16hHkQQ7IT1H1CmlggeyjCSYDIoy1qqxIHYTMbv2Owq4VTiQuJ4d5XJ/z9Y+Xh+RlYXOZ9yZoUh&#10;i/aqDewLtGwa1Wmcn1PTzlFbaClNLg95T8lIui3RxF+iw6hOOl+u2kYwGQ9NPs9u7macSard3swi&#10;RvZ61KEPXxUYFoOcIxmX9BTnrQ9d69ASb/Kg62JTax03sbDWyM6CTG6qOqge/LcubWOvhXiqA4yZ&#10;LPLreMQotIe2J32A4kKcEbqZ8U5uarpoK3x4FkhDQjRp8MMTLaWGJufQR5xVgD//lo/95B1VOWto&#10;6HLuf5wEKs70N0uuxgkdAhyCwxDYk1kDUZzQk3IyhXQAgx7CEsG80HtYxVuoJKyku3IehnAdutGn&#10;9yTVapWaaA6dCFu7czJCD4Lu2xeBrrcjkIuPMIyjmL9zpetNvrjVKZDEybIoaKdirzPNcDK9f2/x&#10;kbzdp67Xf4XlLwAAAP//AwBQSwMEFAAGAAgAAAAhAHSpVnfiAAAACwEAAA8AAABkcnMvZG93bnJl&#10;di54bWxMj8FOwzAQRO9I/IO1SFxQ6xDa0IY4VVXBgV4q0l64ufE2DsTryHba8PcYLnDc2dHMm2I1&#10;mo6d0fnWkoD7aQIMqbaqpUbAYf8yWQDzQZKSnSUU8IUeVuX1VSFzZS/0hucqNCyGkM+lAB1Cn3Pu&#10;a41G+qntkeLvZJ2RIZ6u4crJSww3HU+TJONGthQbtOxxo7H+rAYjYDd73+m74fS8Xc8e3Oth2GQf&#10;TSXE7c24fgIWcAx/ZvjBj+hQRqajHUh51gmYJ2lEDwLSdDkHFh3Z4nEJ7PirZMDLgv/fUH4DAAD/&#10;/wMAUEsBAi0AFAAGAAgAAAAhALaDOJL+AAAA4QEAABMAAAAAAAAAAAAAAAAAAAAAAFtDb250ZW50&#10;X1R5cGVzXS54bWxQSwECLQAUAAYACAAAACEAOP0h/9YAAACUAQAACwAAAAAAAAAAAAAAAAAvAQAA&#10;X3JlbHMvLnJlbHNQSwECLQAUAAYACAAAACEAPBveuysCAABdBAAADgAAAAAAAAAAAAAAAAAuAgAA&#10;ZHJzL2Uyb0RvYy54bWxQSwECLQAUAAYACAAAACEAdKlWd+IAAAALAQAADwAAAAAAAAAAAAAAAACF&#10;BAAAZHJzL2Rvd25yZXYueG1sUEsFBgAAAAAEAAQA8wAAAJQFAAAAAA==&#10;" stroked="f">
                <v:textbox style="mso-fit-shape-to-text:t" inset="0,0,0,0">
                  <w:txbxContent>
                    <w:p w:rsidR="001222E3" w:rsidRPr="001222E3" w:rsidRDefault="001222E3" w:rsidP="001222E3">
                      <w:pPr>
                        <w:pStyle w:val="Caption"/>
                        <w:rPr>
                          <w:noProof/>
                          <w:lang w:val="en-CA"/>
                        </w:rPr>
                      </w:pPr>
                      <w:r w:rsidRPr="001222E3">
                        <w:rPr>
                          <w:lang w:val="en-CA"/>
                        </w:rPr>
                        <w:t>Figure 2: Spectro 2 with 2 LEDs with d</w:t>
                      </w:r>
                      <w:r>
                        <w:rPr>
                          <w:lang w:val="en-CA"/>
                        </w:rPr>
                        <w:t xml:space="preserve">ifferent distances to the receptor.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972E73" wp14:editId="28DDC360">
            <wp:simplePos x="0" y="0"/>
            <wp:positionH relativeFrom="margin">
              <wp:posOffset>2997024</wp:posOffset>
            </wp:positionH>
            <wp:positionV relativeFrom="paragraph">
              <wp:posOffset>28963</wp:posOffset>
            </wp:positionV>
            <wp:extent cx="1567744" cy="1175808"/>
            <wp:effectExtent l="5397" t="0" r="318" b="31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74388" cy="118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CB82CC" wp14:editId="456593AA">
                <wp:simplePos x="0" y="0"/>
                <wp:positionH relativeFrom="column">
                  <wp:posOffset>549910</wp:posOffset>
                </wp:positionH>
                <wp:positionV relativeFrom="paragraph">
                  <wp:posOffset>544830</wp:posOffset>
                </wp:positionV>
                <wp:extent cx="16891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2E3" w:rsidRPr="00DC5BCA" w:rsidRDefault="001222E3" w:rsidP="001222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Spectro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B82CC" id="Text Box 1" o:spid="_x0000_s1027" type="#_x0000_t202" style="position:absolute;left:0;text-align:left;margin-left:43.3pt;margin-top:42.9pt;width:13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ZLKwIAAGQEAAAOAAAAZHJzL2Uyb0RvYy54bWysVE1vGjEQvVfqf7B8LwupitIVS0SJqCqh&#10;JBJUORuvl7Vke9yxYZf++o73g6RpT1UvZnbmeez33pjFXWsNOysMGlzBZ5MpZ8pJKLU7Fvz7fvPh&#10;lrMQhSuFAacKflGB3y3fv1s0Plc3UIMpFTJq4kLe+ILXMfo8y4KslRVhAl45KlaAVkT6xGNWomio&#10;uzXZzXQ6zxrA0iNIFQJl7/siX3b9q0rJ+FhVQUVmCk53i92K3XpIa7ZciPyIwtdaDtcQ/3ALK7Sj&#10;Q6+t7kUU7IT6j1ZWS4QAVZxIsBlUlZaq40BsZtM3bHa18KrjQuIEf5Up/L+28uH8hEyX5B1nTliy&#10;aK/ayL5Ay2ZJncaHnEA7T7DYUjohh3ygZCLdVmjTL9FhVCedL1dtUzOZNs1vP8+mVJJUm3/8lHpk&#10;L1s9hvhVgWUpKDiScZ2e4rwNsYeOkHRSAKPLjTYmfaTC2iA7CzK5qXVUQ/PfUMYlrIO0q2+YMlni&#10;1/NIUWwP7aDGwPEA5YWoI/SjE7zcaDpvK0J8EkizQpRo/uMjLZWBpuAwRJzVgD//lk94spCqnDU0&#10;ewUPP04CFWfmmyNz06COAY7BYQzcya6BmJJhdJsupA0YzRhWCPaZnsUqnUIl4SSdVfA4huvYvwB6&#10;VlKtVh2IxtGLuHU7L1PrUdd9+yzQD65EMvMBxqkU+Rtzemxnj1+dIindOZd07VUc5KZR7rwfnl16&#10;K6+/O9TLn8PyFwAAAP//AwBQSwMEFAAGAAgAAAAhAA/1XZDeAAAACAEAAA8AAABkcnMvZG93bnJl&#10;di54bWxMT8tOwzAQvCPxD9YicUGtQx9RCXGqqoIDXCpCL7258TYOxOsodtrw92xPcFrNQ7Mz+Xp0&#10;rThjHxpPCh6nCQikypuGagX7z9fJCkSImoxuPaGCHwywLm5vcp0Zf6EPPJexFhxCIdMKbIxdJmWo&#10;LDodpr5DYu3ke6cjw76WptcXDnetnCVJKp1uiD9Y3eHWYvVdDk7BbnHY2Yfh9PK+Wcz7t/2wTb/q&#10;Uqn7u3HzDCLiGP/McK3P1aHgTkc/kAmiVbBKU3byXfIC1ufLGRPHK/EEssjl/wHFLwAAAP//AwBQ&#10;SwECLQAUAAYACAAAACEAtoM4kv4AAADhAQAAEwAAAAAAAAAAAAAAAAAAAAAAW0NvbnRlbnRfVHlw&#10;ZXNdLnhtbFBLAQItABQABgAIAAAAIQA4/SH/1gAAAJQBAAALAAAAAAAAAAAAAAAAAC8BAABfcmVs&#10;cy8ucmVsc1BLAQItABQABgAIAAAAIQA1pvZLKwIAAGQEAAAOAAAAAAAAAAAAAAAAAC4CAABkcnMv&#10;ZTJvRG9jLnhtbFBLAQItABQABgAIAAAAIQAP9V2Q3gAAAAgBAAAPAAAAAAAAAAAAAAAAAIUEAABk&#10;cnMvZG93bnJldi54bWxQSwUGAAAAAAQABADzAAAAkAUAAAAA&#10;" stroked="f">
                <v:textbox style="mso-fit-shape-to-text:t" inset="0,0,0,0">
                  <w:txbxContent>
                    <w:p w:rsidR="001222E3" w:rsidRPr="00DC5BCA" w:rsidRDefault="001222E3" w:rsidP="001222E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Spectro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1222E3" w:rsidRDefault="001222E3" w:rsidP="001222E3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3A052F62" wp14:editId="73F79219">
            <wp:extent cx="5400040" cy="2392680"/>
            <wp:effectExtent l="0" t="0" r="1016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8506E25-3648-4C5C-8C3B-3744F68C8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  <w:r>
        <w:rPr>
          <w:noProof/>
        </w:rPr>
        <w:drawing>
          <wp:inline distT="0" distB="0" distL="0" distR="0" wp14:anchorId="7BACBE91" wp14:editId="2D17B9B0">
            <wp:extent cx="5379720" cy="2824480"/>
            <wp:effectExtent l="0" t="0" r="11430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737A16A-AA5B-4250-8A6D-1E53EBE09E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222E3" w:rsidRDefault="001222E3" w:rsidP="001222E3">
      <w:pPr>
        <w:rPr>
          <w:lang w:val="en-CA"/>
        </w:rPr>
      </w:pPr>
      <w:r>
        <w:rPr>
          <w:noProof/>
        </w:rPr>
        <w:drawing>
          <wp:inline distT="0" distB="0" distL="0" distR="0" wp14:anchorId="023B55E8" wp14:editId="395B44E7">
            <wp:extent cx="5328920" cy="2646680"/>
            <wp:effectExtent l="0" t="0" r="5080" b="12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8C44519-F499-40AF-94E9-077894A2A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222E3" w:rsidRDefault="001222E3" w:rsidP="001222E3">
      <w:pPr>
        <w:rPr>
          <w:lang w:val="en-CA"/>
        </w:rPr>
      </w:pPr>
    </w:p>
    <w:p w:rsidR="001222E3" w:rsidRDefault="001222E3" w:rsidP="001222E3">
      <w:pPr>
        <w:rPr>
          <w:lang w:val="en-CA"/>
        </w:rPr>
      </w:pPr>
    </w:p>
    <w:p w:rsidR="001222E3" w:rsidRPr="00B551EC" w:rsidRDefault="001222E3" w:rsidP="001222E3">
      <w:pPr>
        <w:rPr>
          <w:lang w:val="en-CA"/>
        </w:rPr>
      </w:pPr>
    </w:p>
    <w:p w:rsidR="001222E3" w:rsidRDefault="001222E3" w:rsidP="001222E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Errors: 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concentration: reading of the scale (+/- 0.1mg) and half of the resolution of the graduated cylinder (+/- 5mL) each time volume was added. RSS method for cumulative effect of the errors.</w:t>
      </w:r>
    </w:p>
    <w:p w:rsidR="001222E3" w:rsidRPr="003E15E8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Absorbance: error = </w:t>
      </w:r>
      <w:proofErr w:type="gramStart"/>
      <w:r>
        <w:rPr>
          <w:lang w:val="en-CA"/>
        </w:rPr>
        <w:t>1 time</w:t>
      </w:r>
      <w:proofErr w:type="gramEnd"/>
      <w:r>
        <w:rPr>
          <w:lang w:val="en-CA"/>
        </w:rPr>
        <w:t xml:space="preserve"> std of the sequence of measurement</w:t>
      </w:r>
    </w:p>
    <w:p w:rsidR="001222E3" w:rsidRDefault="001222E3" w:rsidP="001222E3">
      <w:pPr>
        <w:pStyle w:val="ListParagraph"/>
        <w:numPr>
          <w:ilvl w:val="1"/>
          <w:numId w:val="1"/>
        </w:numPr>
        <w:rPr>
          <w:lang w:val="en-CA"/>
        </w:rPr>
      </w:pPr>
      <w:r w:rsidRPr="00A411C8">
        <w:rPr>
          <w:i/>
          <w:color w:val="FF0000"/>
          <w:lang w:val="en-CA"/>
        </w:rPr>
        <w:t>Conclusion</w:t>
      </w:r>
      <w:r w:rsidRPr="00A411C8">
        <w:rPr>
          <w:lang w:val="en-CA"/>
        </w:rPr>
        <w:t>:</w:t>
      </w:r>
      <w:r>
        <w:rPr>
          <w:lang w:val="en-CA"/>
        </w:rPr>
        <w:t xml:space="preserve"> </w:t>
      </w:r>
    </w:p>
    <w:p w:rsid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The lack of power of the first LED does not allow us to calculate the absorbance (almost all the light is blocked by the medium). </w:t>
      </w:r>
      <w:r>
        <w:rPr>
          <w:lang w:val="en-CA"/>
        </w:rPr>
        <w:t>Moreover, since the LED is not facing the receptor, less power is emitted in towards it</w:t>
      </w:r>
      <w:bookmarkStart w:id="0" w:name="_GoBack"/>
      <w:bookmarkEnd w:id="0"/>
      <w:r>
        <w:rPr>
          <w:lang w:val="en-CA"/>
        </w:rPr>
        <w:t>.</w:t>
      </w:r>
    </w:p>
    <w:p w:rsidR="00D10F81" w:rsidRPr="001222E3" w:rsidRDefault="001222E3" w:rsidP="001222E3">
      <w:pPr>
        <w:pStyle w:val="ListParagraph"/>
        <w:numPr>
          <w:ilvl w:val="2"/>
          <w:numId w:val="1"/>
        </w:numPr>
        <w:rPr>
          <w:lang w:val="en-CA"/>
        </w:rPr>
      </w:pPr>
      <w:r w:rsidRPr="001222E3">
        <w:rPr>
          <w:lang w:val="en-CA"/>
        </w:rPr>
        <w:t xml:space="preserve">Linear regression with R^2 = 0.999 (as in </w:t>
      </w:r>
      <w:hyperlink r:id="rId12" w:history="1">
        <w:r w:rsidRPr="001222E3">
          <w:rPr>
            <w:rStyle w:val="Hyperlink"/>
            <w:lang w:val="en-CA"/>
          </w:rPr>
          <w:t>https://github.com/Hackuarium/simple-spectro</w:t>
        </w:r>
      </w:hyperlink>
      <w:r w:rsidRPr="001222E3">
        <w:rPr>
          <w:lang w:val="en-CA"/>
        </w:rPr>
        <w:t xml:space="preserve">) and R^2 = 0.953 for the </w:t>
      </w:r>
      <w:proofErr w:type="spellStart"/>
      <w:r w:rsidRPr="001222E3">
        <w:rPr>
          <w:lang w:val="en-CA"/>
        </w:rPr>
        <w:t>spectro</w:t>
      </w:r>
      <w:proofErr w:type="spellEnd"/>
      <w:r w:rsidRPr="001222E3">
        <w:rPr>
          <w:lang w:val="en-CA"/>
        </w:rPr>
        <w:t xml:space="preserve"> 1 and 2 (2</w:t>
      </w:r>
      <w:r w:rsidRPr="001222E3">
        <w:rPr>
          <w:vertAlign w:val="superscript"/>
          <w:lang w:val="en-CA"/>
        </w:rPr>
        <w:t>nd</w:t>
      </w:r>
      <w:r w:rsidRPr="001222E3">
        <w:rPr>
          <w:lang w:val="en-CA"/>
        </w:rPr>
        <w:t xml:space="preserve"> LED) respectively. However, the responsivity is different: slopes of 0.0063 and 0.0473.</w:t>
      </w:r>
    </w:p>
    <w:sectPr w:rsidR="00D10F81" w:rsidRPr="001222E3" w:rsidSect="00C91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F7DD8"/>
    <w:multiLevelType w:val="hybridMultilevel"/>
    <w:tmpl w:val="9804766E"/>
    <w:lvl w:ilvl="0" w:tplc="AB86A8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E3"/>
    <w:rsid w:val="000713EF"/>
    <w:rsid w:val="001222E3"/>
    <w:rsid w:val="001649A2"/>
    <w:rsid w:val="003F179F"/>
    <w:rsid w:val="005D1B25"/>
    <w:rsid w:val="008778E5"/>
    <w:rsid w:val="00B31E76"/>
    <w:rsid w:val="00BF5520"/>
    <w:rsid w:val="00C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45CC"/>
  <w15:chartTrackingRefBased/>
  <w15:docId w15:val="{7BB15A67-EEAD-4D06-9A96-A0B5085A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fr-CH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2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22E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Hackuarium/simple-spec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5" Type="http://schemas.openxmlformats.org/officeDocument/2006/relationships/hyperlink" Target="Spectrophotometer/Experiment/Experimento2_Variacion_Distancia_Azul53/Results_Azul53_2.xlsx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n\Documents\EPFL\Internship\Colombia\Bioreactor\Spectrophotometer\Experiment\Experimento2_Variacion_Distancia_Azul53\Results_Azul53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n\Documents\EPFL\Internship\Colombia\Bioreactor\Spectrophotometer\Experiment\Experimento2_Variacion_Distancia_Azul53\Results_Azul53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n\Documents\EPFL\Internship\Colombia\Bioreactor\Spectrophotometer\Experiment\Experimento2_Variacion_Distancia_Azul53\Results_Azul53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Spectro 1 - Absorbance vs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70470148202133"/>
                  <c:y val="1.33394206907735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Sheet1!$X$8:$X$15</c:f>
                <c:numCache>
                  <c:formatCode>General</c:formatCode>
                  <c:ptCount val="8"/>
                  <c:pt idx="0">
                    <c:v>1.7111111111111112</c:v>
                  </c:pt>
                  <c:pt idx="1">
                    <c:v>1.3460155108391485</c:v>
                  </c:pt>
                  <c:pt idx="2">
                    <c:v>1.0590972005541632</c:v>
                  </c:pt>
                  <c:pt idx="3">
                    <c:v>0.85555555555555562</c:v>
                  </c:pt>
                  <c:pt idx="4">
                    <c:v>0.70871924328566127</c:v>
                  </c:pt>
                  <c:pt idx="5">
                    <c:v>0.59958863766424075</c:v>
                  </c:pt>
                  <c:pt idx="6">
                    <c:v>0.51613970687902366</c:v>
                  </c:pt>
                  <c:pt idx="7">
                    <c:v>0.45072496346852764</c:v>
                  </c:pt>
                </c:numCache>
              </c:numRef>
            </c:plus>
            <c:minus>
              <c:numRef>
                <c:f>Sheet1!$X$8:$X$15</c:f>
                <c:numCache>
                  <c:formatCode>General</c:formatCode>
                  <c:ptCount val="8"/>
                  <c:pt idx="0">
                    <c:v>1.7111111111111112</c:v>
                  </c:pt>
                  <c:pt idx="1">
                    <c:v>1.3460155108391485</c:v>
                  </c:pt>
                  <c:pt idx="2">
                    <c:v>1.0590972005541632</c:v>
                  </c:pt>
                  <c:pt idx="3">
                    <c:v>0.85555555555555562</c:v>
                  </c:pt>
                  <c:pt idx="4">
                    <c:v>0.70871924328566127</c:v>
                  </c:pt>
                  <c:pt idx="5">
                    <c:v>0.59958863766424075</c:v>
                  </c:pt>
                  <c:pt idx="6">
                    <c:v>0.51613970687902366</c:v>
                  </c:pt>
                  <c:pt idx="7">
                    <c:v>0.45072496346852764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noFill/>
                <a:round/>
              </a:ln>
              <a:effectLst/>
            </c:spPr>
          </c:errBars>
          <c:xVal>
            <c:numRef>
              <c:f>Sheet1!$C$7:$C$15</c:f>
              <c:numCache>
                <c:formatCode>General</c:formatCode>
                <c:ptCount val="9"/>
                <c:pt idx="0">
                  <c:v>0</c:v>
                </c:pt>
                <c:pt idx="1">
                  <c:v>82.666666666666671</c:v>
                </c:pt>
                <c:pt idx="2">
                  <c:v>62</c:v>
                </c:pt>
                <c:pt idx="3">
                  <c:v>49.6</c:v>
                </c:pt>
                <c:pt idx="4">
                  <c:v>41.333333333333336</c:v>
                </c:pt>
                <c:pt idx="5">
                  <c:v>35.428571428571431</c:v>
                </c:pt>
                <c:pt idx="6">
                  <c:v>31</c:v>
                </c:pt>
                <c:pt idx="7">
                  <c:v>27.555555555555557</c:v>
                </c:pt>
                <c:pt idx="8">
                  <c:v>24.8</c:v>
                </c:pt>
              </c:numCache>
            </c:numRef>
          </c:xVal>
          <c:yVal>
            <c:numRef>
              <c:f>Sheet1!$G$7:$G$15</c:f>
              <c:numCache>
                <c:formatCode>General</c:formatCode>
                <c:ptCount val="9"/>
                <c:pt idx="0">
                  <c:v>0</c:v>
                </c:pt>
                <c:pt idx="1">
                  <c:v>0.51700823121927286</c:v>
                </c:pt>
                <c:pt idx="2">
                  <c:v>0.38731741823027493</c:v>
                </c:pt>
                <c:pt idx="3">
                  <c:v>0.31363995020072899</c:v>
                </c:pt>
                <c:pt idx="4">
                  <c:v>0.2536821756555796</c:v>
                </c:pt>
                <c:pt idx="5">
                  <c:v>0.20843070821605969</c:v>
                </c:pt>
                <c:pt idx="6">
                  <c:v>0.18995163181021044</c:v>
                </c:pt>
                <c:pt idx="7">
                  <c:v>0.16526866721230213</c:v>
                </c:pt>
                <c:pt idx="8">
                  <c:v>0.15864756602663371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32-4672-828A-B53DF65E3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707776"/>
        <c:axId val="551709744"/>
      </c:scatterChart>
      <c:valAx>
        <c:axId val="55170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Concentration [mg/L]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1709744"/>
        <c:crosses val="autoZero"/>
        <c:crossBetween val="midCat"/>
      </c:valAx>
      <c:valAx>
        <c:axId val="5517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Absorbance [-]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170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Spectro 2 - blue 1 - Absorbance vs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Sheet1!$X$8:$X$15</c:f>
                <c:numCache>
                  <c:formatCode>General</c:formatCode>
                  <c:ptCount val="8"/>
                  <c:pt idx="0">
                    <c:v>1.7111111111111112</c:v>
                  </c:pt>
                  <c:pt idx="1">
                    <c:v>1.3460155108391485</c:v>
                  </c:pt>
                  <c:pt idx="2">
                    <c:v>1.0590972005541632</c:v>
                  </c:pt>
                  <c:pt idx="3">
                    <c:v>0.85555555555555562</c:v>
                  </c:pt>
                  <c:pt idx="4">
                    <c:v>0.70871924328566127</c:v>
                  </c:pt>
                  <c:pt idx="5">
                    <c:v>0.59958863766424075</c:v>
                  </c:pt>
                  <c:pt idx="6">
                    <c:v>0.51613970687902366</c:v>
                  </c:pt>
                  <c:pt idx="7">
                    <c:v>0.45072496346852764</c:v>
                  </c:pt>
                </c:numCache>
              </c:numRef>
            </c:plus>
            <c:minus>
              <c:numRef>
                <c:f>Sheet1!$X$8:$X$15</c:f>
                <c:numCache>
                  <c:formatCode>General</c:formatCode>
                  <c:ptCount val="8"/>
                  <c:pt idx="0">
                    <c:v>1.7111111111111112</c:v>
                  </c:pt>
                  <c:pt idx="1">
                    <c:v>1.3460155108391485</c:v>
                  </c:pt>
                  <c:pt idx="2">
                    <c:v>1.0590972005541632</c:v>
                  </c:pt>
                  <c:pt idx="3">
                    <c:v>0.85555555555555562</c:v>
                  </c:pt>
                  <c:pt idx="4">
                    <c:v>0.70871924328566127</c:v>
                  </c:pt>
                  <c:pt idx="5">
                    <c:v>0.59958863766424075</c:v>
                  </c:pt>
                  <c:pt idx="6">
                    <c:v>0.51613970687902366</c:v>
                  </c:pt>
                  <c:pt idx="7">
                    <c:v>0.45072496346852764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Sheet1!$M$8:$M$15</c:f>
                <c:numCache>
                  <c:formatCode>General</c:formatCode>
                  <c:ptCount val="8"/>
                  <c:pt idx="0">
                    <c:v>0.78059560450384713</c:v>
                  </c:pt>
                  <c:pt idx="1">
                    <c:v>0.64215041474377632</c:v>
                  </c:pt>
                  <c:pt idx="2">
                    <c:v>0.82085662120140246</c:v>
                  </c:pt>
                  <c:pt idx="3">
                    <c:v>0.94419511221651875</c:v>
                  </c:pt>
                  <c:pt idx="4">
                    <c:v>1.849385540322706</c:v>
                  </c:pt>
                  <c:pt idx="5">
                    <c:v>0.26727724149427035</c:v>
                  </c:pt>
                  <c:pt idx="6">
                    <c:v>0.39863786327361023</c:v>
                  </c:pt>
                  <c:pt idx="7">
                    <c:v>1.9885131863985028</c:v>
                  </c:pt>
                </c:numCache>
              </c:numRef>
            </c:plus>
            <c:minus>
              <c:numRef>
                <c:f>Sheet1!$M$8:$M$15</c:f>
                <c:numCache>
                  <c:formatCode>General</c:formatCode>
                  <c:ptCount val="8"/>
                  <c:pt idx="0">
                    <c:v>0.78059560450384713</c:v>
                  </c:pt>
                  <c:pt idx="1">
                    <c:v>0.64215041474377632</c:v>
                  </c:pt>
                  <c:pt idx="2">
                    <c:v>0.82085662120140246</c:v>
                  </c:pt>
                  <c:pt idx="3">
                    <c:v>0.94419511221651875</c:v>
                  </c:pt>
                  <c:pt idx="4">
                    <c:v>1.849385540322706</c:v>
                  </c:pt>
                  <c:pt idx="5">
                    <c:v>0.26727724149427035</c:v>
                  </c:pt>
                  <c:pt idx="6">
                    <c:v>0.39863786327361023</c:v>
                  </c:pt>
                  <c:pt idx="7">
                    <c:v>1.9885131863985028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Sheet1!$C$7:$C$15</c:f>
              <c:numCache>
                <c:formatCode>General</c:formatCode>
                <c:ptCount val="9"/>
                <c:pt idx="0">
                  <c:v>0</c:v>
                </c:pt>
                <c:pt idx="1">
                  <c:v>82.666666666666671</c:v>
                </c:pt>
                <c:pt idx="2">
                  <c:v>62</c:v>
                </c:pt>
                <c:pt idx="3">
                  <c:v>49.6</c:v>
                </c:pt>
                <c:pt idx="4">
                  <c:v>41.333333333333336</c:v>
                </c:pt>
                <c:pt idx="5">
                  <c:v>35.428571428571431</c:v>
                </c:pt>
                <c:pt idx="6">
                  <c:v>31</c:v>
                </c:pt>
                <c:pt idx="7">
                  <c:v>27.555555555555557</c:v>
                </c:pt>
                <c:pt idx="8">
                  <c:v>24.8</c:v>
                </c:pt>
              </c:numCache>
            </c:numRef>
          </c:xVal>
          <c:yVal>
            <c:numRef>
              <c:f>Sheet1!$N$7:$N$15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2.0064660422492318</c:v>
                </c:pt>
                <c:pt idx="3">
                  <c:v>0</c:v>
                </c:pt>
                <c:pt idx="4">
                  <c:v>1.1431431821287759</c:v>
                </c:pt>
                <c:pt idx="5">
                  <c:v>0</c:v>
                </c:pt>
                <c:pt idx="6">
                  <c:v>1.6353981799774955</c:v>
                </c:pt>
                <c:pt idx="7">
                  <c:v>1.5151043484149589</c:v>
                </c:pt>
                <c:pt idx="8">
                  <c:v>1.7511935371459257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48-4B75-8F71-B110F84E1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111144"/>
        <c:axId val="572111472"/>
      </c:scatterChart>
      <c:valAx>
        <c:axId val="572111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Concentration</a:t>
                </a:r>
                <a:r>
                  <a:rPr lang="fr-CH" baseline="0"/>
                  <a:t> [mg/L]</a:t>
                </a:r>
                <a:endParaRPr lang="fr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2111472"/>
        <c:crosses val="autoZero"/>
        <c:crossBetween val="midCat"/>
      </c:valAx>
      <c:valAx>
        <c:axId val="57211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/>
                  <a:t>Absorbance [-]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2111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Spectro 2 - blue 2 - Absorbance vs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Sheet1!$X$7:$X$15</c:f>
                <c:numCache>
                  <c:formatCode>General</c:formatCode>
                  <c:ptCount val="9"/>
                  <c:pt idx="0">
                    <c:v>0</c:v>
                  </c:pt>
                  <c:pt idx="1">
                    <c:v>1.7111111111111112</c:v>
                  </c:pt>
                  <c:pt idx="2">
                    <c:v>1.3460155108391485</c:v>
                  </c:pt>
                  <c:pt idx="3">
                    <c:v>1.0590972005541632</c:v>
                  </c:pt>
                  <c:pt idx="4">
                    <c:v>0.85555555555555562</c:v>
                  </c:pt>
                  <c:pt idx="5">
                    <c:v>0.70871924328566127</c:v>
                  </c:pt>
                  <c:pt idx="6">
                    <c:v>0.59958863766424075</c:v>
                  </c:pt>
                  <c:pt idx="7">
                    <c:v>0.51613970687902366</c:v>
                  </c:pt>
                  <c:pt idx="8">
                    <c:v>0.45072496346852764</c:v>
                  </c:pt>
                </c:numCache>
              </c:numRef>
            </c:plus>
            <c:minus>
              <c:numRef>
                <c:f>Sheet1!$X$7:$X$15</c:f>
                <c:numCache>
                  <c:formatCode>General</c:formatCode>
                  <c:ptCount val="9"/>
                  <c:pt idx="0">
                    <c:v>0</c:v>
                  </c:pt>
                  <c:pt idx="1">
                    <c:v>1.7111111111111112</c:v>
                  </c:pt>
                  <c:pt idx="2">
                    <c:v>1.3460155108391485</c:v>
                  </c:pt>
                  <c:pt idx="3">
                    <c:v>1.0590972005541632</c:v>
                  </c:pt>
                  <c:pt idx="4">
                    <c:v>0.85555555555555562</c:v>
                  </c:pt>
                  <c:pt idx="5">
                    <c:v>0.70871924328566127</c:v>
                  </c:pt>
                  <c:pt idx="6">
                    <c:v>0.59958863766424075</c:v>
                  </c:pt>
                  <c:pt idx="7">
                    <c:v>0.51613970687902366</c:v>
                  </c:pt>
                  <c:pt idx="8">
                    <c:v>0.45072496346852764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Sheet1!$T$7:$T$15</c:f>
                <c:numCache>
                  <c:formatCode>General</c:formatCode>
                  <c:ptCount val="9"/>
                  <c:pt idx="0">
                    <c:v>0</c:v>
                  </c:pt>
                  <c:pt idx="1">
                    <c:v>6.6622274575665108E-2</c:v>
                  </c:pt>
                  <c:pt idx="2">
                    <c:v>9.1224762192804263E-3</c:v>
                  </c:pt>
                  <c:pt idx="3">
                    <c:v>4.6575108662007432E-2</c:v>
                  </c:pt>
                  <c:pt idx="4">
                    <c:v>2.0139471347305226E-3</c:v>
                  </c:pt>
                  <c:pt idx="5">
                    <c:v>4.9444076582506238E-3</c:v>
                  </c:pt>
                  <c:pt idx="6">
                    <c:v>2.6263310570955739E-3</c:v>
                  </c:pt>
                  <c:pt idx="7">
                    <c:v>3.4224284897184259E-3</c:v>
                  </c:pt>
                  <c:pt idx="8">
                    <c:v>2.1643405279485068E-3</c:v>
                  </c:pt>
                </c:numCache>
              </c:numRef>
            </c:plus>
            <c:minus>
              <c:numRef>
                <c:f>Sheet1!$T$7:$T$15</c:f>
                <c:numCache>
                  <c:formatCode>General</c:formatCode>
                  <c:ptCount val="9"/>
                  <c:pt idx="0">
                    <c:v>0</c:v>
                  </c:pt>
                  <c:pt idx="1">
                    <c:v>6.6622274575665108E-2</c:v>
                  </c:pt>
                  <c:pt idx="2">
                    <c:v>9.1224762192804263E-3</c:v>
                  </c:pt>
                  <c:pt idx="3">
                    <c:v>4.6575108662007432E-2</c:v>
                  </c:pt>
                  <c:pt idx="4">
                    <c:v>2.0139471347305226E-3</c:v>
                  </c:pt>
                  <c:pt idx="5">
                    <c:v>4.9444076582506238E-3</c:v>
                  </c:pt>
                  <c:pt idx="6">
                    <c:v>2.6263310570955739E-3</c:v>
                  </c:pt>
                  <c:pt idx="7">
                    <c:v>3.4224284897184259E-3</c:v>
                  </c:pt>
                  <c:pt idx="8">
                    <c:v>2.1643405279485068E-3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Sheet1!$C$7:$C$15</c:f>
              <c:numCache>
                <c:formatCode>General</c:formatCode>
                <c:ptCount val="9"/>
                <c:pt idx="0">
                  <c:v>0</c:v>
                </c:pt>
                <c:pt idx="1">
                  <c:v>82.666666666666671</c:v>
                </c:pt>
                <c:pt idx="2">
                  <c:v>62</c:v>
                </c:pt>
                <c:pt idx="3">
                  <c:v>49.6</c:v>
                </c:pt>
                <c:pt idx="4">
                  <c:v>41.333333333333336</c:v>
                </c:pt>
                <c:pt idx="5">
                  <c:v>35.428571428571431</c:v>
                </c:pt>
                <c:pt idx="6">
                  <c:v>31</c:v>
                </c:pt>
                <c:pt idx="7">
                  <c:v>27.555555555555557</c:v>
                </c:pt>
                <c:pt idx="8">
                  <c:v>24.8</c:v>
                </c:pt>
              </c:numCache>
            </c:numRef>
          </c:xVal>
          <c:yVal>
            <c:numRef>
              <c:f>Sheet1!$U$7:$U$15</c:f>
              <c:numCache>
                <c:formatCode>General</c:formatCode>
                <c:ptCount val="9"/>
                <c:pt idx="0">
                  <c:v>0</c:v>
                </c:pt>
                <c:pt idx="1">
                  <c:v>4.0120207589839287</c:v>
                </c:pt>
                <c:pt idx="2">
                  <c:v>3.4144873290012154</c:v>
                </c:pt>
                <c:pt idx="3">
                  <c:v>2.9980386362973968</c:v>
                </c:pt>
                <c:pt idx="4">
                  <c:v>2.6098584649145153</c:v>
                </c:pt>
                <c:pt idx="5">
                  <c:v>2.3028055260633526</c:v>
                </c:pt>
                <c:pt idx="6">
                  <c:v>2.0761282519256636</c:v>
                </c:pt>
                <c:pt idx="7">
                  <c:v>1.9124928715062448</c:v>
                </c:pt>
                <c:pt idx="8">
                  <c:v>1.756826091407832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49-4F52-9CB6-B0B9B412F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913432"/>
        <c:axId val="574919008"/>
      </c:scatterChart>
      <c:valAx>
        <c:axId val="574913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4919008"/>
        <c:crosses val="autoZero"/>
        <c:crossBetween val="midCat"/>
      </c:valAx>
      <c:valAx>
        <c:axId val="57491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4913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Meier</dc:creator>
  <cp:keywords/>
  <dc:description/>
  <cp:lastModifiedBy>Yann Meier</cp:lastModifiedBy>
  <cp:revision>1</cp:revision>
  <dcterms:created xsi:type="dcterms:W3CDTF">2018-06-07T22:42:00Z</dcterms:created>
  <dcterms:modified xsi:type="dcterms:W3CDTF">2018-06-07T22:57:00Z</dcterms:modified>
</cp:coreProperties>
</file>