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{{LAB_LOGO}}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{{LAB_NAME}}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Испытательная лаборатория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Аттестат аккредитации № {{ACCREDITATION_NUMBER}}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{{ACCREDITATION_VALID_FROM}}, действителен до {{ACCREDITATION_VALID_UNTIL}}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{{LAB_ADDRESS}}</w:t>
      </w:r>
    </w:p>
    <w:p>
      <w:pPr>
        <w:spacing w:after="0" w:before="0"/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ПРОТОКОЛ ИСПЫТАНИЙ №{{PROTOCOL_NUMBER}}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{{PROTOCOL_DATE}} года.</w:t>
      </w:r>
    </w:p>
    <w:p>
      <w:pPr>
        <w:jc w:val="right"/>
      </w:pPr>
      <w:r>
        <w:rPr>
          <w:rFonts w:ascii="Times New Roman" w:hAnsi="Times New Roman" w:cs="Times New Roman" w:eastAsia="Times New Roman"/>
          <w:sz w:val="22"/>
          <w:b w:val="off"/>
        </w:rPr>
        <w:t>Всего листов {{TOTAL_PAGES}}</w:t>
      </w:r>
    </w:p>
    <w:p>
      <w:pPr>
        <w:spacing w:after="0" w:before="0"/>
      </w:pP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и адрес заказчика услуг лаборатории: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{{CUSTOMER_NAME}}, {{CUSTOMER_ADDRESS}}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БИН/ИИН заказчика: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{{CUSTOMER_BIN}}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объекта: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{{OBJECT_NAME}}, {{OBJECT_ADDRESS}}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{{PRODUCT_NAME}}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Основание для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{{TEST_BASIS}}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Место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{{MEASUREMENT_PLACE}}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измерения: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{{TEST_PERIOD}}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Цель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{{TEST_PURPOSE}}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Условия окружающей среды: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{{ENVIRONMENT_CONDITIONS}}</w:t>
      </w:r>
    </w:p>
    <w:p>
      <w:pPr>
        <w:spacing w:after="0" w:before="0"/>
      </w:pPr>
    </w:p>
    <w:p>
      <w:r>
        <w:rPr>
          <w:rFonts w:ascii="Times New Roman" w:hAnsi="Times New Roman" w:cs="Times New Roman" w:eastAsia="Times New Roman"/>
          <w:sz w:val="22"/>
          <w:b w:val="off"/>
        </w:rPr>
        <w:t>{{RESULTS_TABLE}}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Исполнитель: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{{EXECUTOR_NAME}}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Заведующий ИЛ: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{{HEAD_NAME}}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Протокол распространяется только на образцы, подвергнутые испытаниям.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Перепечатка протокола без разрешения ИЛ запрещается.</w:t>
      </w:r>
    </w:p>
    <w:sectPr>
      <w:pgMar w:top="850" w:bottom="850" w:left="1134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2026-07-02T11:57:35Z</dcterms:created>
  <dc:creator>Apache POI</dc:creator>
</cp:coreProperties>
</file>