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Template Bank Soal Akademik</w:t>
      </w:r>
    </w:p>
    <w:p>
      <w:r>
        <w:t>Isi satu soal per baris di sheet Soal atau tabel Word. Hapus baris kosong. Maksimal 200 soal/file.</w:t>
      </w:r>
    </w:p>
    <w:p>
      <w:r>
        <w:t>Tipe: PG, PG_KOMPLEKS, PG_BERTINGKAT, MATCHING, ISIAN_SINGKAT, URAIAN.</w:t>
      </w:r>
    </w:p>
    <w:p>
      <w:r>
        <w:t>PG options_json: [{"text":"A"},{"text":"B"}]; correct_key: A atau B.</w:t>
      </w:r>
    </w:p>
    <w:p>
      <w:r>
        <w:t>PG_KOMPLEKS options_json: [{"text":"A","correct":true},{"text":"B","correct":false}].</w:t>
      </w:r>
    </w:p>
    <w:p>
      <w:r>
        <w:t>PG_BERTINGKAT options_json: [{"text":"A","point_value":"1"},{"text":"B","point_value":"0"}].</w:t>
      </w:r>
    </w:p>
    <w:p>
      <w:r>
        <w:t>MATCHING pairs_json: [{"left":"Satu","right":"One"},{"left":"Dua","right":"Two"}]; scoring_mode PARTIAL atau ALL_OR_NOTHING.</w:t>
      </w:r>
    </w:p>
    <w:p>
      <w:r>
        <w:t>ISIAN_SINGKAT short_answer_mode TEXT: accepted_values_json: ["jawaban 1","jawaban 2"].</w:t>
      </w:r>
    </w:p>
    <w:p>
      <w:r>
        <w:t>ISIAN_SINGKAT short_answer_mode NUMERIC: expected_numeric dan numeric_tolerance.</w:t>
      </w:r>
    </w:p>
    <w:p>
      <w:r>
        <w:t>URAIAN: rubric_text opsional untuk pemeriksa. max_point wajib pada semua tipe.</w:t>
      </w:r>
    </w:p>
    <w:p>
      <w:r>
        <w:t>Teks **tebal**, rumus $...$, tabel |kolom|, Arab/RTL didukung. Gambar JPG/PNG/WebP dalam sel pertanyaan Word diimpor; lampiran lain diabaikan. Pratinjau staging sebelum commit.</w:t>
      </w:r>
    </w:p>
    <w:p>
      <w:pPr>
        <w:pStyle w:val="Heading1"/>
      </w:pPr>
      <w:r>
        <w:t>Data Soal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question_type</w:t>
            </w:r>
          </w:p>
        </w:tc>
        <w:tc>
          <w:tcPr>
            <w:tcW w:type="dxa" w:w="665"/>
          </w:tcPr>
          <w:p>
            <w:r>
              <w:t>stimulus_text</w:t>
            </w:r>
          </w:p>
        </w:tc>
        <w:tc>
          <w:tcPr>
            <w:tcW w:type="dxa" w:w="665"/>
          </w:tcPr>
          <w:p>
            <w:r>
              <w:t>question_text</w:t>
            </w:r>
          </w:p>
        </w:tc>
        <w:tc>
          <w:tcPr>
            <w:tcW w:type="dxa" w:w="665"/>
          </w:tcPr>
          <w:p>
            <w:r>
              <w:t>max_point</w:t>
            </w:r>
          </w:p>
        </w:tc>
        <w:tc>
          <w:tcPr>
            <w:tcW w:type="dxa" w:w="665"/>
          </w:tcPr>
          <w:p>
            <w:r>
              <w:t>options_json</w:t>
            </w:r>
          </w:p>
        </w:tc>
        <w:tc>
          <w:tcPr>
            <w:tcW w:type="dxa" w:w="665"/>
          </w:tcPr>
          <w:p>
            <w:r>
              <w:t>correct_key</w:t>
            </w:r>
          </w:p>
        </w:tc>
        <w:tc>
          <w:tcPr>
            <w:tcW w:type="dxa" w:w="665"/>
          </w:tcPr>
          <w:p>
            <w:r>
              <w:t>pairs_json</w:t>
            </w:r>
          </w:p>
        </w:tc>
        <w:tc>
          <w:tcPr>
            <w:tcW w:type="dxa" w:w="665"/>
          </w:tcPr>
          <w:p>
            <w:r>
              <w:t>scoring_mode</w:t>
            </w:r>
          </w:p>
        </w:tc>
        <w:tc>
          <w:tcPr>
            <w:tcW w:type="dxa" w:w="665"/>
          </w:tcPr>
          <w:p>
            <w:r>
              <w:t>short_answer_mode</w:t>
            </w:r>
          </w:p>
        </w:tc>
        <w:tc>
          <w:tcPr>
            <w:tcW w:type="dxa" w:w="665"/>
          </w:tcPr>
          <w:p>
            <w:r>
              <w:t>accepted_values_json</w:t>
            </w:r>
          </w:p>
        </w:tc>
        <w:tc>
          <w:tcPr>
            <w:tcW w:type="dxa" w:w="665"/>
          </w:tcPr>
          <w:p>
            <w:r>
              <w:t>expected_numeric</w:t>
            </w:r>
          </w:p>
        </w:tc>
        <w:tc>
          <w:tcPr>
            <w:tcW w:type="dxa" w:w="665"/>
          </w:tcPr>
          <w:p>
            <w:r>
              <w:t>numeric_tolerance</w:t>
            </w:r>
          </w:p>
        </w:tc>
        <w:tc>
          <w:tcPr>
            <w:tcW w:type="dxa" w:w="665"/>
          </w:tcPr>
          <w:p>
            <w:r>
              <w:t>rubric_text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