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7.png" ContentType="image/png"/>
  <Override PartName="/word/media/rId61.png" ContentType="image/png"/>
  <Override PartName="/word/media/rId48.png" ContentType="image/png"/>
  <Override PartName="/word/media/rId95.png" ContentType="image/png"/>
  <Override PartName="/word/media/rId107.png" ContentType="image/png"/>
  <Override PartName="/word/media/rId110.png" ContentType="image/png"/>
  <Override PartName="/word/media/rId104.png" ContentType="image/png"/>
  <Override PartName="/word/media/rId98.png" ContentType="image/png"/>
  <Override PartName="/word/media/rId101.png" ContentType="image/png"/>
  <Override PartName="/word/media/rId45.png" ContentType="image/png"/>
  <Override PartName="/word/media/rId73.png" ContentType="image/png"/>
  <Override PartName="/word/media/rId76.png" ContentType="image/png"/>
  <Override PartName="/word/media/rId67.png" ContentType="image/png"/>
  <Override PartName="/word/media/rId64.png" ContentType="image/png"/>
  <Override PartName="/word/media/rId70.png" ContentType="image/png"/>
  <Override PartName="/word/media/rId82.png" ContentType="image/png"/>
  <Override PartName="/word/media/rId79.png" ContentType="image/png"/>
  <Override PartName="/word/media/rId86.png" ContentType="image/png"/>
  <Override PartName="/word/media/rId89.png" ContentType="image/png"/>
  <Override PartName="/word/media/rId92.png" ContentType="image/png"/>
  <Override PartName="/word/media/rId5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44" w:name="why-r-without-statistics"/>
    <w:p>
      <w:pPr>
        <w:pStyle w:val="Heading1"/>
      </w:pPr>
      <w:r>
        <w:rPr>
          <w:rStyle w:val="SectionNumber"/>
        </w:rPr>
        <w:t xml:space="preserve">1</w:t>
      </w:r>
      <w:r>
        <w:tab/>
      </w:r>
      <w:r>
        <w:t xml:space="preserve">Why R Without Statistics?</w:t>
      </w:r>
    </w:p>
    <w:bookmarkStart w:id="24" w:name="how-new-zealand-used-r-to-fight-covid"/>
    <w:p>
      <w:pPr>
        <w:pStyle w:val="Heading2"/>
      </w:pPr>
      <w:r>
        <w:t xml:space="preserve">How New Zealand Used R to Fight COVID</w:t>
      </w:r>
    </w:p>
    <w:p>
      <w:pPr>
        <w:pStyle w:val="FirstParagraph"/>
      </w:pPr>
      <w:r>
        <w:t xml:space="preserve">TODO</w:t>
      </w:r>
    </w:p>
    <w:bookmarkEnd w:id="24"/>
    <w:bookmarkStart w:id="40"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5">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for me, Excel was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7" name="Picture"/>
            <a:graphic>
              <a:graphicData uri="http://schemas.openxmlformats.org/drawingml/2006/picture">
                <pic:pic>
                  <pic:nvPicPr>
                    <pic:cNvPr descr="introduction_files/figure-docx/unnamed-chunk-2-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9">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that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I think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The reality is, we’re human.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BodyText"/>
      </w:pPr>
      <w:r>
        <w:t xml:space="preserve">Filter to only include districts with fifth or sixth graders:</w:t>
      </w:r>
    </w:p>
    <w:p>
      <w:pPr>
        <w:pStyle w:val="BodyText"/>
      </w:pPr>
      <w:r>
        <w:t xml:space="preserve">Join the filtered data on school districts with my survey data:</w:t>
      </w:r>
    </w:p>
    <w:p>
      <w:pPr>
        <w:pStyle w:val="BodyText"/>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(the one that never gets written),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come up because I could just review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p>
      <w:r>
        <w:pict>
          <v:rect style="width:0;height:1.5pt" o:hralign="center" o:hrstd="t" o:hr="t"/>
        </w:pict>
      </w:r>
    </w:p>
    <w:p>
      <w:pPr>
        <w:pStyle w:val="FirstParagraph"/>
      </w:pPr>
      <w:r>
        <w:t xml:space="preserve">I used to feel ashamed about the way I use R.</w:t>
      </w:r>
    </w:p>
    <w:p>
      <w:pPr>
        <w:pStyle w:val="BodyText"/>
      </w:pPr>
      <w:r>
        <w:t xml:space="preserve">I use R, a tool for statistical analysis, but I don’t use it for complex statistical analysis. I don’t do machine learning. I don’t know what a random forest is. I’ve never even run a regression in R.</w:t>
      </w:r>
    </w:p>
    <w:p>
      <w:pPr>
        <w:pStyle w:val="BodyText"/>
      </w:pPr>
      <w:hyperlink r:id="rId30">
        <w:r>
          <w:rPr>
            <w:rStyle w:val="Hyperlink"/>
          </w:rPr>
          <w:t xml:space="preserve">The only statistics I do in R are descriptive statistics</w:t>
        </w:r>
      </w:hyperlink>
      <w:r>
        <w:t xml:space="preserve">. Counts, sums, averages: these are the statistics that I do in R.</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w:t>
      </w:r>
    </w:p>
    <w:p>
      <w:pPr>
        <w:pStyle w:val="BodyText"/>
      </w:pPr>
      <w:r>
        <w:t xml:space="preserve">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1">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BodyText"/>
      </w:pPr>
      <w:r>
        <w:t xml:space="preserve">TODO: Add examples</w:t>
      </w:r>
    </w:p>
    <w:p>
      <w:pPr>
        <w:pStyle w:val="BodyText"/>
      </w:pPr>
      <w:r>
        <w:rPr>
          <w:bCs/>
          <w:b/>
        </w:rPr>
        <w:t xml:space="preserve">Communicate</w:t>
      </w:r>
      <w:r>
        <w:t xml:space="preserve"> </w:t>
      </w:r>
      <w:r>
        <w:t xml:space="preserve">by doing reporting with RMarkdown: moving away from the inefficiency and error-prone workflow of using multiple tools to create reports by instead doing it all in the one tool that I think of as</w:t>
      </w:r>
      <w:r>
        <w:t xml:space="preserve"> </w:t>
      </w:r>
      <w:hyperlink r:id="rId32">
        <w:r>
          <w:rPr>
            <w:rStyle w:val="Hyperlink"/>
          </w:rPr>
          <w:t xml:space="preserve">R’s killer feature</w:t>
        </w:r>
      </w:hyperlink>
      <w:r>
        <w:t xml:space="preserve">.</w:t>
      </w:r>
    </w:p>
    <w:p>
      <w:pPr>
        <w:pStyle w:val="BodyText"/>
      </w:pPr>
      <w:r>
        <w:t xml:space="preserve">TODO: Improve/explain graphics</w:t>
      </w:r>
    </w:p>
    <w:p>
      <w:pPr>
        <w:pStyle w:val="BodyText"/>
      </w:pPr>
    </w:p>
    <w:p>
      <w:pPr>
        <w:pStyle w:val="BodyText"/>
      </w:pP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Qualtrics and more.</w:t>
      </w:r>
    </w:p>
    <w:p>
      <w:pPr>
        <w:pStyle w:val="BodyText"/>
      </w:pP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33">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34">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35">
        <w:r>
          <w:rPr>
            <w:rStyle w:val="Hyperlink"/>
          </w:rPr>
          <w:t xml:space="preserve">It’s tips and tricks on the foundational work that everyone who uses R needs to do</w:t>
        </w:r>
      </w:hyperlink>
      <w:r>
        <w:t xml:space="preserve">. Things like:</w:t>
      </w:r>
    </w:p>
    <w:p>
      <w:pPr>
        <w:numPr>
          <w:ilvl w:val="0"/>
          <w:numId w:val="1003"/>
        </w:numPr>
      </w:pPr>
      <w:hyperlink r:id="rId36">
        <w:r>
          <w:rPr>
            <w:rStyle w:val="Hyperlink"/>
          </w:rPr>
          <w:t xml:space="preserve">Making illuminating data visualizations</w:t>
        </w:r>
      </w:hyperlink>
      <w:r>
        <w:t xml:space="preserve"> </w:t>
      </w:r>
      <w:r>
        <w:t xml:space="preserve">as part of the</w:t>
      </w:r>
      <w:r>
        <w:t xml:space="preserve"> </w:t>
      </w:r>
      <w:hyperlink r:id="rId37">
        <w:r>
          <w:rPr>
            <w:rStyle w:val="Hyperlink"/>
          </w:rPr>
          <w:t xml:space="preserve">Tidy Tuesday project</w:t>
        </w:r>
      </w:hyperlink>
      <w:r>
        <w:t xml:space="preserve">.</w:t>
      </w:r>
    </w:p>
    <w:p>
      <w:pPr>
        <w:numPr>
          <w:ilvl w:val="0"/>
          <w:numId w:val="1003"/>
        </w:numPr>
      </w:pPr>
      <w:hyperlink r:id="rId38">
        <w:r>
          <w:rPr>
            <w:rStyle w:val="Hyperlink"/>
          </w:rPr>
          <w:t xml:space="preserve">Video tutorials on how to communicate through effective presentations using R</w:t>
        </w:r>
      </w:hyperlink>
      <w:r>
        <w:t xml:space="preserve">.</w:t>
      </w:r>
    </w:p>
    <w:p>
      <w:pPr>
        <w:numPr>
          <w:ilvl w:val="0"/>
          <w:numId w:val="1003"/>
        </w:numPr>
      </w:pPr>
      <w:hyperlink r:id="rId39">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w:t>
      </w:r>
    </w:p>
    <w:p>
      <w:pPr>
        <w:pStyle w:val="BodyText"/>
      </w:pPr>
      <w:r>
        <w:t xml:space="preserve">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find ourselves.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R can do has enabled me to get more out of this tool.</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40"/>
    <w:bookmarkStart w:id="42"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41">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42"/>
    <w:bookmarkStart w:id="43"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w:t>
      </w:r>
    </w:p>
    <w:p>
      <w:pPr>
        <w:pStyle w:val="BodyText"/>
      </w:pPr>
      <w:r>
        <w:t xml:space="preserve">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43"/>
    <w:bookmarkEnd w:id="44"/>
    <w:bookmarkStart w:id="117" w:name="Xbc4677da473717113770b82a477dd4db399934e"/>
    <w:p>
      <w:pPr>
        <w:pStyle w:val="Heading1"/>
      </w:pPr>
      <w:r>
        <w:rPr>
          <w:rStyle w:val="SectionNumber"/>
        </w:rPr>
        <w:t xml:space="preserve">2</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Figure</w:t>
      </w:r>
      <w:r>
        <w:t xml:space="preserve"> </w:t>
      </w:r>
      <w:r>
        <w:t xml:space="preserve">2.1</w:t>
      </w:r>
      <w:r>
        <w:t xml:space="preserve"> </w:t>
      </w:r>
      <w:r>
        <w:t xml:space="preserve">shows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Section of the final drought visualization" title="" id="46" name="Picture"/>
            <a:graphic>
              <a:graphicData uri="http://schemas.openxmlformats.org/drawingml/2006/picture">
                <pic:pic>
                  <pic:nvPicPr>
                    <pic:cNvPr descr="data-viz_files/figure-docx/final-viz-1.png" id="47" name="Picture"/>
                    <pic:cNvPicPr>
                      <a:picLocks noChangeArrowheads="1" noChangeAspect="1"/>
                    </pic:cNvPicPr>
                  </pic:nvPicPr>
                  <pic:blipFill>
                    <a:blip r:embed="rId4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Section of the final drought visualization</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Cluttered version of the drought visualization" title="" id="49" name="Picture"/>
            <a:graphic>
              <a:graphicData uri="http://schemas.openxmlformats.org/drawingml/2006/picture">
                <pic:pic>
                  <pic:nvPicPr>
                    <pic:cNvPr descr="data-viz_files/figure-docx/cluttered-viz-1.png" id="50" name="Picture"/>
                    <pic:cNvPicPr>
                      <a:picLocks noChangeArrowheads="1" noChangeAspect="1"/>
                    </pic:cNvPicPr>
                  </pic:nvPicPr>
                  <pic:blipFill>
                    <a:blip r:embed="rId4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Cluttered version of the drought visualization</w:t>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Drought visualization for Southwest in 2003" title="" id="52" name="Picture"/>
            <a:graphic>
              <a:graphicData uri="http://schemas.openxmlformats.org/drawingml/2006/picture">
                <pic:pic>
                  <pic:nvPicPr>
                    <pic:cNvPr descr="data-viz_files/figure-docx/viz-sw-2003-1.png" id="53" name="Picture"/>
                    <pic:cNvPicPr>
                      <a:picLocks noChangeArrowheads="1" noChangeAspect="1"/>
                    </pic:cNvPicPr>
                  </pic:nvPicPr>
                  <pic:blipFill>
                    <a:blip r:embed="rId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Drought visualization for Southwest in 2003</w:t>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60"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w:t>
      </w:r>
    </w:p>
    <w:p>
      <w:pPr>
        <w:pStyle w:val="BodyText"/>
      </w:pPr>
      <w:r>
        <w:t xml:space="preserve">[F02004.png]</w:t>
      </w:r>
    </w:p>
    <w:p>
      <w:pPr>
        <w:pStyle w:val="CaptionedFigure"/>
      </w:pPr>
      <w:r>
        <w:drawing>
          <wp:inline>
            <wp:extent cx="4076700" cy="1041400"/>
            <wp:effectExtent b="0" l="0" r="0" t="0"/>
            <wp:docPr descr="Figure 2-4 Excel chart chooser menu" title="" id="55" name="Picture"/>
            <a:graphic>
              <a:graphicData uri="http://schemas.openxmlformats.org/drawingml/2006/picture">
                <pic:pic>
                  <pic:nvPicPr>
                    <pic:cNvPr descr="../../assets/excel-chart-chooser.png" id="56" name="Picture"/>
                    <pic:cNvPicPr>
                      <a:picLocks noChangeArrowheads="1" noChangeAspect="1"/>
                    </pic:cNvPicPr>
                  </pic:nvPicPr>
                  <pic:blipFill>
                    <a:blip r:embed="rId54"/>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Excel chart chooser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Bar chart and line chart showing identical data on Afghanistan life expectancy" title="" id="58" name="Picture"/>
            <a:graphic>
              <a:graphicData uri="http://schemas.openxmlformats.org/drawingml/2006/picture">
                <pic:pic>
                  <pic:nvPicPr>
                    <pic:cNvPr descr="data-viz_files/figure-docx/bar-line-chart-1.png" id="59" name="Picture"/>
                    <pic:cNvPicPr>
                      <a:picLocks noChangeArrowheads="1" noChangeAspect="1"/>
                    </pic:cNvPicPr>
                  </pic:nvPicPr>
                  <pic:blipFill>
                    <a:blip r:embed="rId5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Bar chart and line chart showing identical data on Afghanistan life expectancy</w:t>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60"/>
    <w:bookmarkStart w:id="85"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 When I run my code, what I get in Figure</w:t>
      </w:r>
      <w:r>
        <w:t xml:space="preserve"> </w:t>
      </w:r>
      <w:r>
        <w:t xml:space="preserve">2.6</w:t>
      </w:r>
      <w:r>
        <w:t xml:space="preserve"> </w:t>
      </w:r>
      <w:r>
        <w:t xml:space="preserve">doesn’t look like much.</w:t>
      </w:r>
    </w:p>
    <w:p>
      <w:pPr>
        <w:pStyle w:val="BodyText"/>
      </w:pPr>
      <w:r>
        <w:t xml:space="preserve">[F02006.pdf]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CaptionedFigure"/>
      </w:pPr>
      <w:r>
        <w:drawing>
          <wp:inline>
            <wp:extent cx="4602684" cy="3682147"/>
            <wp:effectExtent b="0" l="0" r="0" t="0"/>
            <wp:docPr descr="Figure 2-6 A blank chart" title="" id="62" name="Picture"/>
            <a:graphic>
              <a:graphicData uri="http://schemas.openxmlformats.org/drawingml/2006/picture">
                <pic:pic>
                  <pic:nvPicPr>
                    <pic:cNvPr descr="data-viz_files/figure-docx/blank-ggplot-1.png" id="63" name="Picture"/>
                    <pic:cNvPicPr>
                      <a:picLocks noChangeArrowheads="1" noChangeAspect="1"/>
                    </pic:cNvPicPr>
                  </pic:nvPicPr>
                  <pic:blipFill>
                    <a:blip r:embed="rId6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 as seen in Figure</w:t>
      </w:r>
      <w:r>
        <w:t xml:space="preserve"> </w:t>
      </w:r>
      <w:r>
        <w:t xml:space="preserve">2.7</w:t>
      </w:r>
      <w:r>
        <w:t xml:space="preserve">.</w:t>
      </w:r>
    </w:p>
    <w:p>
      <w:pPr>
        <w:pStyle w:val="BodyText"/>
      </w:pPr>
      <w:r>
        <w:t xml:space="preserve">[F02007.pdf]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CaptionedFigure"/>
      </w:pPr>
      <w:r>
        <w:drawing>
          <wp:inline>
            <wp:extent cx="4602684" cy="3682147"/>
            <wp:effectExtent b="0" l="0" r="0" t="0"/>
            <wp:docPr descr="Figure 2-7 The same chart but with points added" title="" id="65" name="Picture"/>
            <a:graphic>
              <a:graphicData uri="http://schemas.openxmlformats.org/drawingml/2006/picture">
                <pic:pic>
                  <pic:nvPicPr>
                    <pic:cNvPr descr="data-viz_files/figure-docx/gapminder-points-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 </w:t>
      </w:r>
      <w:r>
        <w:t xml:space="preserve">and we get</w:t>
      </w:r>
      <w:r>
        <w:t xml:space="preserve"> </w:t>
      </w:r>
      <w:r>
        <w:t xml:space="preserve">2.8</w:t>
      </w:r>
      <w:r>
        <w:t xml:space="preserve">.</w:t>
      </w:r>
    </w:p>
    <w:p>
      <w:pPr>
        <w:pStyle w:val="BodyText"/>
      </w:pPr>
      <w:r>
        <w:t xml:space="preserve">[F02008.pdf]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Figure 2-8 The same data but as a line chart" title="" id="68" name="Picture"/>
            <a:graphic>
              <a:graphicData uri="http://schemas.openxmlformats.org/drawingml/2006/picture">
                <pic:pic>
                  <pic:nvPicPr>
                    <pic:cNvPr descr="data-viz_files/figure-docx/gapminder-line-1.png" id="69" name="Picture"/>
                    <pic:cNvPicPr>
                      <a:picLocks noChangeArrowheads="1" noChangeAspect="1"/>
                    </pic:cNvPicPr>
                  </pic:nvPicPr>
                  <pic:blipFill>
                    <a:blip r:embed="rId6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same data but as a line chart</w:t>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The line chart with points seen in Figure</w:t>
      </w:r>
      <w:r>
        <w:t xml:space="preserve"> </w:t>
      </w:r>
      <w:r>
        <w:t xml:space="preserve">2.9</w:t>
      </w:r>
      <w:r>
        <w:t xml:space="preserve">!</w:t>
      </w:r>
    </w:p>
    <w:p>
      <w:pPr>
        <w:pStyle w:val="BodyText"/>
      </w:pPr>
      <w:r>
        <w:t xml:space="preserve">[F02009.pdf]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Figure 2-9 The same data with points and a line" title="" id="71" name="Picture"/>
            <a:graphic>
              <a:graphicData uri="http://schemas.openxmlformats.org/drawingml/2006/picture">
                <pic:pic>
                  <pic:nvPicPr>
                    <pic:cNvPr descr="data-viz_files/figure-docx/gapminder-points-line-1.png" id="72" name="Picture"/>
                    <pic:cNvPicPr>
                      <a:picLocks noChangeArrowheads="1" noChangeAspect="1"/>
                    </pic:cNvPicPr>
                  </pic:nvPicPr>
                  <pic:blipFill>
                    <a:blip r:embed="rId7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same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BodyText"/>
      </w:pPr>
      <w:r>
        <w:t xml:space="preserve">[F02010.pdf]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Figure 2-10 The same data as a bar chart" title="" id="74" name="Picture"/>
            <a:graphic>
              <a:graphicData uri="http://schemas.openxmlformats.org/drawingml/2006/picture">
                <pic:pic>
                  <pic:nvPicPr>
                    <pic:cNvPr descr="data-viz_files/figure-docx/gapminder-bar-1.png" id="75" name="Picture"/>
                    <pic:cNvPicPr>
                      <a:picLocks noChangeArrowheads="1" noChangeAspect="1"/>
                    </pic:cNvPicPr>
                  </pic:nvPicPr>
                  <pic:blipFill>
                    <a:blip r:embed="rId7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same data as a bar chart</w:t>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 The result is shown in Figure</w:t>
      </w:r>
      <w:r>
        <w:t xml:space="preserve"> </w:t>
      </w:r>
      <w:r>
        <w:t xml:space="preserve">2.11</w:t>
      </w:r>
    </w:p>
    <w:p>
      <w:pPr>
        <w:pStyle w:val="BodyText"/>
      </w:pPr>
      <w:r>
        <w:t xml:space="preserve">[F02011.pdf]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Figure 2-11 The same chart, now will added colors" title="" id="77" name="Picture"/>
            <a:graphic>
              <a:graphicData uri="http://schemas.openxmlformats.org/drawingml/2006/picture">
                <pic:pic>
                  <pic:nvPicPr>
                    <pic:cNvPr descr="data-viz_files/figure-docx/gapminder-bar-colors-1.png" id="78" name="Picture"/>
                    <pic:cNvPicPr>
                      <a:picLocks noChangeArrowheads="1" noChangeAspect="1"/>
                    </pic:cNvPicPr>
                  </pic:nvPicPr>
                  <pic:blipFill>
                    <a:blip r:embed="rId7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will added colors</w:t>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 If you’re looking at</w:t>
      </w:r>
      <w:r>
        <w:t xml:space="preserve"> </w:t>
      </w:r>
      <w:r>
        <w:t xml:space="preserve">2.12</w:t>
      </w:r>
      <w:r>
        <w:t xml:space="preserve"> </w:t>
      </w:r>
      <w:r>
        <w:t xml:space="preserve">in a print version of the book, you’re able to see differences in the bar colors because of this!</w:t>
      </w:r>
    </w:p>
    <w:p>
      <w:pPr>
        <w:pStyle w:val="BodyText"/>
      </w:pPr>
      <w:r>
        <w:t xml:space="preserve">[F02012.pdf]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CaptionedFigure"/>
      </w:pPr>
      <w:r>
        <w:drawing>
          <wp:inline>
            <wp:extent cx="4602684" cy="3682147"/>
            <wp:effectExtent b="0" l="0" r="0" t="0"/>
            <wp:docPr descr="Figure 2-12 The same chart with a colorblind-friendly palette" title="" id="80" name="Picture"/>
            <a:graphic>
              <a:graphicData uri="http://schemas.openxmlformats.org/drawingml/2006/picture">
                <pic:pic>
                  <pic:nvPicPr>
                    <pic:cNvPr descr="data-viz_files/figure-docx/gapminder-viridis-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p>
      <w:pPr>
        <w:pStyle w:val="BodyText"/>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 in Figure</w:t>
      </w:r>
      <w:r>
        <w:t xml:space="preserve"> </w:t>
      </w:r>
      <w:r>
        <w:t xml:space="preserve">2.13</w:t>
      </w:r>
      <w:r>
        <w:t xml:space="preserve">.</w:t>
      </w:r>
    </w:p>
    <w:p>
      <w:pPr>
        <w:pStyle w:val="BodyText"/>
      </w:pPr>
      <w:r>
        <w:t xml:space="preserve">[F02013.pdf]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CaptionedFigure"/>
      </w:pPr>
      <w:r>
        <w:drawing>
          <wp:inline>
            <wp:extent cx="4602684" cy="3682147"/>
            <wp:effectExtent b="0" l="0" r="0" t="0"/>
            <wp:docPr descr="Figure 2-13 The same chart with theme_minimal() added" title="" id="83" name="Picture"/>
            <a:graphic>
              <a:graphicData uri="http://schemas.openxmlformats.org/drawingml/2006/picture">
                <pic:pic>
                  <pic:nvPicPr>
                    <pic:cNvPr descr="data-viz_files/figure-docx/gapminder-theme-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 theme_minimal() added</w:t>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4"/>
        </w:numPr>
        <w:pStyle w:val="Compact"/>
      </w:pPr>
      <w:r>
        <w:t xml:space="preserve">First, we select variables to map to aesthetic properties such as x or y axis, color/fill, etc</w:t>
      </w:r>
    </w:p>
    <w:p>
      <w:pPr>
        <w:numPr>
          <w:ilvl w:val="0"/>
          <w:numId w:val="1004"/>
        </w:numPr>
        <w:pStyle w:val="Compact"/>
      </w:pPr>
      <w:r>
        <w:t xml:space="preserve">Second, we choose the geometric object (aka geom) we want to use to represent our data</w:t>
      </w:r>
    </w:p>
    <w:p>
      <w:pPr>
        <w:numPr>
          <w:ilvl w:val="0"/>
          <w:numId w:val="1004"/>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4"/>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85"/>
    <w:bookmarkStart w:id="113"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5"/>
        </w:numPr>
        <w:pStyle w:val="Compact"/>
      </w:pPr>
      <w:r>
        <w:rPr>
          <w:bCs/>
          <w:b/>
        </w:rPr>
        <w:t xml:space="preserve">date</w:t>
      </w:r>
      <w:r>
        <w:t xml:space="preserve">: start date of the week of the observation</w:t>
      </w:r>
    </w:p>
    <w:p>
      <w:pPr>
        <w:numPr>
          <w:ilvl w:val="0"/>
          <w:numId w:val="1005"/>
        </w:numPr>
        <w:pStyle w:val="Compact"/>
      </w:pPr>
      <w:r>
        <w:rPr>
          <w:bCs/>
          <w:b/>
        </w:rPr>
        <w:t xml:space="preserve">hub</w:t>
      </w:r>
      <w:r>
        <w:t xml:space="preserve">: region</w:t>
      </w:r>
    </w:p>
    <w:p>
      <w:pPr>
        <w:numPr>
          <w:ilvl w:val="0"/>
          <w:numId w:val="1005"/>
        </w:numPr>
        <w:pStyle w:val="Compact"/>
      </w:pPr>
      <w:r>
        <w:rPr>
          <w:bCs/>
          <w:b/>
        </w:rPr>
        <w:t xml:space="preserve">category</w:t>
      </w:r>
      <w:r>
        <w:t xml:space="preserve">: level of drought (D0 = lowest level of drought; D5 = highest level)</w:t>
      </w:r>
    </w:p>
    <w:p>
      <w:pPr>
        <w:numPr>
          <w:ilvl w:val="0"/>
          <w:numId w:val="1005"/>
        </w:numPr>
        <w:pStyle w:val="Compact"/>
      </w:pPr>
      <w:r>
        <w:rPr>
          <w:bCs/>
          <w:b/>
        </w:rPr>
        <w:t xml:space="preserve">percentage</w:t>
      </w:r>
      <w:r>
        <w:t xml:space="preserve">: percentage of that region that is in that category of drought (0 = 0%, 1 = 100%)</w:t>
      </w:r>
    </w:p>
    <w:p>
      <w:pPr>
        <w:numPr>
          <w:ilvl w:val="0"/>
          <w:numId w:val="1005"/>
        </w:numPr>
        <w:pStyle w:val="Compact"/>
      </w:pPr>
      <w:r>
        <w:rPr>
          <w:bCs/>
          <w:b/>
        </w:rPr>
        <w:t xml:space="preserve">year</w:t>
      </w:r>
      <w:r>
        <w:t xml:space="preserve">: observation year</w:t>
      </w:r>
    </w:p>
    <w:p>
      <w:pPr>
        <w:numPr>
          <w:ilvl w:val="0"/>
          <w:numId w:val="1005"/>
        </w:numPr>
        <w:pStyle w:val="Compact"/>
      </w:pPr>
      <w:r>
        <w:rPr>
          <w:bCs/>
          <w:b/>
        </w:rPr>
        <w:t xml:space="preserve">week</w:t>
      </w:r>
      <w:r>
        <w:t xml:space="preserve">: week number (i.e. first week is week 1)</w:t>
      </w:r>
    </w:p>
    <w:p>
      <w:pPr>
        <w:numPr>
          <w:ilvl w:val="0"/>
          <w:numId w:val="1005"/>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Figure</w:t>
      </w:r>
      <w:r>
        <w:t xml:space="preserve"> </w:t>
      </w:r>
      <w:r>
        <w:t xml:space="preserve">2.14</w:t>
      </w:r>
      <w:r>
        <w:t xml:space="preserve">.</w:t>
      </w:r>
    </w:p>
    <w:p>
      <w:pPr>
        <w:pStyle w:val="BodyText"/>
      </w:pPr>
      <w:r>
        <w:t xml:space="preserve">[F02014.pdf]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Figure 2-14 One year and one region of the drought visualization" title="" id="87" name="Picture"/>
            <a:graphic>
              <a:graphicData uri="http://schemas.openxmlformats.org/drawingml/2006/picture">
                <pic:pic>
                  <pic:nvPicPr>
                    <pic:cNvPr descr="data-viz_files/figure-docx/southwest-2003-no-style-1.png" id="88" name="Picture"/>
                    <pic:cNvPicPr>
                      <a:picLocks noChangeArrowheads="1" noChangeAspect="1"/>
                    </pic:cNvPicPr>
                  </pic:nvPicPr>
                  <pic:blipFill>
                    <a:blip r:embed="rId8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one region of the drought visualization</w:t>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 as seen in Figure</w:t>
      </w:r>
      <w:r>
        <w:t xml:space="preserve"> </w:t>
      </w:r>
      <w:r>
        <w:t xml:space="preserve">2.15</w:t>
      </w:r>
      <w:r>
        <w:t xml:space="preserve">.</w:t>
      </w:r>
    </w:p>
    <w:p>
      <w:pPr>
        <w:pStyle w:val="BodyText"/>
      </w:pPr>
      <w:r>
        <w:t xml:space="preserve">[F02015.pdf]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CaptionedFigure"/>
      </w:pPr>
      <w:r>
        <w:drawing>
          <wp:inline>
            <wp:extent cx="4602684" cy="3682147"/>
            <wp:effectExtent b="0" l="0" r="0" t="0"/>
            <wp:docPr descr="Figure 2-15 One year and one region of the drought visualization using a viridis palette" title="" id="90" name="Picture"/>
            <a:graphic>
              <a:graphicData uri="http://schemas.openxmlformats.org/drawingml/2006/picture">
                <pic:pic>
                  <pic:nvPicPr>
                    <pic:cNvPr descr="data-viz_files/figure-docx/southwest-2003-with-color-1.png" id="91" name="Picture"/>
                    <pic:cNvPicPr>
                      <a:picLocks noChangeArrowheads="1" noChangeAspect="1"/>
                    </pic:cNvPicPr>
                  </pic:nvPicPr>
                  <pic:blipFill>
                    <a:blip r:embed="rId8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one region of the drought visualization using a viridis palette</w:t>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 Figure</w:t>
      </w:r>
      <w:r>
        <w:t xml:space="preserve"> </w:t>
      </w:r>
      <w:r>
        <w:t xml:space="preserve">2.16</w:t>
      </w:r>
      <w:r>
        <w:t xml:space="preserve"> </w:t>
      </w:r>
      <w:r>
        <w:t xml:space="preserve">shows the result of these tweaks.</w:t>
      </w:r>
    </w:p>
    <w:p>
      <w:pPr>
        <w:pStyle w:val="BodyText"/>
      </w:pPr>
      <w:r>
        <w:t xml:space="preserve">[F02016.pdf]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CaptionedFigure"/>
      </w:pPr>
      <w:r>
        <w:drawing>
          <wp:inline>
            <wp:extent cx="4602684" cy="3682147"/>
            <wp:effectExtent b="0" l="0" r="0" t="0"/>
            <wp:docPr descr="Figure 2-16 One year and one region of the drought visualization with adjustments to the x and y axes" title="" id="93" name="Picture"/>
            <a:graphic>
              <a:graphicData uri="http://schemas.openxmlformats.org/drawingml/2006/picture">
                <pic:pic>
                  <pic:nvPicPr>
                    <pic:cNvPr descr="data-viz_files/figure-docx/southwest-2003-xy-scales-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2-16 One year and one region of the drought visualization with adjustments to the x and y axes</w:t>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2.17</w:t>
      </w:r>
      <w:r>
        <w:t xml:space="preserve">. Space considerations require me to again include only four regions, but you get the idea.</w:t>
      </w:r>
    </w:p>
    <w:p>
      <w:pPr>
        <w:pStyle w:val="BodyText"/>
      </w:pPr>
      <w:r>
        <w:t xml:space="preserve">[F02017.pdf]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CaptionedFigure"/>
      </w:pPr>
      <w:r>
        <w:drawing>
          <wp:inline>
            <wp:extent cx="4602684" cy="7364295"/>
            <wp:effectExtent b="0" l="0" r="0" t="0"/>
            <wp:docPr descr="Figure 2-17 Facetted version of the drought visualization" title="" id="96" name="Picture"/>
            <a:graphic>
              <a:graphicData uri="http://schemas.openxmlformats.org/drawingml/2006/picture">
                <pic:pic>
                  <pic:nvPicPr>
                    <pic:cNvPr descr="data-viz_files/figure-docx/drought-viz-facetted-1.png" id="97" name="Picture"/>
                    <pic:cNvPicPr>
                      <a:picLocks noChangeArrowheads="1" noChangeAspect="1"/>
                    </pic:cNvPicPr>
                  </pic:nvPicPr>
                  <pic:blipFill>
                    <a:blip r:embed="rId9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Facetted version of the drought visualization</w:t>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as seen in Figure</w:t>
      </w:r>
      <w:r>
        <w:t xml:space="preserve"> </w:t>
      </w:r>
      <w:r>
        <w:t xml:space="preserve">2.18</w:t>
      </w:r>
      <w:r>
        <w:t xml:space="preserve">. They use</w:t>
      </w:r>
      <w:r>
        <w:t xml:space="preserve"> </w:t>
      </w:r>
      <w:r>
        <w:rPr>
          <w:rStyle w:val="VerbatimChar"/>
        </w:rPr>
        <w:t xml:space="preserve">theme_light()</w:t>
      </w:r>
      <w:r>
        <w:t xml:space="preserve">, which removes the default gray background and changes the font to Roboto.</w:t>
      </w:r>
    </w:p>
    <w:p>
      <w:pPr>
        <w:pStyle w:val="BodyText"/>
      </w:pPr>
      <w:r>
        <w:t xml:space="preserve">[F02018.pdf]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CaptionedFigure"/>
      </w:pPr>
      <w:r>
        <w:drawing>
          <wp:inline>
            <wp:extent cx="4602684" cy="7364295"/>
            <wp:effectExtent b="0" l="0" r="0" t="0"/>
            <wp:docPr descr="Figure 2-18 Drought visualization with theme_light() added" title="" id="99" name="Picture"/>
            <a:graphic>
              <a:graphicData uri="http://schemas.openxmlformats.org/drawingml/2006/picture">
                <pic:pic>
                  <pic:nvPicPr>
                    <pic:cNvPr descr="data-viz_files/figure-docx/drought-viz-theme-light-1.png" id="100" name="Picture"/>
                    <pic:cNvPicPr>
                      <a:picLocks noChangeArrowheads="1" noChangeAspect="1"/>
                    </pic:cNvPicPr>
                  </pic:nvPicPr>
                  <pic:blipFill>
                    <a:blip r:embed="rId9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2-18 Drought visualization with theme_light() added</w:t>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 The drought visualization as it currently stands is seen in</w:t>
      </w:r>
      <w:r>
        <w:t xml:space="preserve"> </w:t>
      </w:r>
      <w:r>
        <w:t xml:space="preserve">2.19</w:t>
      </w:r>
      <w:r>
        <w:t xml:space="preserve">.</w:t>
      </w:r>
    </w:p>
    <w:p>
      <w:pPr>
        <w:pStyle w:val="BodyText"/>
      </w:pPr>
      <w:r>
        <w:t xml:space="preserve">[F02019.pdf]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CaptionedFigure"/>
      </w:pPr>
      <w:r>
        <w:drawing>
          <wp:inline>
            <wp:extent cx="4602684" cy="7364295"/>
            <wp:effectExtent b="0" l="0" r="0" t="0"/>
            <wp:docPr descr="Figure 2-19 Drought visualization with tweaks to the theme" title="" id="102" name="Picture"/>
            <a:graphic>
              <a:graphicData uri="http://schemas.openxmlformats.org/drawingml/2006/picture">
                <pic:pic>
                  <pic:nvPicPr>
                    <pic:cNvPr descr="data-viz_files/figure-docx/drought-viz-theme-tweaks-1.png" id="103" name="Picture"/>
                    <pic:cNvPicPr>
                      <a:picLocks noChangeArrowheads="1" noChangeAspect="1"/>
                    </pic:cNvPicPr>
                  </pic:nvPicPr>
                  <pic:blipFill>
                    <a:blip r:embed="rId10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2-19 Drought visualization with tweaks to the theme</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t xml:space="preserve">[F02020.pdf]</w:t>
      </w:r>
    </w:p>
    <w:p>
      <w:pPr>
        <w:pStyle w:val="CaptionedFigure"/>
      </w:pPr>
      <w:r>
        <w:drawing>
          <wp:inline>
            <wp:extent cx="4602684" cy="7364295"/>
            <wp:effectExtent b="0" l="0" r="0" t="0"/>
            <wp:docPr descr="Figure 2-20 Drought visualization with additional tweaks to the theme" title="" id="105" name="Picture"/>
            <a:graphic>
              <a:graphicData uri="http://schemas.openxmlformats.org/drawingml/2006/picture">
                <pic:pic>
                  <pic:nvPicPr>
                    <pic:cNvPr descr="data-viz_files/figure-docx/drought-viz-more-tweaks-1.png" id="106" name="Picture"/>
                    <pic:cNvPicPr>
                      <a:picLocks noChangeArrowheads="1" noChangeAspect="1"/>
                    </pic:cNvPicPr>
                  </pic:nvPicPr>
                  <pic:blipFill>
                    <a:blip r:embed="rId104"/>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2-20 Drought visualization with additional tweaks to the theme</w:t>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 as seen in</w:t>
      </w:r>
      <w:r>
        <w:t xml:space="preserve"> </w:t>
      </w:r>
      <w:r>
        <w:t xml:space="preserve">2.21</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[F02021.pdf]</w:t>
      </w:r>
    </w:p>
    <w:p>
      <w:pPr>
        <w:pStyle w:val="CaptionedFigure"/>
      </w:pPr>
      <w:r>
        <w:drawing>
          <wp:inline>
            <wp:extent cx="4602684" cy="9205369"/>
            <wp:effectExtent b="0" l="0" r="0" t="0"/>
            <wp:docPr descr="Figure 2-21 Facetted version of the drought visualization with gray backgrounds behind each small multiple" title="" id="108" name="Picture"/>
            <a:graphic>
              <a:graphicData uri="http://schemas.openxmlformats.org/drawingml/2006/picture">
                <pic:pic>
                  <pic:nvPicPr>
                    <pic:cNvPr descr="data-viz_files/figure-docx/drought-viz-gray-backgrounds-1.png" id="109" name="Picture"/>
                    <pic:cNvPicPr>
                      <a:picLocks noChangeArrowheads="1" noChangeAspect="1"/>
                    </pic:cNvPicPr>
                  </pic:nvPicPr>
                  <pic:blipFill>
                    <a:blip r:embed="rId107"/>
                    <a:stretch>
                      <a:fillRect/>
                    </a:stretch>
                  </pic:blipFill>
                  <pic:spPr bwMode="auto">
                    <a:xfrm>
                      <a:off x="0" y="0"/>
                      <a:ext cx="4602684" cy="9205369"/>
                    </a:xfrm>
                    <a:prstGeom prst="rect">
                      <a:avLst/>
                    </a:prstGeom>
                    <a:noFill/>
                    <a:ln w="9525">
                      <a:noFill/>
                      <a:headEnd/>
                      <a:tailEnd/>
                    </a:ln>
                  </pic:spPr>
                </pic:pic>
              </a:graphicData>
            </a:graphic>
          </wp:inline>
        </w:drawing>
      </w:r>
    </w:p>
    <w:p>
      <w:pPr>
        <w:pStyle w:val="ImageCaption"/>
      </w:pPr>
      <w:r>
        <w:t xml:space="preserve">Figure 2-21 Facetted version of the drought visualization with gray backgrounds behind each small multiple</w:t>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 Figure</w:t>
      </w:r>
      <w:r>
        <w:t xml:space="preserve"> </w:t>
      </w:r>
      <w:r>
        <w:t xml:space="preserve">2.22</w:t>
      </w:r>
      <w:r>
        <w:t xml:space="preserve"> </w:t>
      </w:r>
      <w:r>
        <w:t xml:space="preserve">shows the result of these changes.</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[F02022.pdf]</w:t>
      </w:r>
    </w:p>
    <w:p>
      <w:pPr>
        <w:pStyle w:val="CaptionedFigure"/>
      </w:pPr>
      <w:r>
        <w:drawing>
          <wp:inline>
            <wp:extent cx="4602684" cy="7364295"/>
            <wp:effectExtent b="0" l="0" r="0" t="0"/>
            <wp:docPr descr="Figure 2-22 Drought visualization with changes made to the legend text" title="" id="111" name="Picture"/>
            <a:graphic>
              <a:graphicData uri="http://schemas.openxmlformats.org/drawingml/2006/picture">
                <pic:pic>
                  <pic:nvPicPr>
                    <pic:cNvPr descr="data-viz_files/figure-docx/drought-viz-legend-tweaks-1.png" id="112" name="Picture"/>
                    <pic:cNvPicPr>
                      <a:picLocks noChangeArrowheads="1" noChangeAspect="1"/>
                    </pic:cNvPicPr>
                  </pic:nvPicPr>
                  <pic:blipFill>
                    <a:blip r:embed="rId110"/>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2-22 Drought visualization with changes made to the legend text</w:t>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13"/>
    <w:bookmarkStart w:id="116"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114"/>
      </w:r>
      <w:r>
        <w:t xml:space="preserve">,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6"/>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6"/>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6"/>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16"/>
    <w:bookmarkEnd w:id="117"/>
    <w:bookmarkStart w:id="118" w:name="X18de85d7c1946d57ca50ec92535b018608bd867"/>
    <w:p>
      <w:pPr>
        <w:pStyle w:val="Heading1"/>
      </w:pPr>
      <w:r>
        <w:rPr>
          <w:rStyle w:val="SectionNumber"/>
        </w:rPr>
        <w:t xml:space="preserve">3</w:t>
      </w:r>
      <w:r>
        <w:tab/>
      </w:r>
      <w:r>
        <w:t xml:space="preserve">Develop a Custom Theme to Keep Your Data Viz Consistent</w:t>
      </w:r>
    </w:p>
    <w:bookmarkEnd w:id="118"/>
    <w:bookmarkStart w:id="119" w:name="r-is-a-full-fledged-map-making-tool"/>
    <w:p>
      <w:pPr>
        <w:pStyle w:val="Heading1"/>
      </w:pPr>
      <w:r>
        <w:rPr>
          <w:rStyle w:val="SectionNumber"/>
        </w:rPr>
        <w:t xml:space="preserve">4</w:t>
      </w:r>
      <w:r>
        <w:tab/>
      </w:r>
      <w:r>
        <w:t xml:space="preserve">R is a Full-Fledged Map-Making Tool</w:t>
      </w:r>
    </w:p>
    <w:bookmarkEnd w:id="119"/>
    <w:bookmarkStart w:id="121"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20">
        <w:r>
          <w:rPr>
            <w:rStyle w:val="Hyperlink"/>
          </w:rPr>
          <w:t xml:space="preserve">https://clauswilke.com/dataviz/figure-titles-captions.html#tables</w:t>
        </w:r>
      </w:hyperlink>
    </w:p>
    <w:bookmarkEnd w:id="121"/>
    <w:bookmarkStart w:id="122" w:name="Xa7c5d306b2ff1a4ab7aceb83f626c2d50663205"/>
    <w:p>
      <w:pPr>
        <w:pStyle w:val="Heading1"/>
      </w:pPr>
      <w:r>
        <w:rPr>
          <w:rStyle w:val="SectionNumber"/>
        </w:rPr>
        <w:t xml:space="preserve">6</w:t>
      </w:r>
      <w:r>
        <w:tab/>
      </w:r>
      <w:r>
        <w:t xml:space="preserve">Use RMarkdown to Communicate Accurately and Efficiently</w:t>
      </w:r>
    </w:p>
    <w:bookmarkEnd w:id="122"/>
    <w:bookmarkStart w:id="123" w:name="X83b70ffdd8c2aa038c21e3d61a3d92bf3ad3f25"/>
    <w:p>
      <w:pPr>
        <w:pStyle w:val="Heading1"/>
      </w:pPr>
      <w:r>
        <w:rPr>
          <w:rStyle w:val="SectionNumber"/>
        </w:rPr>
        <w:t xml:space="preserve">7</w:t>
      </w:r>
      <w:r>
        <w:tab/>
      </w:r>
      <w:r>
        <w:t xml:space="preserve">Use RMarkdown to Instantly Generate Hundreds of Reports</w:t>
      </w:r>
    </w:p>
    <w:bookmarkEnd w:id="123"/>
    <w:bookmarkStart w:id="124" w:name="X9c0defd160ee749d4ba2d9d3d54669fab71172b"/>
    <w:p>
      <w:pPr>
        <w:pStyle w:val="Heading1"/>
      </w:pPr>
      <w:r>
        <w:rPr>
          <w:rStyle w:val="SectionNumber"/>
        </w:rPr>
        <w:t xml:space="preserve">8</w:t>
      </w:r>
      <w:r>
        <w:tab/>
      </w:r>
      <w:r>
        <w:t xml:space="preserve">Create Beautiful Presentations with RMarkdown</w:t>
      </w:r>
    </w:p>
    <w:bookmarkEnd w:id="124"/>
    <w:bookmarkStart w:id="125" w:name="make-websites-to-share-results-online"/>
    <w:p>
      <w:pPr>
        <w:pStyle w:val="Heading1"/>
      </w:pPr>
      <w:r>
        <w:rPr>
          <w:rStyle w:val="SectionNumber"/>
        </w:rPr>
        <w:t xml:space="preserve">9</w:t>
      </w:r>
      <w:r>
        <w:tab/>
      </w:r>
      <w:r>
        <w:t xml:space="preserve">Make Websites to Share Results Online</w:t>
      </w:r>
    </w:p>
    <w:p>
      <w:pPr>
        <w:numPr>
          <w:ilvl w:val="0"/>
          <w:numId w:val="1007"/>
        </w:numPr>
        <w:pStyle w:val="Compact"/>
      </w:pPr>
      <w:r>
        <w:t xml:space="preserve">When to do static vs when you need Shiny</w:t>
      </w:r>
    </w:p>
    <w:bookmarkEnd w:id="125"/>
    <w:bookmarkStart w:id="126"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26"/>
    <w:bookmarkStart w:id="127" w:name="X2683fd316d2d69437b60520746450f48bed5ab3"/>
    <w:p>
      <w:pPr>
        <w:pStyle w:val="Heading1"/>
      </w:pPr>
      <w:r>
        <w:rPr>
          <w:rStyle w:val="SectionNumber"/>
        </w:rPr>
        <w:t xml:space="preserve">11</w:t>
      </w:r>
      <w:r>
        <w:tab/>
      </w:r>
      <w:r>
        <w:t xml:space="preserve">Pull in Survey Results as Soon as They Come In</w:t>
      </w:r>
    </w:p>
    <w:bookmarkEnd w:id="127"/>
    <w:bookmarkStart w:id="128" w:name="X470e6d3273ab372b056fe9a6c8f27919500b67f"/>
    <w:p>
      <w:pPr>
        <w:pStyle w:val="Heading1"/>
      </w:pPr>
      <w:r>
        <w:rPr>
          <w:rStyle w:val="SectionNumber"/>
        </w:rPr>
        <w:t xml:space="preserve">12</w:t>
      </w:r>
      <w:r>
        <w:tab/>
      </w:r>
      <w:r>
        <w:t xml:space="preserve">Stop Copying and Pasting Code by Creating Your Own Functions</w:t>
      </w:r>
    </w:p>
    <w:bookmarkEnd w:id="128"/>
    <w:bookmarkStart w:id="129" w:name="X73106fd33ad6e7c03415979851ecf54031e4185"/>
    <w:p>
      <w:pPr>
        <w:pStyle w:val="Heading1"/>
      </w:pPr>
      <w:r>
        <w:rPr>
          <w:rStyle w:val="SectionNumber"/>
        </w:rPr>
        <w:t xml:space="preserve">13</w:t>
      </w:r>
      <w:r>
        <w:tab/>
      </w:r>
      <w:r>
        <w:t xml:space="preserve">Bundle Your Functions Together in Your Own R Package</w:t>
      </w:r>
    </w:p>
    <w:bookmarkEnd w:id="129"/>
    <w:bookmarkStart w:id="130" w:name="come-for-the-data-stay-for-the-community"/>
    <w:p>
      <w:pPr>
        <w:pStyle w:val="Heading1"/>
      </w:pPr>
      <w:r>
        <w:rPr>
          <w:rStyle w:val="SectionNumber"/>
        </w:rPr>
        <w:t xml:space="preserve">14</w:t>
      </w:r>
      <w:r>
        <w:tab/>
      </w:r>
      <w:r>
        <w:t xml:space="preserve">Come for the Data, Stay for the Community</w:t>
      </w:r>
    </w:p>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4">
    <w:p>
      <w:pPr>
        <w:pStyle w:val="FootnoteText"/>
      </w:pPr>
      <w:r>
        <w:rPr>
          <w:rStyle w:val="FootnoteReference"/>
        </w:rPr>
        <w:footnoteRef/>
      </w:r>
      <w:r>
        <w:t xml:space="preserve"> </w:t>
      </w:r>
      <w:hyperlink r:id="rId115">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04" Target="media/rId10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45" Target="media/rId45.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hyperlink" Id="rId41" Target="https://blog.djnavarro.net/posts/2021-10-19_rtistry-posts/" TargetMode="External" /><Relationship Type="http://schemas.openxmlformats.org/officeDocument/2006/relationships/hyperlink" Id="rId120"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 Type="http://schemas.openxmlformats.org/officeDocument/2006/relationships/hyperlink" Id="rId115"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41" Target="https://blog.djnavarro.net/posts/2021-10-19_rtistry-posts/" TargetMode="External" /><Relationship Type="http://schemas.openxmlformats.org/officeDocument/2006/relationships/hyperlink" Id="rId120"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 Type="http://schemas.openxmlformats.org/officeDocument/2006/relationships/hyperlink" Id="rId115"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2022-08-16T15:17:04Z</dcterms:created>
  <dcterms:modified xsi:type="dcterms:W3CDTF">2022-08-16T15:17:04Z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