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Lease Document Extraction Results</w:t>
      </w:r>
    </w:p>
    <w:p/>
    <w:tbl>
      <w:tblPr>
        <w:tblStyle w:val="TableGrid"/>
        <w:tblW w:type="auto" w:w="0"/>
        <w:tblLook w:firstColumn="1" w:firstRow="1" w:lastColumn="0" w:lastRow="0" w:noHBand="0" w:noVBand="1" w:val="04A0"/>
      </w:tblPr>
      <w:tblGrid>
        <w:gridCol w:w="4320"/>
        <w:gridCol w:w="4320"/>
      </w:tblGrid>
      <w:tr>
        <w:tc>
          <w:tcPr>
            <w:tcW w:type="dxa" w:w="2880"/>
          </w:tcPr>
          <w:p>
            <w:r>
              <w:rPr>
                <w:b/>
                <w:sz w:val="22"/>
              </w:rPr>
              <w:t>Field</w:t>
            </w:r>
          </w:p>
        </w:tc>
        <w:tc>
          <w:tcPr>
            <w:tcW w:type="dxa" w:w="6480"/>
          </w:tcPr>
          <w:p>
            <w:r>
              <w:rPr>
                <w:b/>
                <w:sz w:val="22"/>
              </w:rPr>
              <w:t>Value</w:t>
            </w:r>
          </w:p>
        </w:tc>
      </w:tr>
      <w:tr>
        <w:tc>
          <w:tcPr>
            <w:tcW w:type="dxa" w:w="2880"/>
          </w:tcPr>
          <w:p>
            <w:r>
              <w:rPr>
                <w:b/>
              </w:rPr>
              <w:t>Property Address</w:t>
            </w:r>
          </w:p>
        </w:tc>
        <w:tc>
          <w:tcPr>
            <w:tcW w:type="dxa" w:w="6480"/>
          </w:tcPr>
          <w:p>
            <w:r>
              <w:t>200 Sidney Street, Cambridge, Massachusetts</w:t>
            </w:r>
          </w:p>
        </w:tc>
      </w:tr>
      <w:tr>
        <w:tc>
          <w:tcPr>
            <w:tcW w:type="dxa" w:w="2880"/>
          </w:tcPr>
          <w:p>
            <w:r>
              <w:rPr>
                <w:b/>
              </w:rPr>
              <w:t>Premises</w:t>
            </w:r>
          </w:p>
        </w:tc>
        <w:tc>
          <w:tcPr>
            <w:tcW w:type="dxa" w:w="6480"/>
          </w:tcPr>
          <w:p>
            <w:r>
              <w:t>The lease describes the expansion premises that AbbVie Inc. is leasing from BMR-Sidney Research Campus LLC. The expansion includes two phases:</w:t>
              <w:br/>
              <w:br/>
              <w:t xml:space="preserve">1. **Phase 1 Expansion Premises**: </w:t>
              <w:br/>
              <w:t xml:space="preserve">   - Approximately 14,390 rentable square feet</w:t>
              <w:br/>
              <w:t xml:space="preserve">   - Consists of:</w:t>
              <w:br/>
              <w:t xml:space="preserve">     - Approximately 11,809 rentable square feet located on the third (3rd) floor</w:t>
              <w:br/>
              <w:t xml:space="preserve">     - Approximately 2,581 rentable square feet located on the basement level of the building</w:t>
              <w:br/>
              <w:br/>
              <w:t>2. **Phase 2 Expansion Premises**:</w:t>
              <w:br/>
              <w:t xml:space="preserve">   - Approximately 27,923 rentable square feet</w:t>
              <w:br/>
              <w:t xml:space="preserve">   - Consists of:</w:t>
              <w:br/>
              <w:t xml:space="preserve">     - 20,709 rentable square feet on the third (3rd) floor</w:t>
              <w:br/>
              <w:t xml:space="preserve">     - 2,164 rentable square feet on the first (1st) floor</w:t>
              <w:br/>
              <w:t xml:space="preserve">     - 5,050 rentable square feet on the basement floor</w:t>
              <w:br/>
              <w:br/>
              <w:t>These spaces are collectively referred to as the "Expansion Premises" and are more particularly shown on Exhibit A attached to the lease document. The premises are located at 200 Sidney Street in Cambridge, Massachusetts.</w:t>
            </w:r>
          </w:p>
        </w:tc>
      </w:tr>
      <w:tr>
        <w:tc>
          <w:tcPr>
            <w:tcW w:type="dxa" w:w="2880"/>
          </w:tcPr>
          <w:p>
            <w:r>
              <w:rPr>
                <w:b/>
              </w:rPr>
              <w:t>Landlord</w:t>
            </w:r>
          </w:p>
        </w:tc>
        <w:tc>
          <w:tcPr>
            <w:tcW w:type="dxa" w:w="6480"/>
          </w:tcPr>
          <w:p>
            <w:r>
              <w:t>NOT FOUND FOR THIS FIELD</w:t>
            </w:r>
          </w:p>
        </w:tc>
      </w:tr>
      <w:tr>
        <w:tc>
          <w:tcPr>
            <w:tcW w:type="dxa" w:w="2880"/>
          </w:tcPr>
          <w:p>
            <w:r>
              <w:rPr>
                <w:b/>
              </w:rPr>
              <w:t>Tenant</w:t>
            </w:r>
          </w:p>
        </w:tc>
        <w:tc>
          <w:tcPr>
            <w:tcW w:type="dxa" w:w="6480"/>
          </w:tcPr>
          <w:p>
            <w:r>
              <w:t>ABBVIE INC., a Delaware corporation</w:t>
            </w:r>
          </w:p>
        </w:tc>
      </w:tr>
      <w:tr>
        <w:tc>
          <w:tcPr>
            <w:tcW w:type="dxa" w:w="2880"/>
          </w:tcPr>
          <w:p>
            <w:r>
              <w:rPr>
                <w:b/>
              </w:rPr>
              <w:t>Guarantor</w:t>
            </w:r>
          </w:p>
        </w:tc>
        <w:tc>
          <w:tcPr>
            <w:tcW w:type="dxa" w:w="6480"/>
          </w:tcPr>
          <w:p>
            <w:r>
              <w:t>NOT FOUND FOR THIS FIELD</w:t>
            </w:r>
          </w:p>
        </w:tc>
      </w:tr>
      <w:tr>
        <w:tc>
          <w:tcPr>
            <w:tcW w:type="dxa" w:w="2880"/>
          </w:tcPr>
          <w:p>
            <w:r>
              <w:rPr>
                <w:b/>
              </w:rPr>
              <w:t>Other Surety</w:t>
            </w:r>
          </w:p>
        </w:tc>
        <w:tc>
          <w:tcPr>
            <w:tcW w:type="dxa" w:w="6480"/>
          </w:tcPr>
          <w:p>
            <w:r>
              <w:t>NOT FOUND FOR THIS FIELD</w:t>
            </w:r>
          </w:p>
        </w:tc>
      </w:tr>
      <w:tr>
        <w:tc>
          <w:tcPr>
            <w:tcW w:type="dxa" w:w="2880"/>
          </w:tcPr>
          <w:p>
            <w:r>
              <w:rPr>
                <w:b/>
              </w:rPr>
              <w:t>Permitted Uses</w:t>
            </w:r>
          </w:p>
        </w:tc>
        <w:tc>
          <w:tcPr>
            <w:tcW w:type="dxa" w:w="6480"/>
          </w:tcPr>
          <w:p>
            <w:r>
              <w:t>The lease permits the premises to be used for the following purposes:</w:t>
              <w:br/>
              <w:br/>
              <w:t>1. Office and laboratory use in conformity with all applicable federal, state, municipal, and local laws, codes, ordinances, rules, and regulations of government authorities and other regulatory bodies.</w:t>
              <w:br/>
              <w:br/>
              <w:t>2. The portion of the premises located in the basement of the building is not permitted to be occupied by human beings and may only be used for storage purposes or other uses that do not involve or require occupancy by human beings.</w:t>
              <w:br/>
              <w:br/>
              <w:t>3. The use of a portion of the premises as a vivarium is permitted, to the extent allowed by applicable laws.</w:t>
            </w:r>
          </w:p>
        </w:tc>
      </w:tr>
      <w:tr>
        <w:tc>
          <w:tcPr>
            <w:tcW w:type="dxa" w:w="2880"/>
          </w:tcPr>
          <w:p>
            <w:r>
              <w:rPr>
                <w:b/>
              </w:rPr>
              <w:t>Term</w:t>
            </w:r>
          </w:p>
        </w:tc>
        <w:tc>
          <w:tcPr>
            <w:tcW w:type="dxa" w:w="6480"/>
          </w:tcPr>
          <w:p>
            <w:r>
              <w:t>The Fifth Amendment to the Lease between BMR-Sidney Research Campus LLC (Landlord) and AbbVie Inc. (Tenant) includes the following details regarding the lease term:</w:t>
              <w:br/>
              <w:br/>
              <w:t>1. **Total Duration of Initial Lease Term**: The original lease term commenced on September 2, 2015. The total duration of the initial lease term is not explicitly specified in the retrieved document.</w:t>
              <w:br/>
              <w:br/>
              <w:t>2. **Start Date (Term Commencement Date)**: The Term Commencement Date is not explicitly specified in the retrieved document.</w:t>
              <w:br/>
              <w:br/>
              <w:t>3. **End Date (Term Expiration Date)**: The Term Expiration Date for the Original Premises is amended to be July 31, 2028.</w:t>
              <w:br/>
              <w:br/>
              <w:t>4. **Extension Options**: The term of the lease with respect to the Original Premises is extended by five years, commencing on August 1, 2023. Additionally, the tenant has one remaining five-year extension option as provided in Section 42 of the lease.</w:t>
              <w:br/>
              <w:br/>
              <w:t>The above information is directly extracted from the Fifth Amendment to the Lease, which specifically amends and extends the term of the lease.</w:t>
            </w:r>
          </w:p>
        </w:tc>
      </w:tr>
      <w:tr>
        <w:tc>
          <w:tcPr>
            <w:tcW w:type="dxa" w:w="2880"/>
          </w:tcPr>
          <w:p>
            <w:r>
              <w:rPr>
                <w:b/>
              </w:rPr>
              <w:t>Lease Commencement Date</w:t>
            </w:r>
          </w:p>
        </w:tc>
        <w:tc>
          <w:tcPr>
            <w:tcW w:type="dxa" w:w="6480"/>
          </w:tcPr>
          <w:p>
            <w:r>
              <w:t>The "Term Commencement Date" shall be the day Landlord tenders possession of the Premises to Tenant with the Tenant Improvements Substantially Complete. If possession is delayed by action of Tenant, then the Term Commencement Date shall be the date that the Term Commencement Date would have occurred but for such delay.</w:t>
            </w:r>
          </w:p>
        </w:tc>
      </w:tr>
      <w:tr>
        <w:tc>
          <w:tcPr>
            <w:tcW w:type="dxa" w:w="2880"/>
          </w:tcPr>
          <w:p>
            <w:r>
              <w:rPr>
                <w:b/>
              </w:rPr>
              <w:t>Rent Commencement Date</w:t>
            </w:r>
          </w:p>
        </w:tc>
        <w:tc>
          <w:tcPr>
            <w:tcW w:type="dxa" w:w="6480"/>
          </w:tcPr>
          <w:p>
            <w:r>
              <w:t>The Rent Commencement Date is defined as the date that is the fourth (4th) month after the Term Commencement Date. The tenant's obligation to pay rent, specifically Base Rent, begins from this date. The Base Rent is to be paid in equal monthly installments, as outlined in the lease, starting on this Rent Commencement Date. If there are any rental adjustments, they are provided in Article 8 of the lease document.</w:t>
            </w:r>
          </w:p>
        </w:tc>
      </w:tr>
      <w:tr>
        <w:tc>
          <w:tcPr>
            <w:tcW w:type="dxa" w:w="2880"/>
          </w:tcPr>
          <w:p>
            <w:r>
              <w:rPr>
                <w:b/>
              </w:rPr>
              <w:t>Expiration Date</w:t>
            </w:r>
          </w:p>
        </w:tc>
        <w:tc>
          <w:tcPr>
            <w:tcW w:type="dxa" w:w="6480"/>
          </w:tcPr>
          <w:p>
            <w:r>
              <w:t>NOT FOUND FOR THIS FIELD</w:t>
            </w:r>
          </w:p>
        </w:tc>
      </w:tr>
      <w:tr>
        <w:tc>
          <w:tcPr>
            <w:tcW w:type="dxa" w:w="2880"/>
          </w:tcPr>
          <w:p>
            <w:r>
              <w:rPr>
                <w:b/>
              </w:rPr>
              <w:t>Renewal Rights</w:t>
            </w:r>
          </w:p>
        </w:tc>
        <w:tc>
          <w:tcPr>
            <w:tcW w:type="dxa" w:w="6480"/>
          </w:tcPr>
          <w:p>
            <w:r>
              <w:t>1. Number of Renewal Options Available: The tenant has two (2) options to extend the lease term.</w:t>
              <w:br/>
              <w:br/>
              <w:t>2. Duration of Each Renewal Period: Each renewal period is for five (5) years.</w:t>
              <w:br/>
              <w:br/>
              <w:t>3. Conditions for Exercising the Option: The extension applies to the entire premises and must be on the same terms and conditions as the lease, with specific exceptions noted.</w:t>
              <w:br/>
              <w:br/>
              <w:t>4. Notice Requirements: The tenant may request the landlord's estimate of the fair market value (FMV) for the next option term no more than twenty (20) months prior to the expiration of the current term. The landlord must provide a written proposal within fifteen (15) days of the request. If the tenant chooses to exercise an option, they must specify whether they accept the landlord's proposed FMV.</w:t>
              <w:br/>
              <w:br/>
              <w:t>5. How Renewal Rent Will Be Determined: The base rent at the commencement of each option term shall be the greater of (a) one hundred percent (100%) of the then-current base rent and (b) the then-current fair market value (FMV) for comparable office and laboratory space. The rent shall increase by three percent (3%) annually on the anniversary of the option term commencement date. If the tenant does not accept the FMV, both parties will endeavor to agree upon it, considering various factors such as the size of the premises, the length of the option term, rent in comparable buildings, tenant's creditworthiness, and the quality and location of the building.</w:t>
            </w:r>
          </w:p>
        </w:tc>
      </w:tr>
      <w:tr>
        <w:tc>
          <w:tcPr>
            <w:tcW w:type="dxa" w:w="2880"/>
          </w:tcPr>
          <w:p>
            <w:r>
              <w:rPr>
                <w:b/>
              </w:rPr>
              <w:t>Early Termination Rights</w:t>
            </w:r>
          </w:p>
        </w:tc>
        <w:tc>
          <w:tcPr>
            <w:tcW w:type="dxa" w:w="6480"/>
          </w:tcPr>
          <w:p>
            <w:r>
              <w:t>**Tenant's Early Termination Rights:**</w:t>
              <w:br/>
              <w:br/>
              <w:t>1. **Damage or Destruction/Casualty Section:**</w:t>
              <w:br/>
              <w:t xml:space="preserve">   - **Right:** Tenant may terminate the lease.</w:t>
              <w:br/>
              <w:t xml:space="preserve">   - **Conditions:** If the Affected Areas cannot be repaired, reconstructed, or restored within twelve (12) months after the date of the Damage Repair Estimate, or if the damage occurs within the last twelve (12) months of the then-current Term.</w:t>
              <w:br/>
              <w:t xml:space="preserve">   - **Notice Requirements:** Tenant must deliver a written Termination Notice to Landlord within thirty (30) days after receiving Landlord's Damage Repair Estimate.</w:t>
              <w:br/>
              <w:t xml:space="preserve">   - **Fees or Penalties:** Not specified.</w:t>
              <w:br/>
              <w:br/>
              <w:t>2. **Damage or Destruction/Casualty Section:**</w:t>
              <w:br/>
              <w:t xml:space="preserve">   - **Right:** Tenant may terminate the lease.</w:t>
              <w:br/>
              <w:t xml:space="preserve">   - **Conditions:** If the Affected Areas are not actually repaired, reconstructed, and restored within eighteen (18) months after the date of the Damage Repair Estimate.</w:t>
              <w:br/>
              <w:t xml:space="preserve">   - **Notice Requirements:** Tenant must provide a Termination Notice no later than thirty (30) days after the eighteen-month period.</w:t>
              <w:br/>
              <w:t xml:space="preserve">   - **Fees or Penalties:** Not specified.</w:t>
              <w:br/>
              <w:br/>
              <w:t>3. **Defaults and Remedies Section:**</w:t>
              <w:br/>
              <w:t xml:space="preserve">   - **Right:** Not directly specified for tenant termination upon landlord default.</w:t>
              <w:br/>
              <w:t xml:space="preserve">   - **Conditions:** If landlord fails to perform obligations within a reasonable time after notice from tenant.</w:t>
              <w:br/>
              <w:t xml:space="preserve">   - **Notice Requirements:** Tenant must give notice by registered or certified mail or delivery service.</w:t>
              <w:br/>
              <w:t xml:space="preserve">   - **Fees or Penalties:** Not specified.</w:t>
              <w:br/>
              <w:br/>
              <w:t>**Landlord's Early Termination Rights:**</w:t>
              <w:br/>
              <w:br/>
              <w:t>1. **Damage or Destruction/Casualty Section:**</w:t>
              <w:br/>
              <w:t xml:space="preserve">   - **Right:** Landlord may elect to terminate the lease.</w:t>
              <w:br/>
              <w:t xml:space="preserve">   - **Conditions:** If Landlord elects not to repair, reconstruct, and restore the Building or the Project.</w:t>
              <w:br/>
              <w:t xml:space="preserve">   - **Notice Requirements:** Written notice to Tenant within sixty (60) days following the date of damage or destruction.</w:t>
              <w:br/>
              <w:t xml:space="preserve">   - **Fees or Penalties:** Not specified.</w:t>
              <w:br/>
              <w:br/>
              <w:t>2. **Defaults and Remedies Section:**</w:t>
              <w:br/>
              <w:t xml:space="preserve">   - **Right:** Landlord may terminate the lease.</w:t>
              <w:br/>
              <w:t xml:space="preserve">   - **Conditions:** Upon any Default by Tenant, including abandonment of premises, failure to pay rent, or violation of other lease terms.</w:t>
              <w:br/>
              <w:t xml:space="preserve">   - **Notice Requirements:** Written notice specifying the alleged default and demanding performance or payment within the specified time, or to quit the premises.</w:t>
              <w:br/>
              <w:t xml:space="preserve">   - **Fees or Penalties:** Not specified.</w:t>
              <w:br/>
              <w:br/>
              <w:t>**General Observations:**</w:t>
              <w:br/>
              <w:br/>
              <w:t>- No termination rights related to the Eminent Domain/Condemnation section or Assignment/Subletting section are specified in the provided document.</w:t>
              <w:br/>
              <w:t>- The document does not explicitly mention fees or penalties associated with termination rights.</w:t>
            </w:r>
          </w:p>
        </w:tc>
      </w:tr>
      <w:tr>
        <w:tc>
          <w:tcPr>
            <w:tcW w:type="dxa" w:w="2880"/>
          </w:tcPr>
          <w:p>
            <w:r>
              <w:rPr>
                <w:b/>
              </w:rPr>
              <w:t>Expansion or Contraction Rights</w:t>
            </w:r>
          </w:p>
        </w:tc>
        <w:tc>
          <w:tcPr>
            <w:tcW w:type="dxa" w:w="6480"/>
          </w:tcPr>
          <w:p>
            <w:r>
              <w:t>(1) **Right of First Offer/Refusal for Adjacent Space**: The tenant has a right of first offer to lease any rentable premises located on the third floor of the building that are contiguous with the premises. This right is subject to any other parties' pre-existing rights. The landlord must provide a Third Floor Notice of Marketing to the tenant if it intends to market the available space. The tenant must respond within fifteen days, advising if they elect to lease all of the available premises and on what terms. If the tenant timely notifies the landlord of its election and terms, the landlord has ten days to respond. If the landlord agrees, the lease terms will be set forth in an amendment prepared by the landlord at its cost.</w:t>
              <w:br/>
              <w:br/>
              <w:t>(2) **Contraction Options**: NOT FOUND FOR THIS FIELD</w:t>
              <w:br/>
              <w:br/>
              <w:t>(3) **Expansion Options**: The tenant does not have a separate expansion premises option assignable apart from the lease. If the tenant is in default, they cannot exercise any expansion option. The tenant must notify the landlord of its election to exercise such an option at least fifteen months before the expiration of the current term. The tenant must also not have defaulted in any obligations under the lease two or more times in the previous twelve months to exercise an expansion option.</w:t>
              <w:br/>
              <w:br/>
              <w:t>(4) **Conditions and Notice Requirements**: The tenant's right of first offer is contingent on the tenant not being in default under any lease provision. The tenant must not have defaulted on any monetary or material non-monetary obligations under the lease two or more times in the twelve-month period prior to exercising the right of first offer.</w:t>
              <w:br/>
              <w:br/>
              <w:t>(5) **Rent Adjustments**: NOT FOUND FOR THIS FIELD</w:t>
            </w:r>
          </w:p>
        </w:tc>
      </w:tr>
      <w:tr>
        <w:tc>
          <w:tcPr>
            <w:tcW w:type="dxa" w:w="2880"/>
          </w:tcPr>
          <w:p>
            <w:r>
              <w:rPr>
                <w:b/>
              </w:rPr>
              <w:t>Relocation Rights</w:t>
            </w:r>
          </w:p>
        </w:tc>
        <w:tc>
          <w:tcPr>
            <w:tcW w:type="dxa" w:w="6480"/>
          </w:tcPr>
          <w:p>
            <w:r>
              <w:t>The landlord reserves the right to cause the tenant to relocate their rooftop equipment to a comparably functional space on the roof or in the penthouse of the building by giving the tenant prior written notice. The landlord agrees to pay the reasonable costs associated with such relocation. The tenant must arrange for the relocation of their equipment within sixty (60) days after receiving the landlord's notification. If the tenant fails to arrange for the relocation within this period, the landlord has the right to arrange for the relocation in a manner that does not unnecessarily interrupt or interfere with the tenant's use of the premises for the permitted use. There is no mention of tenant remedies specifically related to relocation within the document.</w:t>
            </w:r>
          </w:p>
        </w:tc>
      </w:tr>
      <w:tr>
        <w:tc>
          <w:tcPr>
            <w:tcW w:type="dxa" w:w="2880"/>
          </w:tcPr>
          <w:p>
            <w:r>
              <w:rPr>
                <w:b/>
              </w:rPr>
              <w:t>Security Deposit Amount</w:t>
            </w:r>
          </w:p>
        </w:tc>
        <w:tc>
          <w:tcPr>
            <w:tcW w:type="dxa" w:w="6480"/>
          </w:tcPr>
          <w:p>
            <w:r>
              <w:t>Exhibit A of the lease document provided includes details about the Premises. However, the specific amount of the Security Deposit is not found within Exhibit A or the document extract provided. Therefore, the response for the Security Deposit amount is 'NOT FOUND FOR THIS FIELD'.</w:t>
            </w:r>
          </w:p>
        </w:tc>
      </w:tr>
      <w:tr>
        <w:tc>
          <w:tcPr>
            <w:tcW w:type="dxa" w:w="2880"/>
          </w:tcPr>
          <w:p>
            <w:r>
              <w:rPr>
                <w:b/>
              </w:rPr>
              <w:t>Security Deposit Form</w:t>
            </w:r>
          </w:p>
        </w:tc>
        <w:tc>
          <w:tcPr>
            <w:tcW w:type="dxa" w:w="6480"/>
          </w:tcPr>
          <w:p>
            <w:r>
              <w:t>NOT FOUND FOR THIS FIELD</w:t>
            </w:r>
          </w:p>
        </w:tc>
      </w:tr>
      <w:tr>
        <w:tc>
          <w:tcPr>
            <w:tcW w:type="dxa" w:w="2880"/>
          </w:tcPr>
          <w:p>
            <w:r>
              <w:rPr>
                <w:b/>
              </w:rPr>
              <w:t>Base Rent</w:t>
            </w:r>
          </w:p>
        </w:tc>
        <w:tc>
          <w:tcPr>
            <w:tcW w:type="dxa" w:w="6480"/>
          </w:tcPr>
          <w:p>
            <w:r>
              <w:t>The lease document specifies the following details regarding rent:</w:t>
              <w:br/>
              <w:br/>
              <w:t>- **Base Rent**: The initial monthly installment of Base Rent for the Premises is **$236,995.00**, and the annual Base Rent is **$2,843,940**. This is based on a rentable area of 43,090 square feet at a rate of **$66.00 per rentable square foot annually**.</w:t>
              <w:br/>
              <w:t>- **Payment Schedule**: The Base Rent is payable monthly.</w:t>
              <w:br/>
              <w:t>- **Rent Commencement Date**: The Base Rent begins on the Rent Commencement Date, continuing until the day prior to the first anniversary of the Rent Commencement Date.</w:t>
              <w:br/>
              <w:t>- **Scheduled Increases**: The Base Rent is subject to annual adjustments as outlined in Article 8 of the Lease.</w:t>
              <w:br/>
              <w:br/>
              <w:t>These amounts are subject to adjustment based on the rentable area of the premises as described in the lease document.</w:t>
            </w:r>
          </w:p>
        </w:tc>
      </w:tr>
      <w:tr>
        <w:tc>
          <w:tcPr>
            <w:tcW w:type="dxa" w:w="2880"/>
          </w:tcPr>
          <w:p>
            <w:r>
              <w:rPr>
                <w:b/>
              </w:rPr>
              <w:t>Base Rent Abatement</w:t>
            </w:r>
          </w:p>
        </w:tc>
        <w:tc>
          <w:tcPr>
            <w:tcW w:type="dxa" w:w="6480"/>
          </w:tcPr>
          <w:p>
            <w:r>
              <w:t>(1) Duration of Abatement Period:</w:t>
              <w:br/>
              <w:t>- The Base Rent and Tenant's Adjusted Share of Operating Expenses with respect to the Basement Phase B Premises is abated for a period of four (4) months from July 26, 2016, until November 25, 2016.</w:t>
              <w:br/>
              <w:t>- The Base Rent and Tenant's Adjusted Share of Operating Expenses with respect to the Basement Phase A Premises is abated from April 21, 2016, until August 20, 2016.</w:t>
              <w:br/>
              <w:br/>
              <w:t>(2) When the Abatement Begins:</w:t>
              <w:br/>
              <w:t>- The abatement for the Basement Phase B Premises begins on July 26, 2016.</w:t>
              <w:br/>
              <w:t>- The abatement for the Basement Phase A Premises begins on April 21, 2016.</w:t>
              <w:br/>
              <w:br/>
              <w:t>(3) Total Dollar Value of Abatement:</w:t>
              <w:br/>
              <w:t>- NOT FOUND FOR THIS FIELD</w:t>
              <w:br/>
              <w:br/>
              <w:t>(4) Conditions Under Which Abatement Applies:</w:t>
              <w:br/>
              <w:t>- The abatement applies to the Base Rent and Tenant's Adjusted Share of Operating Expenses with respect to the specified premises during the abatement periods mentioned.</w:t>
              <w:br/>
              <w:br/>
              <w:t>(5) What Happens if Tenant Defaults:</w:t>
              <w:br/>
              <w:t>- NOT FOUND FOR THIS FIELD</w:t>
            </w:r>
          </w:p>
        </w:tc>
      </w:tr>
      <w:tr>
        <w:tc>
          <w:tcPr>
            <w:tcW w:type="dxa" w:w="2880"/>
          </w:tcPr>
          <w:p>
            <w:r>
              <w:rPr>
                <w:b/>
              </w:rPr>
              <w:t>Base Rent Increases</w:t>
            </w:r>
          </w:p>
        </w:tc>
        <w:tc>
          <w:tcPr>
            <w:tcW w:type="dxa" w:w="6480"/>
          </w:tcPr>
          <w:p>
            <w:r>
              <w:t>The lease for the Third Floor Expansion Premises specifies the following regarding the increase in base rent:</w:t>
              <w:br/>
              <w:br/>
              <w:t>1. **Frequency of Increases**: The base rent is subject to an annual increase.</w:t>
              <w:br/>
              <w:br/>
              <w:t>2. **Method of Calculation**: The increase is calculated as a fixed percentage of the then-current base rent.</w:t>
              <w:br/>
              <w:br/>
              <w:t>3. **Percentage or Amount of Increase**: The base rent will increase by three percent (3%) each year.</w:t>
              <w:br/>
              <w:br/>
              <w:t xml:space="preserve">4. **Caps or Floors on Increases**: There are no specific caps or floors mentioned for these increases. </w:t>
              <w:br/>
              <w:br/>
              <w:t>These adjustments will continue for the duration of the Third Floor Expansion Premises Term.</w:t>
            </w:r>
          </w:p>
        </w:tc>
      </w:tr>
      <w:tr>
        <w:tc>
          <w:tcPr>
            <w:tcW w:type="dxa" w:w="2880"/>
          </w:tcPr>
          <w:p>
            <w:r>
              <w:rPr>
                <w:b/>
              </w:rPr>
              <w:t>Renewal Base Rent</w:t>
            </w:r>
          </w:p>
        </w:tc>
        <w:tc>
          <w:tcPr>
            <w:tcW w:type="dxa" w:w="6480"/>
          </w:tcPr>
          <w:p>
            <w:r>
              <w:t xml:space="preserve">(1) The base rent for any renewal or extension periods will be determined based on the greater of 100% of the then-current base rent applicable to the premises or the then-current fair market value (FMV) for comparable office and laboratory space. The rent will further increase by 3% on each annual anniversary of the renewal or extension term commencement date. </w:t>
              <w:br/>
              <w:br/>
              <w:t>(2) There is no specific mention of caps or floors on the renewal rent in the document provided.</w:t>
              <w:br/>
              <w:br/>
              <w:t xml:space="preserve">(3) In the event that the parties are unable to agree upon the FMV within thirty (30) days after the Tenant notifies the Landlord of exercising an option, either party may request a determination by a "Baseball Arbitrator." This arbitrator, a senior officer of a nationally recognized leasing brokerage firm with local knowledge of the relevant submarket, will be jointly selected and paid for by the Landlord and Tenant. If they cannot agree on the arbitrator, it will be designated by the local chapter of the Judicial Arbitration and Mediation Services (JAMS). The Baseball Arbitrator will determine which of the two FMV determinations more closely represents the actual FMV and this decision will be binding. </w:t>
              <w:br/>
              <w:br/>
              <w:t>(4) The criteria to be used for determining FMV include the size of the premises, the length of the term, rent in comparable buildings in the submarket, concessions offered to new tenants (such as free rent, tenant improvement allowances, and moving allowances), the Tenant's creditworthiness, and the quality and location of the building and the project.</w:t>
            </w:r>
          </w:p>
        </w:tc>
      </w:tr>
      <w:tr>
        <w:tc>
          <w:tcPr>
            <w:tcW w:type="dxa" w:w="2880"/>
          </w:tcPr>
          <w:p>
            <w:r>
              <w:rPr>
                <w:b/>
              </w:rPr>
              <w:t>Rentable Area</w:t>
            </w:r>
          </w:p>
        </w:tc>
        <w:tc>
          <w:tcPr>
            <w:tcW w:type="dxa" w:w="6480"/>
          </w:tcPr>
          <w:p>
            <w:r>
              <w:t>(1) Total rentable square feet: The total rentable square footage of the leased premises is 43,090 square feet, which includes 7,728 square feet in the basement and 35,362 square feet on the second floor of the Building.</w:t>
              <w:br/>
              <w:br/>
              <w:t>(2) Usable square feet: NOT FOUND FOR THIS FIELD</w:t>
              <w:br/>
              <w:br/>
              <w:t>(3) Loss factor or add-on factor: NOT FOUND FOR THIS FIELD</w:t>
              <w:br/>
              <w:br/>
              <w:t>(4) How rentable area is calculated or measured: Rentable Area and "Tenant's Pro Rata Shares" are all subject to adjustment as provided in the Lease. However, specific details on how the rentable area is calculated or measured are not provided in the document.</w:t>
            </w:r>
          </w:p>
        </w:tc>
      </w:tr>
      <w:tr>
        <w:tc>
          <w:tcPr>
            <w:tcW w:type="dxa" w:w="2880"/>
          </w:tcPr>
          <w:p>
            <w:r>
              <w:rPr>
                <w:b/>
              </w:rPr>
              <w:t>Tenant's Share</w:t>
            </w:r>
          </w:p>
        </w:tc>
        <w:tc>
          <w:tcPr>
            <w:tcW w:type="dxa" w:w="6480"/>
          </w:tcPr>
          <w:p>
            <w:r>
              <w:t>1. **Percentage**: Tenant's Pro Rata Share of the Building is 55.79%.</w:t>
              <w:br/>
              <w:br/>
              <w:t>2. **Calculation**: This percentage is calculated based on the ratio of the Tenant's Approximate Rentable Area of Premises to the Approximate Rentable Area of the Building.</w:t>
              <w:br/>
              <w:br/>
              <w:t>3. **Adjustment**: The tenant's Pro Rata Share is subject to adjustment upon the occurrence of the Third Floor Expansion Premises Term Commencement Date, as it is recalculated based on the updated rentable area figures provided in the lease document.</w:t>
            </w:r>
          </w:p>
        </w:tc>
      </w:tr>
      <w:tr>
        <w:tc>
          <w:tcPr>
            <w:tcW w:type="dxa" w:w="2880"/>
          </w:tcPr>
          <w:p>
            <w:r>
              <w:rPr>
                <w:b/>
              </w:rPr>
              <w:t>Initial TI Allowance</w:t>
            </w:r>
          </w:p>
        </w:tc>
        <w:tc>
          <w:tcPr>
            <w:tcW w:type="dxa" w:w="6480"/>
          </w:tcPr>
          <w:p>
            <w:r>
              <w:t>(1) Total Dollar Amount: The tenant improvement allowance provided by the landlord for the initial build-out is Eight Hundred Forty-Six Thousand Two Hundred Sixty Dollars ($846,260.00).</w:t>
              <w:br/>
              <w:br/>
              <w:t>(2) Per Square Foot Amount: The allowance is based upon Twenty Dollars ($20.00) per square foot of rentable area of the expansion premises.</w:t>
              <w:br/>
              <w:br/>
              <w:t>(3) Costs it Can Be Applied To: The tenant improvement allowance may be applied to the costs of construction of the expansion tenant improvements, the construction oversight fee to be paid to the landlord, commissioning of mechanical, electrical, and plumbing systems, space planning, architect, engineering, and other related services, building permits, inspections, and other taxes, fees, charges, and levies by governmental authorities, costs and expenses for labor, material, and equipment and fixtures that are attached to the premises, and up to ten percent (10%) of the allowance may be applied to the purchase of furniture, personal property, or other non-building system equipment.</w:t>
              <w:br/>
              <w:br/>
              <w:t>(4) Conditions or Deadlines for Use: If, on the date which occurs eighteen (18) months after the later to occur of the Phase 1 Expansion Premises Rent Commencement Date and the Phase 2 Expansion Premises Rent Commencement Date, there remains any unfunded balance of the tenant improvement allowance not then subject to a pending reimbursement request by the tenant, the landlord shall have no further obligation to disburse such portion of the remaining balance of the tenant improvement allowance which is not then subject to any pending reimbursement requests.</w:t>
              <w:br/>
              <w:br/>
              <w:t>(5) Unused Amounts: In no event shall any unused tenant improvement allowance entitle the tenant to a credit against rent payable under this lease.</w:t>
            </w:r>
          </w:p>
        </w:tc>
      </w:tr>
      <w:tr>
        <w:tc>
          <w:tcPr>
            <w:tcW w:type="dxa" w:w="2880"/>
          </w:tcPr>
          <w:p>
            <w:r>
              <w:rPr>
                <w:b/>
              </w:rPr>
              <w:t>Additional TI Allowance</w:t>
            </w:r>
          </w:p>
        </w:tc>
        <w:tc>
          <w:tcPr>
            <w:tcW w:type="dxa" w:w="6480"/>
          </w:tcPr>
          <w:p>
            <w:r>
              <w:t>(1) The additional tenant improvement allowance is Two Hundred Ninety-Seven Thousand Two Hundred and Fifty-Five Dollars ($297,255.00).</w:t>
              <w:br/>
              <w:br/>
              <w:t>(2) The condition for availability is that it must be properly requested by the Tenant pursuant to the specified section of the lease.</w:t>
              <w:br/>
              <w:br/>
              <w:t>(3) It is treated as a loan rather than a grant.</w:t>
              <w:br/>
              <w:br/>
              <w:t>(4) The repayment terms specify that the Additional Third Floor Expansion Allowance shall be repaid by the Tenant to the Landlord as Additional Rent, amortized at eight percent (8%) interest over the Third Floor Expansion Premises Term.</w:t>
            </w:r>
          </w:p>
        </w:tc>
      </w:tr>
      <w:tr>
        <w:tc>
          <w:tcPr>
            <w:tcW w:type="dxa" w:w="2880"/>
          </w:tcPr>
          <w:p>
            <w:r>
              <w:rPr>
                <w:b/>
              </w:rPr>
              <w:t>Management Fee</w:t>
            </w:r>
          </w:p>
        </w:tc>
        <w:tc>
          <w:tcPr>
            <w:tcW w:type="dxa" w:w="6480"/>
          </w:tcPr>
          <w:p>
            <w:r>
              <w:t>The property management fee is calculated as three percent (3%) of the Base Rent due from the Tenant. This fee is billed separately and not included in the Operating Expenses. The Tenant is required to pay the Property Management Fee in accordance with Section 9.2 throughout the entire term, including any extensions or holdover periods, regardless of whether the Tenant is obligated to pay Base Rent, Operating Expenses, or any other Rent during any such period. For any period between the Term Commencement Date and Rent Commencement Date, or any period of occupancy before the Term as described in Section 9.5, the Property Management Fee is calculated as if the Tenant were paying $236,995.00 per month for Base Rent.</w:t>
            </w:r>
          </w:p>
        </w:tc>
      </w:tr>
      <w:tr>
        <w:tc>
          <w:tcPr>
            <w:tcW w:type="dxa" w:w="2880"/>
          </w:tcPr>
          <w:p>
            <w:r>
              <w:rPr>
                <w:b/>
              </w:rPr>
              <w:t>Capital Expenditures</w:t>
            </w:r>
          </w:p>
        </w:tc>
        <w:tc>
          <w:tcPr>
            <w:tcW w:type="dxa" w:w="6480"/>
          </w:tcPr>
          <w:p>
            <w:r>
              <w:t>**Capital Expenditures:**</w:t>
              <w:br/>
              <w:br/>
              <w:t>1. **Inclusion in Operating Expenses:**</w:t>
              <w:br/>
              <w:t xml:space="preserve">   - Capital expenditures are generally not included in Operating Expenses. However, exceptions exist for capital expenditures incurred for replacing obsolete equipment, reducing Operating Expenses, or complying with changes in Applicable Laws effective after the Execution Date of the Lease.</w:t>
              <w:br/>
              <w:br/>
              <w:t>2. **Amortization Period:**</w:t>
              <w:br/>
              <w:t xml:space="preserve">   - The amortization period for these capital expenditures is over the useful life of the item, but not exceeding ten (10) years, as reasonably determined by the Landlord.</w:t>
              <w:br/>
              <w:br/>
              <w:t>3. **Specific Types Mentioned:**</w:t>
              <w:br/>
              <w:t xml:space="preserve">   - Capital expenditures related to replacing obsolete equipment, reducing Operating Expenses, and complying with changes in Applicable Laws after the Execution Date are mentioned.</w:t>
              <w:br/>
              <w:br/>
              <w:t>4. **Green Capital Expenditures:**</w:t>
              <w:br/>
              <w:t xml:space="preserve">   - There is no mention of 'Green Capital Expenditures' or environmental/sustainability capital costs in the lease.</w:t>
              <w:br/>
              <w:br/>
              <w:t>**Costs of Repairs and Replacements:**</w:t>
              <w:br/>
              <w:br/>
              <w:t>- These are mentioned separately and are included in Operating Expenses to maintain the Project as required. They are distinguished from capital expenditures and are not subject to the same conditions as capital expenditures.</w:t>
            </w:r>
          </w:p>
        </w:tc>
      </w:tr>
      <w:tr>
        <w:tc>
          <w:tcPr>
            <w:tcW w:type="dxa" w:w="2880"/>
          </w:tcPr>
          <w:p>
            <w:r>
              <w:rPr>
                <w:b/>
              </w:rPr>
              <w:t>Operating Expense Exclusions</w:t>
            </w:r>
          </w:p>
        </w:tc>
        <w:tc>
          <w:tcPr>
            <w:tcW w:type="dxa" w:w="6480"/>
          </w:tcPr>
          <w:p>
            <w:r>
              <w:t>The lease document specifies the following items as exclusions from Operating Expenses:</w:t>
              <w:br/>
              <w:br/>
              <w:t>1. Correcting defects in the construction of the Building, Building equipment, Parking Garage, parking lot, or other site improvements, to the extent such costs are covered by and reimbursed to Landlord under any applicable warranty or service contract.</w:t>
              <w:br/>
              <w:t>2. Costs incurred directly and solely as a result of Landlord's gross negligence or willful misconduct.</w:t>
              <w:br/>
              <w:t>3. Salaries paid to Landlord's personnel above the level of Building manager who are not spending a majority of their time doing work related to the Building.</w:t>
              <w:br/>
              <w:t>4. Legal and accounting fees not incurred in connection with the operation and management of the Building, including costs incurred in connection with the sale, financing, refinancing, syndication, securitization, or change of ownership of the Building.</w:t>
              <w:br/>
              <w:t>5. Depreciation claimed by Landlord for tax purposes (excluding costs of repairs and replacements and reasonable reserves as provided in the lease).</w:t>
              <w:br/>
              <w:t>6. Taxes excluded from Operating Expenses by the lease.</w:t>
              <w:br/>
              <w:t>7. Costs or expenses incurred in connection with the financing or sale of the Project.</w:t>
              <w:br/>
              <w:t>8. Costs expressly excluded from Operating Expenses elsewhere in the Lease or charged to or paid by Tenant under other lease provisions.</w:t>
              <w:br/>
              <w:t>9. Professional fees and disbursements related to the ownership of the Project, as opposed to its use, occupancy, operation, maintenance, or repair.</w:t>
              <w:br/>
              <w:t>10. Political and charitable contributions.</w:t>
              <w:br/>
              <w:t>11. Any item that would involve double collection by Landlord if included in Operating Expenses.</w:t>
              <w:br/>
              <w:t>12. Costs arising from Hazardous Materials at the Project in violation of Applicable Laws, unless placed at the Project by a Tenant Party.</w:t>
              <w:br/>
              <w:t>13. Net income, franchise, capital stock, estate, or inheritance taxes, or taxes that are the personal obligation of Tenant or another tenant of the Project.</w:t>
              <w:br/>
              <w:t>14. Leasing commissions.</w:t>
              <w:br/>
              <w:t>15. Expenses incurred in connection with negotiations or disputes with tenants of the Property or other occupants or prospective tenants, the enforcement of any leases, or the defense of Landlord's title to the Building.</w:t>
              <w:br/>
              <w:t>16. Costs incurred in connection with preparing rental space for a tenant, related to preparation of rental space for a tenant.</w:t>
              <w:br/>
              <w:t>17. Expenses of initial development and construction, including grading, paving, landscaping, and decorating.</w:t>
              <w:br/>
              <w:t>18. Landlord's costs of services provided to tenants or other occupants for which Landlord is reimbursed as an additional charge or rental over and above the basic rent.</w:t>
              <w:br/>
              <w:t>19. Costs in connection with services provided to another tenant or occupant of the Building that are not offered to Tenant.</w:t>
              <w:br/>
              <w:t>20. Capital expenditures, except for those incurred in replacing obsolete equipment, for the primary purpose of reducing Operating Expenses, or required to comply with changes in Applicable Laws, amortized over the useful life as determined by Landlord.</w:t>
              <w:br/>
              <w:t>21. Costs due to Landlord's default of the Lease or other agreements affecting the Building or Property.</w:t>
              <w:br/>
              <w:t>22. Payments to subsidiaries or affiliates of Landlord or to any other party as a result of a non-arm's length transaction, for management or other services, or for supplies or materials for the Building, exceeding arm's length competitive prices.</w:t>
              <w:br/>
              <w:t>23. Landlord's legal existence and general corporate overhead and general administrative expenses.</w:t>
              <w:br/>
              <w:t>24. Legal expenses relating to other tenants.</w:t>
              <w:br/>
              <w:t>25. Costs of repairs to the extent reimbursed by payment of insurance proceeds received by Landlord.</w:t>
              <w:br/>
              <w:t>26. Advertising and promotional expenditures directly related to Landlord's efforts to lease space in the Building.</w:t>
              <w:br/>
              <w:t>27. The cost of repairs or other work occasioned by fire, windstorm, or other insured casualty, to the extent Landlord receives insurance proceeds.</w:t>
              <w:br/>
              <w:t>28. Debt service.</w:t>
              <w:br/>
              <w:t>29. Interest upon loans to Landlord or secured by a mortgage or deed of trust covering the Project or any portion thereof.</w:t>
              <w:br/>
              <w:t>30. Rental payments under any ground lease.</w:t>
            </w:r>
          </w:p>
        </w:tc>
      </w:tr>
      <w:tr>
        <w:tc>
          <w:tcPr>
            <w:tcW w:type="dxa" w:w="2880"/>
          </w:tcPr>
          <w:p>
            <w:r>
              <w:rPr>
                <w:b/>
              </w:rPr>
              <w:t>Assignment/Sublease Rights</w:t>
            </w:r>
          </w:p>
        </w:tc>
        <w:tc>
          <w:tcPr>
            <w:tcW w:type="dxa" w:w="6480"/>
          </w:tcPr>
          <w:p>
            <w:r>
              <w:t>(1) Assignment/Sublease Permission: The lease permits assignment or subletting, referred to as a "Transfer," but it requires compliance with certain conditions.</w:t>
              <w:br/>
              <w:br/>
              <w:t>(2) Landlord Consent Requirements: The landlord's prior written consent is required for a Transfer, and such consent shall not be unreasonably withheld, conditioned, or delayed.</w:t>
              <w:br/>
              <w:br/>
              <w:t>(3) Conditions and Standards for Approval: The tenant must provide written notice to the landlord at least 20 business days but not more than 120 days prior to the desired effective date of the Transfer. This notice should include information about the proposed transferee's character, financial statements, and any relationship with the tenant. The landlord may consider factors such as the potential diminution in the value of the landlord's interest when determining consent.</w:t>
              <w:br/>
              <w:br/>
              <w:t>(4) Prohibited Transfers: The tenant is prohibited from performing a Transfer to or with an entity that is already a tenant at the Project or is negotiating with the landlord or its affiliate for a lease at the Project or another property owned by the landlord or its affiliate. Transfers to entities required to take remedial actions for Hazardous Materials or subject to enforcement orders related to Hazardous Materials are also prohibited.</w:t>
              <w:br/>
              <w:br/>
              <w:t>(5) Exceptions: The tenant may Transfer its interest in the Lease or Premises without landlord consent to any entity that controls, is controlled by, or is under common control with the tenant, or to any successor by way of merger or acquisition, provided that the tenant notifies the landlord in writing at least 10 business days prior to such Transfer and the transferee meets certain financial criteria. Such Transfers are considered "Exempt Transfers."</w:t>
            </w:r>
          </w:p>
        </w:tc>
      </w:tr>
      <w:tr>
        <w:tc>
          <w:tcPr>
            <w:tcW w:type="dxa" w:w="2880"/>
          </w:tcPr>
          <w:p>
            <w:r>
              <w:rPr>
                <w:b/>
              </w:rPr>
              <w:t>Sublease Recapture Rights</w:t>
            </w:r>
          </w:p>
        </w:tc>
        <w:tc>
          <w:tcPr>
            <w:tcW w:type="dxa" w:w="6480"/>
          </w:tcPr>
          <w:p>
            <w:r>
              <w:t>1. **Circumstances Under Which Landlord Can Recapture**: The landlord has the option to terminate the lease if the tenant delivers a Transfer Notice indicating a desire to assign the lease or enter into a sublease or license agreement that would cause more than fifty percent (50%) of the rentable area of the premises to be licensed or subleased, excluding exempt transfers.</w:t>
              <w:br/>
              <w:br/>
              <w:t>2. **Amount of Space That Can Be Recaptured**: The landlord's right to terminate applies to the entirety of the lease, not just a portion of the space being subleased or assigned.</w:t>
              <w:br/>
              <w:br/>
              <w:t>3. **Notice Periods**: The landlord must exercise the option to terminate the lease by giving notice to the tenant within ten (10) days after receiving the Transfer Notice.</w:t>
              <w:br/>
              <w:br/>
              <w:t>4. **Tenant's Obligations if Landlord Recaptures**: If the landlord exercises the option to terminate the lease, the tenant has the right to withdraw the Transfer Notice within five (5) days after the landlord's delivery of the notice electing to terminate the lease.</w:t>
              <w:br/>
              <w:br/>
              <w:t xml:space="preserve">5. **Withdrawal of Request by Tenant**: The tenant can withdraw the Transfer Notice by delivering written notice of such election to the landlord within five (5) days after the landlord's notice of exercising the option to terminate. If the tenant withdraws the Transfer Notice, the lease continues in full force and effect. </w:t>
              <w:br/>
              <w:br/>
              <w:t>These terms provide the landlord with a mechanism to manage the occupancy and use of the premises effectively while allowing the tenant some flexibility to withdraw their request if the landlord chooses to recapture the space.</w:t>
            </w:r>
          </w:p>
        </w:tc>
      </w:tr>
      <w:tr>
        <w:tc>
          <w:tcPr>
            <w:tcW w:type="dxa" w:w="2880"/>
          </w:tcPr>
          <w:p>
            <w:r>
              <w:rPr>
                <w:b/>
              </w:rPr>
              <w:t>Tenant's Remedies</w:t>
            </w:r>
          </w:p>
        </w:tc>
        <w:tc>
          <w:tcPr>
            <w:tcW w:type="dxa" w:w="6480"/>
          </w:tcPr>
          <w:p>
            <w:r>
              <w:t>(1) Types of Defaults Covered: The lease document outlines that the types of defaults covered by the tenant include any failure by the landlord to perform obligations required within a reasonable time. However, the landlord shall not be in default if such failure continues for more than thirty (30) days only if the nature of the obligation requires more time and the landlord commences performance within thirty (30) days and diligently prosecutes to completion.</w:t>
              <w:br/>
              <w:br/>
              <w:t>(2) Notice and Cure Periods: The landlord is not in default unless they fail to perform obligations within a reasonable time, defined as more than thirty (30) days after written notice from the tenant specifying the nature of the failure. If the obligation requires more than thirty (30) days, the landlord must commence performance within that period and diligently work to complete it.</w:t>
              <w:br/>
              <w:br/>
              <w:t>(3) Available Remedies: The document does not explicitly provide the tenant with remedies like self-help, rent abatement, termination, or damages for landlord defaults. It specifies that the tenant does not have the right to terminate or cancel the lease, withhold or abate rent, or set off any claims against rent due to landlord defaults, unless expressly set forth in the lease.</w:t>
              <w:br/>
              <w:br/>
              <w:t>(4) Limitations on Remedies: The tenant cannot terminate or cancel the lease, withhold or abate rent, or set off claims against rent due to landlord defaults, except as otherwise expressly stated in the lease.</w:t>
              <w:br/>
              <w:br/>
              <w:t>(5) Conditions for Exercising Remedies: The tenant must give notice by registered or certified mail or delivery by a nationally recognized delivery service to any beneficiary of a deed of trust, mortgagee, or landlord of any lease of land within which the premises are located. The tenant must offer these parties a reasonable opportunity to cure the default, including time to obtain possession of the building or project by power of sale or judicial action if necessary to effect a cure. The landlord must provide the tenant with names and addresses of such persons upon written request.</w:t>
            </w:r>
          </w:p>
        </w:tc>
      </w:tr>
      <w:tr>
        <w:tc>
          <w:tcPr>
            <w:tcW w:type="dxa" w:w="2880"/>
          </w:tcPr>
          <w:p>
            <w:r>
              <w:rPr>
                <w:b/>
              </w:rPr>
              <w:t>Landlord's Remedies</w:t>
            </w:r>
          </w:p>
        </w:tc>
        <w:tc>
          <w:tcPr>
            <w:tcW w:type="dxa" w:w="6480"/>
          </w:tcPr>
          <w:p>
            <w:r>
              <w:t>(1) **Types of Defaults**: The lease specifies a default by the tenant as a failure to pay rent or other sums due, or any breach of the lease terms by the tenant. If rent is not paid, it causes the landlord to incur costs such as processing and accounting charges and late charges.</w:t>
              <w:br/>
              <w:br/>
              <w:t>(2) **Notice and Cure Periods**: The lease provides that if the tenant fails to execute any required document within seven (7) business days after demand, it constitutes a default, subject to applicable notice and cure periods. Additionally, the landlord is not in default unless it fails to perform obligations required of it within a reasonable time, which shall not continue for more than thirty (30) days after written notice from the tenant specifying the nature of the failure.</w:t>
              <w:br/>
              <w:br/>
              <w:t>(3) **Available Remedies**: In the event of a tenant's default, the landlord has the right to halt any tenant improvements or alterations, terminate the tenant's right to possession of the premises, re-enter and remove all persons and property, and terminate the lease. The landlord can also recover damages incurred due to the tenant's default, including unpaid rent, costs of restoring the premises, and other specified damages.</w:t>
              <w:br/>
              <w:br/>
              <w:t>(4) **Continuing Lease and Collection of Rent**: The landlord may continue the lease in effect after the tenant's default or abandonment and recover rent as it becomes due. The landlord is not liable for its failure or refusal to relet the premises.</w:t>
              <w:br/>
              <w:br/>
              <w:t>(5) **Tenant's Continuing Obligations after Default**: The tenant remains liable for any unpaid rent that had accrued at the time of lease termination and for restoring the premises to the required condition. Tenant's liability also includes any damages payable under the lease, and tenant has no right to collect rent from a new tenant if the premises are relet.</w:t>
            </w:r>
          </w:p>
        </w:tc>
      </w:tr>
      <w:tr>
        <w:tc>
          <w:tcPr>
            <w:tcW w:type="dxa" w:w="2880"/>
          </w:tcPr>
          <w:p>
            <w:r>
              <w:rPr>
                <w:b/>
              </w:rPr>
              <w:t>Insurance Requirements</w:t>
            </w:r>
          </w:p>
        </w:tc>
        <w:tc>
          <w:tcPr>
            <w:tcW w:type="dxa" w:w="6480"/>
          </w:tcPr>
          <w:p>
            <w:r>
              <w:t>(1) **Types of Insurance Required:**</w:t>
              <w:br/>
              <w:t>- Commercial General Liability Insurance</w:t>
              <w:br/>
              <w:t>- Commercial Automobile Liability Insurance</w:t>
              <w:br/>
              <w:t>- Umbrella Liability Insurance</w:t>
              <w:br/>
              <w:t>- Pollution Legal Liability Insurance (if Tenant handles Hazardous Materials)</w:t>
              <w:br/>
              <w:t>- Commercial Property Insurance</w:t>
              <w:br/>
              <w:t>- Workers' Compensation and Employers' Liability Insurance</w:t>
              <w:br/>
              <w:br/>
              <w:t>(2) **Minimum Coverage Amounts:**</w:t>
              <w:br/>
              <w:t>- Commercial General Liability: Not less than $1,000,000 per occurrence and $2,000,000 general aggregate, with $2,000,000 products and completed operations aggregate.</w:t>
              <w:br/>
              <w:t>- Commercial Automobile Liability: $1,000,000 per accident.</w:t>
              <w:br/>
              <w:t>- Umbrella Liability: No less than $5,000,000 per occurrence/aggregate.</w:t>
              <w:br/>
              <w:t>- Pollution Legal Liability: Not less than $2,000,000 for bodily injury and property damage per occurrence, $2,000,000 general aggregate.</w:t>
              <w:br/>
              <w:t>- Commercial Property Insurance: Full replacement cost value.</w:t>
              <w:br/>
              <w:t>- Workers' Compensation and Employers' Liability: $500,000 per accident, $500,000 disease policy limit, and $500,000 disease each employee.</w:t>
              <w:br/>
              <w:br/>
              <w:t>(3) **Additional Insured Requirements:**</w:t>
              <w:br/>
              <w:t>- Landlord, BioMed Realty, L.P., and BioMed Realty Trust, Inc., along with their respective officers, employees, agents, general partners, members, subsidiaries, affiliates, and Lenders must be named as additional insureds under the Tenant's policies for liability arising from work or operations performed by or on behalf of Tenant, Tenant's use or occupancy of Premises, and ownership, maintenance or use of vehicles by or on behalf of Tenant.</w:t>
              <w:br/>
              <w:br/>
              <w:t>(4) **Certificate Requirements:**</w:t>
              <w:br/>
              <w:t>- Tenant must obtain certificates of insurance evidencing all coverages and provide them to Landlord upon request. Certificates must also designate Landlord Parties as additional insureds and be furnished to any Lender of Landlord, the landlord under any lease where Landlord is a tenant, and any management company retained by Landlord.</w:t>
              <w:br/>
              <w:br/>
              <w:t>(5) **Specific Policy Terms or Conditions:**</w:t>
              <w:br/>
              <w:t>- Insurance must be with companies having a rating of not less than A- and financial category of at least Class VII in "A.M. Best's Insurance Guide."</w:t>
              <w:br/>
              <w:t>- Policies must include severability of interests clauses.</w:t>
              <w:br/>
              <w:t>- Policies must be written as primary policies, not contributing with or in excess of the Landlord's coverage.</w:t>
              <w:br/>
              <w:t>- No policy shall be cancelable or subject to reduction of coverage or other modification except after twenty (20) days' prior written notice to Landlord, except in the event of non-payment of premium, in which case ten (10) days' written notice is required.</w:t>
              <w:br/>
              <w:t>- Tenant assumes the risk of damage to fixtures, goods, inventory, merchandise, equipment, and leasehold improvements and must carry insurance at Tenant's sole cost for personal property and business interruption.</w:t>
              <w:br/>
              <w:t>- Insurance policy limits may be raised to conform with Landlord’s Lender requirements or to levels required of new tenants, provided such coverage is commercially reasonable.</w:t>
              <w:br/>
              <w:t>- Tenant has the right to self-insure under certain conditions, including maintaining a specified credit rating and appropriate loss reserves.</w:t>
            </w:r>
          </w:p>
        </w:tc>
      </w:tr>
      <w:tr>
        <w:tc>
          <w:tcPr>
            <w:tcW w:type="dxa" w:w="2880"/>
          </w:tcPr>
          <w:p>
            <w:r>
              <w:rPr>
                <w:b/>
              </w:rPr>
              <w:t>Maintenance and Repairs</w:t>
            </w:r>
          </w:p>
        </w:tc>
        <w:tc>
          <w:tcPr>
            <w:tcW w:type="dxa" w:w="6480"/>
          </w:tcPr>
          <w:p>
            <w:r>
              <w:t>(1) **Tenant's Repair Obligations**: The tenant is responsible for maintaining and keeping the Premises, including the portion of the HVAC system that includes the first damper or isolation valve and extends into and through the Premises, any supplemental HVAC serving the Premises, and each Premises Laboratory Support System, in good condition and repair, except for ordinary wear and tear. The tenant must provide maintenance records to the landlord upon request and must also remove all telephone and data systems, wiring, and equipment from the Premises at the end of the lease term, repairing any damage caused thereby. Additionally, the tenant is responsible for the purity, quality, and condition of water from the purified water system they elect to use in the Premises.</w:t>
              <w:br/>
              <w:br/>
              <w:t>(2) **Landlord's Repair Obligations**: The landlord is responsible for repairing and maintaining the structural and exterior portions and common areas of the building, including roofing and covering materials, foundations, exterior walls, plumbing, fire sprinkler systems, base building HVAC systems up to the first damper or isolation valve, the Acid Neutralization Tank and associated monitoring system, Base Building Laboratory Support Systems, elevators, and base building electrical systems. The landlord must ensure these systems are maintained in a manner comparable to similar buildings in Cambridge, Massachusetts. The landlord must also deliver the Premises with all systems in good working order at the commencement of the lease term.</w:t>
              <w:br/>
              <w:br/>
              <w:t>(3) **Structural vs. Non-Structural Responsibilities**: The landlord is responsible for structural repairs, including the foundation and exterior walls. Non-structural repairs within the Premises, such as the maintenance of HVAC systems extending into the Premises and laboratory support systems, are the responsibility of the tenant.</w:t>
              <w:br/>
              <w:br/>
              <w:t>(4) **HVAC, Roof, and Other Building Systems**: The landlord is responsible for the base building HVAC systems up to the first damper or isolation valve. Beyond this point, including any supplemental HVAC systems serving the Premises, the responsibility shifts to the tenant. The landlord is responsible for the roof and other building systems as part of the structural and exterior maintenance obligations.</w:t>
              <w:br/>
              <w:br/>
              <w:t>(5) **Cost-Sharing Arrangements**: Costs incurred by the landlord for repairs and maintenance are considered operating expenses, suggesting that these costs may be shared with the tenant as part of the lease terms. However, the tenant is solely responsible for the costs associated with their obligations, such as maintaining the Premises and laboratory support systems.</w:t>
            </w:r>
          </w:p>
        </w:tc>
      </w:tr>
      <w:tr>
        <w:tc>
          <w:tcPr>
            <w:tcW w:type="dxa" w:w="2880"/>
          </w:tcPr>
          <w:p>
            <w:r>
              <w:rPr>
                <w:b/>
              </w:rPr>
              <w:t>Utilities</w:t>
            </w:r>
          </w:p>
        </w:tc>
        <w:tc>
          <w:tcPr>
            <w:tcW w:type="dxa" w:w="6480"/>
          </w:tcPr>
          <w:p>
            <w:r>
              <w:t>(1) The tenant is responsible for paying all utilities supplied to the premises, including water, gas, heat, light, power, telephone, internet service, cable television, and other telecommunications, along with any associated fees, surcharges, and taxes. The tenant must pay these utilities directly to the supplier if they are separately metered.</w:t>
              <w:br/>
              <w:br/>
              <w:t>(2) Electricity and, if requested by the tenant, gas are to be separately sub-metered to the tenant. If any utility is not separately metered, the tenant must pay their adjusted share of the utility charges jointly metered with other premises as additional rent. Alternatively, the landlord may monitor the tenant's utility usage and charge the tenant for the cost of purchasing, installing, and monitoring such metering equipment.</w:t>
              <w:br/>
              <w:br/>
              <w:t>(3) If the tenant requires utilities or services in excess of those usually furnished to similar spaces due to their equipment or extended business hours, they must first obtain the landlord's consent. The landlord may condition this consent on the availability of such excess utilities or services, and the tenant must pay additional rent equal to the cost of providing these excess utilities and services.</w:t>
              <w:br/>
              <w:br/>
              <w:t>(4) The landlord may extrapolate utility usage based on the occupancy of the building or project to estimate what utility usage would have been at ninety-five percent occupancy during a calendar year. However, the landlord cannot recover more than one hundred percent of the cost of such utilities.</w:t>
              <w:br/>
              <w:br/>
              <w:t>(5) The lease does not explicitly mention the tenant's right to contest utility charges. If there is a need to contest, this would typically be addressed in the broader lease terms or through separate negotiation.</w:t>
            </w:r>
          </w:p>
        </w:tc>
      </w:tr>
      <w:tr>
        <w:tc>
          <w:tcPr>
            <w:tcW w:type="dxa" w:w="2880"/>
          </w:tcPr>
          <w:p>
            <w:r>
              <w:rPr>
                <w:b/>
              </w:rPr>
              <w:t>Parking</w:t>
            </w:r>
          </w:p>
        </w:tc>
        <w:tc>
          <w:tcPr>
            <w:tcW w:type="dxa" w:w="6480"/>
          </w:tcPr>
          <w:p>
            <w:r>
              <w:t>(1) The tenant is allocated an additional fourteen (14) parking spaces in the Parking Garage during the Third Floor Expansion Premises Term. These are in addition to the parking rights set forth in the Existing Lease.</w:t>
              <w:br/>
              <w:br/>
              <w:t>(2) The parking spaces are unreserved, as they are to be used in common with other tenants of the Project and Neighboring Properties on an unreserved basis.</w:t>
              <w:br/>
              <w:br/>
              <w:t>(3) The location of the parking spaces is in the Parking Garage.</w:t>
              <w:br/>
              <w:br/>
              <w:t>(4) Commencing on the Third Floor Expansion Premises Term Commencement Date, the tenant shall pay the then-current market rate for each parking space per month, simultaneously with payments of Base Rent as Additional Rent.</w:t>
              <w:br/>
              <w:br/>
              <w:t>(5) NOT FOUND FOR THIS FIELD.</w:t>
              <w:br/>
              <w:br/>
              <w:t>(6) The tenant has a non-exclusive, irrevocable license to use the additional parking spaces on an unreserved basis with other tenants. There is no mention of additional parking rights or options beyond the specified additional spaces.</w:t>
            </w:r>
          </w:p>
        </w:tc>
      </w:tr>
      <w:tr>
        <w:tc>
          <w:tcPr>
            <w:tcW w:type="dxa" w:w="2880"/>
          </w:tcPr>
          <w:p>
            <w:r>
              <w:rPr>
                <w:b/>
              </w:rPr>
              <w:t>Default Interest Rate</w:t>
            </w:r>
          </w:p>
        </w:tc>
        <w:tc>
          <w:tcPr>
            <w:tcW w:type="dxa" w:w="6480"/>
          </w:tcPr>
          <w:p>
            <w:r>
              <w:t>(1) The interest rate charged on late payments or amounts in default is twelve percent (12%) per annum or the highest rate permitted by Applicable Laws, whichever is lesser.</w:t>
              <w:br/>
              <w:br/>
              <w:t>(2) The interest rate is capped at the highest rate permitted by Applicable Laws.</w:t>
              <w:br/>
              <w:br/>
              <w:t>(3) Default interest begins to accrue from the date such sums were paid or incurred.</w:t>
            </w:r>
          </w:p>
        </w:tc>
      </w:tr>
      <w:tr>
        <w:tc>
          <w:tcPr>
            <w:tcW w:type="dxa" w:w="2880"/>
          </w:tcPr>
          <w:p>
            <w:r>
              <w:rPr>
                <w:b/>
              </w:rPr>
              <w:t>Late Fees</w:t>
            </w:r>
          </w:p>
        </w:tc>
        <w:tc>
          <w:tcPr>
            <w:tcW w:type="dxa" w:w="6480"/>
          </w:tcPr>
          <w:p>
            <w:r>
              <w:t>1. The late fee is an additional sum of six percent (6%) of the overdue Rent as a late charge.</w:t>
              <w:br/>
              <w:t>2. The grace period before late fees apply is three (3) business days after the date such payment is due.</w:t>
              <w:br/>
              <w:t>3. Late fees are assessed if any installment of Rent is not received by the Landlord within three (3) business days after the date such payment is due.</w:t>
              <w:br/>
              <w:t>4. Late fees are in addition to default interest, as the Tenant shall pay interest at an annual rate equal to the lesser of twelve percent (12%) or the highest rate permitted by Applicable Laws. However, with respect to the first and second installments of Rent that are not timely paid, the Tenant shall not be obligated to pay the late fee if the past due installment is paid within seven (7) business days after written notice from the Landlord.</w:t>
            </w:r>
          </w:p>
        </w:tc>
      </w:tr>
      <w:tr>
        <w:tc>
          <w:tcPr>
            <w:tcW w:type="dxa" w:w="2880"/>
          </w:tcPr>
          <w:p>
            <w:r>
              <w:rPr>
                <w:b/>
              </w:rPr>
              <w:t>Notice Provisions</w:t>
            </w:r>
          </w:p>
        </w:tc>
        <w:tc>
          <w:tcPr>
            <w:tcW w:type="dxa" w:w="6480"/>
          </w:tcPr>
          <w:p>
            <w:r>
              <w:t>(1) Required methods of delivery include: personal delivery, overnight delivery with a reputable international overnight delivery service (such as FedEx), and facsimile or email transmission, provided that email or facsimile is followed within one business day by delivery using one of the other methods mentioned.</w:t>
              <w:br/>
              <w:br/>
              <w:t>(2) Notices should be addressed to the Tenant at the Premises or to Landlord or Tenant at the addresses shown in Sections 2.9, 2.10, or 2.11. Either party may specify additional or different addresses for notice purposes by notifying the other party.</w:t>
              <w:br/>
              <w:br/>
              <w:t>(3) Notice is deemed delivered upon receipt if given by personal delivery, one business day after deposit with an overnight delivery service, or upon transmission if given by facsimile or email (provided it is followed by delivery using another method).</w:t>
              <w:br/>
              <w:br/>
              <w:t>(4) Specific notice requirements for particular lease actions are not detailed in the provided document.</w:t>
            </w:r>
          </w:p>
        </w:tc>
      </w:tr>
      <w:tr>
        <w:tc>
          <w:tcPr>
            <w:tcW w:type="dxa" w:w="2880"/>
          </w:tcPr>
          <w:p>
            <w:r>
              <w:rPr>
                <w:b/>
              </w:rPr>
              <w:t>Governing Law</w:t>
            </w:r>
          </w:p>
        </w:tc>
        <w:tc>
          <w:tcPr>
            <w:tcW w:type="dxa" w:w="6480"/>
          </w:tcPr>
          <w:p>
            <w:r>
              <w:t>The lease shall be governed by, construed, and enforced in accordance with the laws of the state in which the Premises are located. However, the specific state is not explicitly mentioned in the provided document. Therefore, this information is NOT FOUND FOR THIS FIELD.</w:t>
            </w:r>
          </w:p>
        </w:tc>
      </w:tr>
      <w:tr>
        <w:tc>
          <w:tcPr>
            <w:tcW w:type="dxa" w:w="2880"/>
          </w:tcPr>
          <w:p>
            <w:r>
              <w:rPr>
                <w:b/>
              </w:rPr>
              <w:t>Dispute Resolution</w:t>
            </w:r>
          </w:p>
        </w:tc>
        <w:tc>
          <w:tcPr>
            <w:tcW w:type="dxa" w:w="6480"/>
          </w:tcPr>
          <w:p>
            <w:r>
              <w:t>1. **Arbitration or Mediation Requirement**: The lease does not specify any requirement for arbitration or mediation to resolve disputes between the landlord and tenant.</w:t>
              <w:br/>
              <w:br/>
              <w:t>2. **Choice of Venue for Litigation**: The lease specifies that it shall be governed by, construed, and enforced in accordance with the laws of the state in which the premises are located, without regard to that state's conflict of law principles. However, it does not explicitly specify a venue for litigation.</w:t>
              <w:br/>
              <w:br/>
              <w:t>3. **Jury Trial Waivers**: The lease includes a waiver of trial by jury. The parties waive trial by jury in any action, proceeding, or counterclaim brought by the other party related to matters arising out of or connected with the lease, the relationship between the landlord and tenant, the tenant's use or occupancy of the premises, or any claim of injury or damage related to the lease or the premises.</w:t>
              <w:br/>
              <w:br/>
              <w:t>4. **Prevailing Party Attorney's Fees**: If either party commences an action, proceeding, demand, claim, action, cause of action, or suit against the other party arising out of or in connection with the lease, the substantially prevailing party shall be reimbursed by the other party for all reasonable costs and expenses, including reasonable attorneys' fees and expenses.</w:t>
              <w:br/>
              <w:br/>
              <w:t>5. **Limitations on Damages or Remedies**: The lease does not explicitly state any limitations on damages or remedies. However, it provides that any waiver of a term, covenant, or condition shall not be deemed a waiver of any subsequent breach or default of such term, covenant, or condition.</w:t>
            </w:r>
          </w:p>
        </w:tc>
      </w:tr>
      <w:tr>
        <w:tc>
          <w:tcPr>
            <w:tcW w:type="dxa" w:w="2880"/>
          </w:tcPr>
          <w:p>
            <w:r>
              <w:rPr>
                <w:b/>
              </w:rPr>
              <w:t>Alterations</w:t>
            </w:r>
          </w:p>
        </w:tc>
        <w:tc>
          <w:tcPr>
            <w:tcW w:type="dxa" w:w="6480"/>
          </w:tcPr>
          <w:p>
            <w:r>
              <w:t>1. **Alterations Requiring Landlord Consent**: Tenant must obtain prior written approval from the Landlord for any alterations, additions, or improvements to the premises. This includes any construction, demolition, reconstruction, renovation, or other work, whether major or minor.</w:t>
              <w:br/>
              <w:br/>
              <w:t>2. **Standard for Landlord Approval**: The Landlord shall not unreasonably withhold approval for alterations. However, if the proposed alteration affects structural portions of the building, the exterior, or any building systems, the Landlord may withhold approval at its sole and absolute discretion.</w:t>
              <w:br/>
              <w:br/>
              <w:t>3. **Tenant's Obligations Regarding Permits and Compliance**: Tenant is responsible for ensuring that all work is performed in full compliance with applicable laws. Tenant may make cosmetic alterations without permits or landlord consent, provided they do not exceed certain cost thresholds and do not affect building systems.</w:t>
              <w:br/>
              <w:br/>
              <w:t>4. **Restoration Requirements at Lease End**: Tenant must repair any damage caused by the removal of their property from the premises. Alterations and improvements made by the Tenant must remain in the premises unless the Landlord elects otherwise in writing before construction or installation.</w:t>
              <w:br/>
              <w:br/>
              <w:t>5. **Ownership of Alterations**: Alterations, improvements, and attached equipment made by either party remain the property of the Landlord and must be surrendered at lease end, unless otherwise elected by the Landlord in writing. Unattached furniture and personal property not purchased by the Landlord remain the Tenant's and may be removed.</w:t>
            </w:r>
          </w:p>
        </w:tc>
      </w:tr>
      <w:tr>
        <w:tc>
          <w:tcPr>
            <w:tcW w:type="dxa" w:w="2880"/>
          </w:tcPr>
          <w:p>
            <w:r>
              <w:rPr>
                <w:b/>
              </w:rPr>
              <w:t>Signage Rights</w:t>
            </w:r>
          </w:p>
        </w:tc>
        <w:tc>
          <w:tcPr>
            <w:tcW w:type="dxa" w:w="6480"/>
          </w:tcPr>
          <w:p>
            <w:r>
              <w:t>(1) **Interior Signage Rights:** Tenant has the right to install interior signs on entry doors to the Expansion Premises and signage on the directory tablet in accordance with the provisions of the Existing Lease. Additionally, Tenant can install a sign in the lobby of the third floor that is consistent with the sign in the lobby of the second floor on the Execution Date.</w:t>
              <w:br/>
              <w:br/>
              <w:t>(2) **Exterior or Monument Signage Rights:** Tenant is entitled to one (1) exterior sign identifying Tenant, provided Tenant and/or Tenant’s Affiliates occupy at least seventy-five percent (75%) of the Premises as expanded. The Exterior Signage location is shown on Exhibit D of the lease document.</w:t>
              <w:br/>
              <w:br/>
              <w:t>(3) **Building Directory Listing:** Building directory signage is to be installed by Landlord at Landlord's cost for the Third Floor Expansion Premises.</w:t>
              <w:br/>
              <w:br/>
              <w:t>(4) **Size and Location Restrictions:** For the exterior signage, the nature of the signage must conform to Landlord’s design criteria as described on Exhibit D. Tenant has the right to place either a one (1) foot by four (4) foot or a two (2) foot by three (3) foot three-dimensional standard branding and logo signage across from the main elevator lobby on the second floor of the Building, with final dimensions, quality of materials, exact location, and method of affixing to be mutually agreed upon by Landlord and Tenant.</w:t>
              <w:br/>
              <w:br/>
              <w:t>(5) **Approval Processes:** The nature of the Exterior Signage is subject to Landlord’s reasonable approval. Landlord and Tenant shall reasonably cooperate to obtain governmental approvals for the Exterior Signage. All interior signs must be of a size, color, and type and be located in a place reasonably acceptable to Landlord.</w:t>
              <w:br/>
              <w:br/>
              <w:t>(6) **Signage Costs:** Tenant is responsible for all permits and approvals for signage, as well as for the design, fabrication, installation, and maintenance of such signage in a first-class condition. Tenant shall reimburse Landlord for costs incurred by Landlord in removing any of Tenant's Signage upon the expiration or earlier termination of the Lease. Landlord may install any Tenant Signage at its option, and Tenant shall pay all associated costs within thirty (30) days after demand. Tenant must also reimburse any costs and expenses incurred by Landlord arising from the removal of the Exterior Signage within thirty (30) days after receipt of an itemized written invoice.</w:t>
            </w:r>
          </w:p>
        </w:tc>
      </w:tr>
      <w:tr>
        <w:tc>
          <w:tcPr>
            <w:tcW w:type="dxa" w:w="2880"/>
          </w:tcPr>
          <w:p>
            <w:r>
              <w:rPr>
                <w:b/>
              </w:rPr>
              <w:t>Right of First Offer</w:t>
            </w:r>
          </w:p>
        </w:tc>
        <w:tc>
          <w:tcPr>
            <w:tcW w:type="dxa" w:w="6480"/>
          </w:tcPr>
          <w:p>
            <w:r>
              <w:t>The lease document provides the following Right of First Offer (ROFO) provisions:</w:t>
              <w:br/>
              <w:br/>
              <w:t>1. **Space Subject to ROFO**: The ROFO applies to any rentable premises within the space described on Exhibit J attached to the lease, which is located on the first floor of the 21 Erie Building in Cambridge, Massachusetts. This ROFO is valid only while the building is owned by an entity under common control with the Landlord.</w:t>
              <w:br/>
              <w:br/>
              <w:t>2. **Triggering Events**: The ROFO is triggered when the 21 Erie Owner intends to market the Available ROFO Premises. If the 21 Erie Owner renews or extends a then-existing lease with any existing tenant or subtenant for the same premises, this space will not be deemed Available ROFO Premises.</w:t>
              <w:br/>
              <w:br/>
              <w:t>3. **Notice and Response Timeframes**: The Landlord must provide written notice (Notice of Marketing) to the Tenant when the 21 Erie Owner intends to market the Available ROFO Premises. Following receipt of this notice, the Tenant has ten (10) business days to inform the Landlord in writing whether they elect to lease all (not just a portion) of the Available ROFO Premises and under what terms and conditions.</w:t>
              <w:br/>
              <w:br/>
              <w:t>4. **Terms on Which Space Must Be Offered**: If the Tenant elects to lease the Available ROFO Premises and provides the terms and conditions (Tenant's Offer), the Landlord has ten (10) days to respond in writing whether they elect to cause the 21 Erie Owner to lease the premises to the Tenant under those terms. If accepted, the lease will proceed on the terms set forth in Tenant's Offer and other terms substantially similar to the existing lease.</w:t>
              <w:br/>
              <w:br/>
              <w:t>5. **Tenant's Acceptance Period**: The Tenant must notify the Landlord of their election to lease within ten (10) business days following receipt of the Notice of Marketing.</w:t>
              <w:br/>
              <w:br/>
              <w:t>6. **Conditions for Exercise**: The Tenant cannot exercise the ROFO if they are in default under any lease provision. Additionally, the Tenant is ineligible if they have defaulted in performing any monetary or material non-monetary obligations under the lease two or more times in the twelve-month period before attempting to exercise the ROFO.</w:t>
              <w:br/>
              <w:br/>
              <w:t>These provisions outline the process and conditions under which the Tenant can exercise their Right of First Offer on the specified premises in the lease document.</w:t>
            </w:r>
          </w:p>
        </w:tc>
      </w:tr>
      <w:tr>
        <w:tc>
          <w:tcPr>
            <w:tcW w:type="dxa" w:w="2880"/>
          </w:tcPr>
          <w:p>
            <w:r>
              <w:rPr>
                <w:b/>
              </w:rPr>
              <w:t>Right of First Refusal</w:t>
            </w:r>
          </w:p>
        </w:tc>
        <w:tc>
          <w:tcPr>
            <w:tcW w:type="dxa" w:w="6480"/>
          </w:tcPr>
          <w:p>
            <w:r>
              <w:t>NOT FOUND FOR THIS FIELD</w:t>
            </w:r>
          </w:p>
        </w:tc>
      </w:tr>
      <w:tr>
        <w:tc>
          <w:tcPr>
            <w:tcW w:type="dxa" w:w="2880"/>
          </w:tcPr>
          <w:p>
            <w:r>
              <w:rPr>
                <w:b/>
              </w:rPr>
              <w:t>Purchase Options</w:t>
            </w:r>
          </w:p>
        </w:tc>
        <w:tc>
          <w:tcPr>
            <w:tcW w:type="dxa" w:w="6480"/>
          </w:tcPr>
          <w:p>
            <w:r>
              <w:t>NOT FOUND FOR THIS FIELD</w:t>
            </w:r>
          </w:p>
        </w:tc>
      </w:tr>
      <w:tr>
        <w:tc>
          <w:tcPr>
            <w:tcW w:type="dxa" w:w="2880"/>
          </w:tcPr>
          <w:p>
            <w:r>
              <w:rPr>
                <w:b/>
              </w:rPr>
              <w:t>Subordination</w:t>
            </w:r>
          </w:p>
        </w:tc>
        <w:tc>
          <w:tcPr>
            <w:tcW w:type="dxa" w:w="6480"/>
          </w:tcPr>
          <w:p>
            <w:r>
              <w:t>1. **Whether Lease is Subordinate to Mortgages**: The lease is subject and subordinate to the lien of any mortgage, deed of trust, or lease in which the Landlord is a tenant now or hereafter in force against the Building or the Project.</w:t>
              <w:br/>
              <w:br/>
              <w:t>2. **Whether Subordination is Automatic or Requires SNDA**: Subordination to future mortgages, deeds of trust, or leases is conditioned upon the Tenant's receipt of a commercially reasonable subordination, non-disturbance, and attornment agreement (SNDA) from a Mortgagee.</w:t>
              <w:br/>
              <w:br/>
              <w:t>3. **Non-Disturbance Agreement Provisions**: The SNDA from an institutional Mortgagee on its customary form, with changes generally considered customary and reasonable, shall be deemed commercially reasonable.</w:t>
              <w:br/>
              <w:br/>
              <w:t>4. **Attornment Requirements**: In the event of foreclosure or sale, the Tenant shall attorn to the purchaser and recognize such purchaser as the Landlord under this Lease.</w:t>
              <w:br/>
              <w:br/>
              <w:t>5. **Conditions or Limitations on Subordination**: Tenant must execute and deliver within seven business days any further instruments evidencing subordination as required by the Landlord. Failure to execute such documents within the specified time constitutes a default, subject to applicable notice and cure periods. Additionally, "Mortgagees" include historic tax credit investors and new market tax credit investors.</w:t>
            </w:r>
          </w:p>
        </w:tc>
      </w:tr>
      <w:tr>
        <w:tc>
          <w:tcPr>
            <w:tcW w:type="dxa" w:w="2880"/>
          </w:tcPr>
          <w:p>
            <w:r>
              <w:rPr>
                <w:b/>
              </w:rPr>
              <w:t>Estoppel Certificates</w:t>
            </w:r>
          </w:p>
        </w:tc>
        <w:tc>
          <w:tcPr>
            <w:tcW w:type="dxa" w:w="6480"/>
          </w:tcPr>
          <w:p>
            <w:r>
              <w:t xml:space="preserve">(1) The tenant must respond to estoppel requests within ten (10) business days after receipt of written notice from the landlord. </w:t>
              <w:br/>
              <w:br/>
              <w:t>(2) Failure to respond within the prescribed timeframe constitutes a default under the lease, and it will be binding upon the tenant that the lease is in full force and effect and without modification except as may be represented by the landlord in any certificate prepared by the landlord and delivered to the tenant for execution.</w:t>
              <w:br/>
              <w:br/>
              <w:t>(3) The estoppel certificate must certify that the lease is unmodified and in full force and effect (or, if modified, stating the nature of such modification and certifying that the lease as so modified is in full force and effect), the dates to which rental and other charges are paid in advance, if any, acknowledge that there are no uncured defaults on the part of the landlord or specify such defaults if any are claimed, and set forth such further information with respect to the lease or the premises as may be requested.</w:t>
              <w:br/>
              <w:br/>
              <w:t>(4) NOT FOUND FOR THIS FIELD</w:t>
              <w:br/>
              <w:br/>
              <w:t>(5) The tenant's failure to deliver the estoppel certificate within the prescribed time shall constitute a default, and any such statements may be relied upon by any prospective purchaser or encumbrancer of all or any portion of the property.</w:t>
            </w:r>
          </w:p>
        </w:tc>
      </w:tr>
      <w:tr>
        <w:tc>
          <w:tcPr>
            <w:tcW w:type="dxa" w:w="2880"/>
          </w:tcPr>
          <w:p>
            <w:r>
              <w:rPr>
                <w:b/>
              </w:rPr>
              <w:t>Hazardous Materials</w:t>
            </w:r>
          </w:p>
        </w:tc>
        <w:tc>
          <w:tcPr>
            <w:tcW w:type="dxa" w:w="6480"/>
          </w:tcPr>
          <w:p>
            <w:r>
              <w:t>(1) **Definition of Hazardous Materials**: Hazardous Materials are defined as any toxic, explosive, corrosive, flammable, infectious, radioactive, carcinogenic, mutagenic, or otherwise hazardous substance, material, or waste that is or becomes regulated by Applicable Laws or any Governmental Authority.</w:t>
              <w:br/>
              <w:br/>
              <w:t xml:space="preserve">(2) **Tenant's Permitted Use of Hazardous Materials**: The Tenant may operate its business according to the custom of its industry, provided that the use or presence of Hazardous Materials is strictly and properly monitored in accordance with Applicable Laws. </w:t>
              <w:br/>
              <w:br/>
              <w:t>(3) **Prohibited Materials**: NOT FOUND FOR THIS FIELD</w:t>
              <w:br/>
              <w:br/>
              <w:t>(4) **Disclosure and Reporting Requirements**: The Tenant must deliver to the Landlord a list identifying each type of Hazardous Material present at the Premises, any approvals or permits from Governmental Authorities, and copies of notices of violations of Applicable Laws related to Hazardous Materials. The Tenant is also required to update the Hazardous Materials Documents within fourteen (14) days after a written request from the Landlord, not more than once per year, unless there are changes to the Hazardous Materials Documents or the Tenant initiates alterations or changes its business involving a material increase in the types or amounts of Hazardous Materials.</w:t>
              <w:br/>
              <w:br/>
              <w:t>(5) **Compliance Obligations for Each Party**: The Tenant must ensure that the use or presence of Hazardous Materials is monitored in accordance with Applicable Laws. The Landlord may, at its expense, review the Hazardous Materials Documents to confirm compliance with the provisions of the Lease and Applicable Laws.</w:t>
              <w:br/>
              <w:br/>
              <w:t>(6) **Indemnification Provisions for Each Party**: The Landlord shall indemnify, save, defend, and hold the Tenant harmless from Claims resulting from the presence of Hazardous Materials at the Project in violation of Applicable Laws as of the Execution Date, unless placed there by a Tenant Party.</w:t>
              <w:br/>
              <w:br/>
              <w:t>(7) **Cleanup and Remediation Obligations**: The Tenant shall pay all reasonable costs of tests if tests reveal that Hazardous Materials exist at the Project in violation of the Lease. The Tenant must also take steps to bring its storage and use of Hazardous Materials into compliance if non-compliance is found.</w:t>
              <w:br/>
              <w:br/>
              <w:t>(8) **Landlord's Right to Maintain Environmental Insurance**: NOT FOUND FOR THIS FIELD</w:t>
            </w:r>
          </w:p>
        </w:tc>
      </w:tr>
      <w:tr>
        <w:tc>
          <w:tcPr>
            <w:tcW w:type="dxa" w:w="2880"/>
          </w:tcPr>
          <w:p>
            <w:r>
              <w:rPr>
                <w:b/>
              </w:rPr>
              <w:t>Casualty</w:t>
            </w:r>
          </w:p>
        </w:tc>
        <w:tc>
          <w:tcPr>
            <w:tcW w:type="dxa" w:w="6480"/>
          </w:tcPr>
          <w:p>
            <w:r>
              <w:t>(1) Landlord's Repair Obligations After Casualty: The landlord is obligated to repair, reconstruct, or restore the affected areas, including tenant improvements, if the damage does not exceed 25% of the full insurable value and can be completed within 12 months, provided sufficient insurance proceeds are available and the damage was not intentionally caused by the tenant.</w:t>
              <w:br/>
              <w:br/>
              <w:t>(2) Tenant's Termination Rights: The tenant has the right to terminate the lease if the affected areas cannot be repaired, reconstructed, or restored within 12 months after the damage repair estimate, or if the damage occurs within the last 12 months of the current term. The tenant must deliver a written notice of termination within 30 days after receiving the landlord's damage repair estimate or after the expiration of the extended repair period.</w:t>
              <w:br/>
              <w:br/>
              <w:t>(3) Landlord's Termination Rights: The landlord has the right to elect not to repair, reconstruct, or restore the building or project. If the landlord chooses not to proceed with repairs, the lease shall terminate as of the date of such damage or destruction.</w:t>
              <w:br/>
              <w:br/>
              <w:t>(4) Timeframes for Repair Decisions and Completion: The landlord must notify the tenant of the estimated time for repairs within 60 days following the date of damage or destruction. If the landlord does not complete repairs within the specified time, the tenant may terminate the lease by giving written notice within two business days after the expiration of the additional 30-day period granted to the landlord for completing repairs.</w:t>
              <w:br/>
              <w:br/>
              <w:t>(5) Rent Abatement During Repairs: Rent is abated proportionately based on the extent to which the tenant's use of the premises is impaired during repairs unless the landlord provides suitable temporary space. The abatement is reduced by any rent received by the tenant from business interruption or loss of rental income insurance.</w:t>
              <w:br/>
              <w:br/>
              <w:t>(6) Definition of Substantial Damage: Substantial damage is defined as damage or destruction to the premises that cannot be repaired, reconstructed, or restored within 12 months after the damage repair estimate is provided by the landlord.</w:t>
            </w:r>
          </w:p>
        </w:tc>
      </w:tr>
      <w:tr>
        <w:tc>
          <w:tcPr>
            <w:tcW w:type="dxa" w:w="2880"/>
          </w:tcPr>
          <w:p>
            <w:r>
              <w:rPr>
                <w:b/>
              </w:rPr>
              <w:t>Condemnation</w:t>
            </w:r>
          </w:p>
        </w:tc>
        <w:tc>
          <w:tcPr>
            <w:tcW w:type="dxa" w:w="6480"/>
          </w:tcPr>
          <w:p>
            <w:r>
              <w:t>(1) Termination rights for total taking: In the event that (a) the whole of all Affected Areas or (b) such part thereof as shall substantially interfere with Tenant's use and occupancy of the Premises for the Permitted Use is taken for any public or quasi-public purpose, either Tenant or Landlord may terminate the Lease effective as of the date possession is required to be surrendered to such authority.</w:t>
              <w:br/>
              <w:br/>
              <w:t>(2) Termination rights for partial taking: In the event of a partial taking of (a) the Building or the Project or (b) drives, walkways, or parking areas serving the Building or the Project, Landlord may elect to terminate the Lease if such taking is, in Landlord's sole opinion, of a material nature that makes it uneconomical to continue using the unappropriated portion for renting office or laboratory space.</w:t>
              <w:br/>
              <w:br/>
              <w:t>(3) Rent adjustment for partial taking: If the Lease continues in effect after a partial taking, the Rent shall be decreased proportionately to reflect the loss of any portion of the Premises no longer available to Tenant.</w:t>
              <w:br/>
              <w:br/>
              <w:t>(4) Award allocation between parties: Tenant shall be entitled to any award specifically awarded as compensation for (a) the taking of Tenant's personal property installed at Tenant's expense and (b) the costs of Tenant moving to a new location. Except for these, any award for such taking shall be the property of Landlord.</w:t>
              <w:br/>
              <w:br/>
              <w:t>(5) Temporary taking provisions: NOT FOUND FOR THIS FIELD.</w:t>
              <w:br/>
              <w:br/>
              <w:t>(6) What constitutes substantial taking: A substantial taking is indicated when such part of the Affected Areas as taken shall substantially interfere with Tenant's use and occupancy of the Premises for the Permitted Use.</w:t>
            </w:r>
          </w:p>
        </w:tc>
      </w:tr>
      <w:tr>
        <w:tc>
          <w:tcPr>
            <w:tcW w:type="dxa" w:w="2880"/>
          </w:tcPr>
          <w:p>
            <w:r>
              <w:rPr>
                <w:b/>
              </w:rPr>
              <w:t>Quiet Enjoyment</w:t>
            </w:r>
          </w:p>
        </w:tc>
        <w:tc>
          <w:tcPr>
            <w:tcW w:type="dxa" w:w="6480"/>
          </w:tcPr>
          <w:p>
            <w:r>
              <w:t>The quiet enjoyment provisions state that the landlord covenants that, as long as no default by the tenant has occurred, the tenant may peacefully and quietly have, hold, and enjoy the premises, free from any claim by the landlord or persons claiming under the landlord. This enjoyment is subject to all the terms and provisions of the lease, applicable laws, and rights of record to which the lease may become subordinate. This covenant is in lieu of any other quiet enjoyment covenant, either express or implied.</w:t>
            </w:r>
          </w:p>
        </w:tc>
      </w:tr>
      <w:tr>
        <w:tc>
          <w:tcPr>
            <w:tcW w:type="dxa" w:w="2880"/>
          </w:tcPr>
          <w:p>
            <w:r>
              <w:rPr>
                <w:b/>
              </w:rPr>
              <w:t>Access Rights</w:t>
            </w:r>
          </w:p>
        </w:tc>
        <w:tc>
          <w:tcPr>
            <w:tcW w:type="dxa" w:w="6480"/>
          </w:tcPr>
          <w:p>
            <w:r>
              <w:t>(1) Purposes for which landlord may enter: The landlord may enter the premises to inspect the premises and determine compliance with obligations, supply any required service, alter, improve or repair any portion of the building other than the premises that requires access to the premises, post notices of nonresponsibility, access telephone equipment, electrical substation, and fire risers, and show the premises to prospective tenants during the final year of the term and to current and prospective purchasers and lenders at any time.</w:t>
              <w:br/>
              <w:br/>
              <w:t>(2) Notice requirements: The landlord must provide twenty-four (24) hours' prior notice, which can be oral or by email to the office manager or other tenant-designated individual at the premises. No time restrictions or advance notice are required if an emergency necessitates immediate entry.</w:t>
              <w:br/>
              <w:br/>
              <w:t>(3) Emergency access provisions: In the event of an emergency that necessitates immediate access to the premises, the landlord may use whatever force is necessary to enter the premises, and any such entry shall not constitute a forcible or unlawful entry, a detainer of the premises, or an eviction of the tenant.</w:t>
              <w:br/>
              <w:br/>
              <w:t>(4) Tenant's right to accompany landlord: The tenant has the right to have a representative accompany the landlord during entry. However, if the tenant's representative is unavailable or does not elect to accompany the landlord, this shall not prohibit or restrict the landlord's access. The tenant's representative must be present during any times the landlord accesses the lab portion or server rooms (Secure Areas).</w:t>
              <w:br/>
              <w:br/>
              <w:t>(5) Any limitations on access rights: The landlord must endeavor to comply with the tenant's reasonable confidentiality, security, cleanliness, and safety requirements when accessing the Secure Areas. All activities should cause as little interference to the tenant as reasonably possible.</w:t>
            </w:r>
          </w:p>
        </w:tc>
      </w:tr>
      <w:tr>
        <w:tc>
          <w:tcPr>
            <w:tcW w:type="dxa" w:w="2880"/>
          </w:tcPr>
          <w:p>
            <w:r>
              <w:rPr>
                <w:b/>
              </w:rPr>
              <w:t>Holding Over</w:t>
            </w:r>
          </w:p>
        </w:tc>
        <w:tc>
          <w:tcPr>
            <w:tcW w:type="dxa" w:w="6480"/>
          </w:tcPr>
          <w:p>
            <w:r>
              <w:t>1. **Holdover Rent Rate**: If the Tenant holds over without the Landlord's prior written consent, the monthly rent will be 130% of the Rent in effect during the last thirty days of the Term.</w:t>
              <w:br/>
              <w:br/>
              <w:t>2. **Tenancy Type**: If the Tenant holds possession with the Landlord's prior written consent, it creates a month-to-month tenancy. Without consent, it creates a tenancy at sufferance.</w:t>
              <w:br/>
              <w:br/>
              <w:t>3. **Additional Charges or Penalties**: If the holdover persists for more than thirty days after the expiration or earlier termination of the Term, the Tenant shall be liable to the Landlord for all damages suffered by the Landlord as a result of such holdover, including any lost rent or consequential, special, and indirect damages.</w:t>
              <w:br/>
              <w:br/>
              <w:t>4. **Tenant's Obligations to Vacate**: The Tenant must vacate by the expiration or earlier termination of the Term unless they have received the Landlord's prior written consent to hold over.</w:t>
            </w:r>
          </w:p>
        </w:tc>
      </w:tr>
      <w:tr>
        <w:tc>
          <w:tcPr>
            <w:tcW w:type="dxa" w:w="2880"/>
          </w:tcPr>
          <w:p>
            <w:r>
              <w:rPr>
                <w:b/>
              </w:rPr>
              <w:t>Broker Commission</w:t>
            </w:r>
          </w:p>
        </w:tc>
        <w:tc>
          <w:tcPr>
            <w:tcW w:type="dxa" w:w="6480"/>
          </w:tcPr>
          <w:p>
            <w:r>
              <w:t>1. **Which party pays commission**: The Landlord shall pay the commission to the Broker pursuant to a separate agreement between Landlord and Broker.</w:t>
              <w:br/>
              <w:br/>
              <w:t>2. **Amount or formula for commission**: NOT FOUND FOR THIS FIELD.</w:t>
              <w:br/>
              <w:br/>
              <w:t>3. **Broker names**: The broker mentioned is CBRE, Inc.</w:t>
              <w:br/>
              <w:br/>
              <w:t>4. **Indemnification for unauthorized brokers**: Tenant agrees to reimburse, indemnify, save, defend (at Landlord's option and with counsel reasonably acceptable to Landlord, at Tenant's sole cost and expense) and hold harmless the Landlord Indemnitees for, from, and against any and all costs or liability for compensation claimed by Broker or any other broker or agent employed or engaged by it or claiming to have been employed or engaged by it. Similarly, Landlord agrees to reimburse, indemnify, save, defend (at Tenant's option and with counsel reasonably acceptable to Tenant, at Landlord's sole cost and expense) and hold harmless the Tenant and its employees and agents for, from, and against any and all costs or liability for compensation claimed by Broker or any other broker or agent employed or engaged by it or claiming to have been employed or engaged by it.</w:t>
              <w:br/>
              <w:br/>
              <w:t>5. **When commission is earned and payable**: NOT FOUND FOR THIS FIELD.</w:t>
            </w:r>
          </w:p>
        </w:tc>
      </w:tr>
      <w:tr>
        <w:tc>
          <w:tcPr>
            <w:tcW w:type="dxa" w:w="2880"/>
          </w:tcPr>
          <w:p>
            <w:r>
              <w:rPr>
                <w:b/>
              </w:rPr>
              <w:t>ADA Compliance</w:t>
            </w:r>
          </w:p>
        </w:tc>
        <w:tc>
          <w:tcPr>
            <w:tcW w:type="dxa" w:w="6480"/>
          </w:tcPr>
          <w:p>
            <w:r>
              <w:t>(1) The Tenant is responsible for all liabilities, costs, and expenses arising out of or in connection with the compliance of the Premises with the Americans with Disabilities Act (ADA).</w:t>
              <w:br/>
              <w:br/>
              <w:t>(2) NOT FOUND FOR THIS FIELD</w:t>
              <w:br/>
              <w:br/>
              <w:t>(3) The Tenant is responsible for the costs associated with ensuring the Premises comply with the ADA.</w:t>
              <w:br/>
              <w:br/>
              <w:t>(4) The Tenant shall indemnify, save, defend (at Landlord's option and with counsel reasonably acceptable to Landlord), and hold the Landlord Indemnitees harmless from and against claims arising out of any failure of the Premises to comply with the ADA.</w:t>
            </w:r>
          </w:p>
        </w:tc>
      </w:tr>
      <w:tr>
        <w:tc>
          <w:tcPr>
            <w:tcW w:type="dxa" w:w="2880"/>
          </w:tcPr>
          <w:p>
            <w:r>
              <w:rPr>
                <w:b/>
              </w:rPr>
              <w:t>Environmental Compliance</w:t>
            </w:r>
          </w:p>
        </w:tc>
        <w:tc>
          <w:tcPr>
            <w:tcW w:type="dxa" w:w="6480"/>
          </w:tcPr>
          <w:p>
            <w:r>
              <w:t>1. **General Environmental Law Compliance Requirements**: The tenant is required to strictly and properly monitor the use or presence of Hazardous Materials in accordance with applicable laws. Tenant may operate its business as long as these materials are properly monitored according to the law.</w:t>
              <w:br/>
              <w:br/>
              <w:t>2. **Responsibility for Environmental Assessments or Audits**: At any time prior to the expiration of the lease term, the landlord has the right to conduct tests to demonstrate the presence of Hazardous Materials or contamination due to the tenant's actions. If these tests reveal violations, the tenant must bear the costs of these tests.</w:t>
              <w:br/>
              <w:br/>
              <w:t>3. **Disclosure Obligations**: Tenant must deliver to the landlord a list identifying each type of Hazardous Material present at the premises, any necessary approvals or permits, and copies of any notices of violations or plans related to storage tanks. Additionally, prior to surrendering possession of any part of the premises, the tenant must provide the landlord with a facility decommissioning and Hazardous Materials closure plan, known as an "Exit Survey," which must be prepared by an independent third party.</w:t>
              <w:br/>
              <w:br/>
              <w:t>4. **Cost Allocation for Environmental Issues**: If tests reveal that Hazardous Materials exist in violation of the lease, the tenant shall pay for all reasonable costs of such tests. The tenant is also responsible for the costs associated with monitoring, maintaining records, implementing reporting procedures, and properly closing any underground storage tanks utilized by the tenant. Tenant's obligations under the environmental provisions of the lease will survive the expiration or earlier termination of the lease.</w:t>
            </w:r>
          </w:p>
        </w:tc>
      </w:tr>
      <w:tr>
        <w:tc>
          <w:tcPr>
            <w:tcW w:type="dxa" w:w="2880"/>
          </w:tcPr>
          <w:p>
            <w:r>
              <w:rPr>
                <w:b/>
              </w:rPr>
              <w:t>Force Majeure</w:t>
            </w:r>
          </w:p>
        </w:tc>
        <w:tc>
          <w:tcPr>
            <w:tcW w:type="dxa" w:w="6480"/>
          </w:tcPr>
          <w:p>
            <w:r>
              <w:t>(1) **Definition of Force Majeure Events**: Force Majeure includes events beyond the reasonable control of the party claiming it, such as labor disputes, acts of terrorism, riots, civil disturbances, wars, insurrections, material shortages, government regulations, moratoria, governmental actions or inactions, failures by third parties to deliver fuel, and inability to obtain fuel, among others. It also includes severe weather conditions materially worse than historical records anticipate for the property.</w:t>
              <w:br/>
              <w:br/>
              <w:t>(2) **Obligations Excused During Force Majeure**: The Landlord shall not be liable for the failure to furnish any utility or service due to Force Majeure events. Such failure does not result in the eviction of the Tenant, nor entitles the Tenant to terminate the Lease or abate or reduce rent.</w:t>
              <w:br/>
              <w:br/>
              <w:t>(3) **Notice Requirements**: The lease does not specify any notice requirements for invoking Force Majeure within the provided document.</w:t>
              <w:br/>
              <w:br/>
              <w:t>(4) **Rent Abatement**: Tenant is not entitled to termination of the Lease or any abatement or reduction of Rent due to Force Majeure.</w:t>
              <w:br/>
              <w:br/>
              <w:t>(5) **Termination Rights if Force Majeure Continues Beyond a Certain Period**: The provided document does not specify termination rights if Force Majeure continues beyond a certain period.</w:t>
              <w:br/>
              <w:br/>
              <w:t>(6) **Exceptions**: The Lease notes that if the Tenant's actions or inactions contribute to the failure, the Tenant cannot claim Force Majeure. Also, Landlord's negligence, to the extent permitted by applicable laws, is included in the Force Majeure clause.</w:t>
            </w:r>
          </w:p>
        </w:tc>
      </w:tr>
      <w:tr>
        <w:tc>
          <w:tcPr>
            <w:tcW w:type="dxa" w:w="2880"/>
          </w:tcPr>
          <w:p>
            <w:r>
              <w:rPr>
                <w:b/>
              </w:rPr>
              <w:t>Confidentiality</w:t>
            </w:r>
          </w:p>
        </w:tc>
        <w:tc>
          <w:tcPr>
            <w:tcW w:type="dxa" w:w="6480"/>
          </w:tcPr>
          <w:p>
            <w:r>
              <w:t>The confidentiality provisions regarding the lease terms include the following:</w:t>
              <w:br/>
              <w:br/>
              <w:t>1. **Information to be kept confidential**: Tenant must keep the terms and conditions of the Lease and any information provided to Tenant or its employees, agents, or contractors pursuant to Article 9 confidential. This includes not disclosing to any third party any terms or conditions of the Lease or any other Lease-related document, such as subleases, assignments, work letters, construction contracts, letters of credit, subordination agreements, non-disturbance agreements, brokerage agreements, or estoppels, nor providing any third party with an original or copy of this Lease or any Lease-related document.</w:t>
              <w:br/>
              <w:br/>
              <w:t>2. **Permitted disclosures**: Confidential information may be released under certain circumstances, such as:</w:t>
              <w:br/>
              <w:t xml:space="preserve">   - If required by Applicable Laws or in any judicial proceeding, provided that the releasing party has given the other party reasonable notice of such requirement, if feasible.</w:t>
              <w:br/>
              <w:t xml:space="preserve">   - To a party's attorneys, accountants, brokers, and other bona fide consultants or advisers (with respect to this Lease only), provided such third parties agree to be bound by the confidentiality section.</w:t>
              <w:br/>
              <w:t xml:space="preserve">   - To bona fide prospective assignees or subtenants of this Lease, provided they agree in writing to be bound by the confidentiality section.</w:t>
              <w:br/>
              <w:br/>
              <w:t>3. **Consequences of unauthorized disclosure**: The document does not explicitly state the consequences of unauthorized disclosure within the retrieved content.</w:t>
              <w:br/>
              <w:br/>
              <w:t xml:space="preserve">4. **Survival of confidentiality obligations**: The document does not explicitly state the survival of confidentiality obligations beyond the term of the Lease within the retrieved content. </w:t>
              <w:br/>
              <w:br/>
              <w:t>For further details on consequences and survival terms, it might be necessary to refer to additional sections of the Lease that are not included in the retrieved documents.</w:t>
            </w:r>
          </w:p>
        </w:tc>
      </w:tr>
      <w:tr>
        <w:tc>
          <w:tcPr>
            <w:tcW w:type="dxa" w:w="2880"/>
          </w:tcPr>
          <w:p>
            <w:r>
              <w:rPr>
                <w:b/>
              </w:rPr>
              <w:t>Liability for Consequential Damage</w:t>
            </w:r>
          </w:p>
        </w:tc>
        <w:tc>
          <w:tcPr>
            <w:tcW w:type="dxa" w:w="6480"/>
          </w:tcPr>
          <w:p>
            <w:r>
              <w:t>The lease document contains provisions related to the limitation or waiver of liability for certain types of damages. Here are the details extracted from the document:</w:t>
              <w:br/>
              <w:br/>
              <w:t>1. **Mutual or One-Sided Waiver**: The waiver of liability is mutual as it applies to both the Landlord and the Tenant.</w:t>
              <w:br/>
              <w:br/>
              <w:t>2. **Types of Damages Waived**: The types of damages waived include consequential, special, and indirect damages. Lost profits are specifically mentioned as a type of consequential damage that is waived.</w:t>
              <w:br/>
              <w:br/>
              <w:t>3. **Exceptions to the Waiver**:</w:t>
              <w:br/>
              <w:t xml:space="preserve">   - The waiver does not apply as otherwise provided in the lease, including Section 27.2.</w:t>
              <w:br/>
              <w:t xml:space="preserve">   - The waiver is also subject to Applicable Laws.</w:t>
              <w:br/>
              <w:t xml:space="preserve">   - The waiver does not apply in the event of Tenant's breach of Article 21 or Section 26.1. However, this exception does not limit Tenant's liability for Base Rent or Additional Rent pursuant to the Lease.</w:t>
              <w:br/>
              <w:br/>
              <w:t>4. **Application to Both Landlord and Tenant**: The limitation on liability applies to both the Landlord and the Tenant, as explicitly stated in the lease.</w:t>
              <w:br/>
              <w:br/>
              <w:t>These provisions are primarily found in Section 28.2 of the lease document.</w:t>
            </w:r>
          </w:p>
        </w:tc>
      </w:tr>
      <w:tr>
        <w:tc>
          <w:tcPr>
            <w:tcW w:type="dxa" w:w="2880"/>
          </w:tcPr>
          <w:p>
            <w:r>
              <w:rPr>
                <w:b/>
              </w:rPr>
              <w:t>Landlord's Hazardous Materials Obligations</w:t>
            </w:r>
          </w:p>
        </w:tc>
        <w:tc>
          <w:tcPr>
            <w:tcW w:type="dxa" w:w="6480"/>
          </w:tcPr>
          <w:p>
            <w:r>
              <w:t>(1) NOT FOUND FOR THIS FIELD</w:t>
              <w:br/>
              <w:br/>
              <w:t>(2) Landlord shall indemnify, save, defend (at Tenant's option and with counsel reasonably acceptable to Tenant) and hold the Tenant Parties harmless from and against any and all Claims resulting from the presence of Hazardous Materials at the Project in violation of Applicable Laws as of the Execution Date, unless placed at the Project by a Tenant Party.</w:t>
              <w:br/>
              <w:br/>
              <w:t>(3) NOT FOUND FOR THIS FIELD</w:t>
              <w:br/>
              <w:br/>
              <w:t>(4) NOT FOUND FOR THIS FIELD</w:t>
              <w:br/>
              <w:br/>
              <w:t>Assignment/Subletting section: NOT FOUND FOR THIS FIELD</w:t>
            </w:r>
          </w:p>
        </w:tc>
      </w:tr>
      <w:tr>
        <w:tc>
          <w:tcPr>
            <w:tcW w:type="dxa" w:w="2880"/>
          </w:tcPr>
          <w:p>
            <w:r>
              <w:rPr>
                <w:b/>
              </w:rPr>
              <w:t>Tenant's Hazardous Materials Obligations</w:t>
            </w:r>
          </w:p>
        </w:tc>
        <w:tc>
          <w:tcPr>
            <w:tcW w:type="dxa" w:w="6480"/>
          </w:tcPr>
          <w:p>
            <w:r>
              <w:t>(1) Tenant's permitted use of Hazardous Materials: Tenant may operate its business according to the custom of its industry as long as the use or presence of Hazardous Materials is strictly and properly monitored in accordance with Applicable Laws.</w:t>
              <w:br/>
              <w:br/>
              <w:t>(2) Prohibited materials or activities: Tenant is prohibited from causing or permitting any Hazardous Materials to be brought upon, kept, or used in or about the Premises, Building, or Project in violation of Applicable Laws.</w:t>
              <w:br/>
              <w:br/>
              <w:t>(3) Compliance with environmental laws: Tenant is required to monitor the use or presence of Hazardous Materials in accordance with Applicable Laws.</w:t>
              <w:br/>
              <w:br/>
              <w:t>(4) Disclosure and reporting requirements: Tenant must deliver to Landlord a list identifying each type of Hazardous Material present at the Premises and any required approvals or permits from Governmental Authorities. Tenant must also provide correct and complete copies of any notices of violations and plans related to the installation of any storage tanks. Tenant is also required to report any actual or suspected presence of mold or water intrusion at the Premises promptly.</w:t>
              <w:br/>
              <w:br/>
              <w:t>(5) Indemnification obligations for contamination caused by Tenant: If contamination occurs due to the acts or omissions of a Tenant Party, Tenant must indemnify, save, defend, and hold Landlord harmless from and against any claims resulting from such contamination.</w:t>
              <w:br/>
              <w:br/>
              <w:t>(6) Cleanup and remediation obligations: Tenant is responsible for completing the removal from the Premises of any Hazardous Materials upon lease termination.</w:t>
              <w:br/>
              <w:br/>
              <w:t>(7) Survival of obligations after lease termination: Tenant's obligations regarding Hazardous Materials survive the expiration or earlier termination of the Lease. During any period needed after the termination of the Lease to complete the removal of Hazardous Materials, Tenant will be deemed a holdover tenant and subject to the provisions of Article 27.</w:t>
            </w:r>
          </w:p>
        </w:tc>
      </w:tr>
      <w:tr>
        <w:tc>
          <w:tcPr>
            <w:tcW w:type="dxa" w:w="2880"/>
          </w:tcPr>
          <w:p>
            <w:r>
              <w:rPr>
                <w:b/>
              </w:rPr>
              <w:t>Missing Signatures, Exhibits or Information</w:t>
            </w:r>
          </w:p>
        </w:tc>
        <w:tc>
          <w:tcPr>
            <w:tcW w:type="dxa" w:w="6480"/>
          </w:tcPr>
          <w:p>
            <w:r>
              <w:t>(1) Signature Blocks: The document includes signature blocks with the names and titles filled in for both the Landlord and Tenant representatives. The Landlord is represented by Colleen OConnor, Vice President, East Coast and U.K. Markets, and the Tenant is represented by Robert Peterson, Director of Real Estate. Both parties have signed the amendment.</w:t>
              <w:br/>
              <w:br/>
              <w:t>(2) Exhibits or Schedules: The document references exhibits that are incorporated by reference, but does not specify if any are '[Intentionally Omitted]' or attached. There is no explicit mention of exhibits being missing or omitted.</w:t>
              <w:br/>
              <w:br/>
              <w:t>(3) Blanks or Brackets: The document does not contain any visible blanks or brackets indicating missing information, such as '[_______]', 'TBD', or 'to be determined'.</w:t>
              <w:br/>
              <w:br/>
              <w:t>(4) Conflicting Information: The document states that in the event of any conflict between the terms contained in this Amendment and the Existing Lease, the terms in the Amendment shall supersede and control the obligations and liabilities of the parties. No specific conflicting information is identified within the provided content.</w:t>
            </w:r>
          </w:p>
        </w:tc>
      </w:tr>
      <w:tr>
        <w:tc>
          <w:tcPr>
            <w:tcW w:type="dxa" w:w="2880"/>
          </w:tcPr>
          <w:p>
            <w:r>
              <w:rPr>
                <w:b/>
              </w:rPr>
              <w:t>Missing Signatures, Exhibits or Information or Conflicting Information; Follow up Actions</w:t>
            </w:r>
          </w:p>
        </w:tc>
        <w:tc>
          <w:tcPr>
            <w:tcW w:type="dxa" w:w="6480"/>
          </w:tcPr>
          <w:p>
            <w:r>
              <w:t>- **Missing Exhibit B**: If referenced, ensure it is attached. Request from Landlord.</w:t>
              <w:br/>
              <w:t>- **Missing Signatures**: Verify all signature blocks are signed and dated.</w:t>
              <w:br/>
              <w:t>- **Blank Fields**: Check for any empty spaces needing information.</w:t>
              <w:br/>
              <w:t>- **Incomplete Dates**: Ensure all dates are complete, without "TBD" notations.</w:t>
              <w:br/>
              <w:t>- **Conflicting Information**: Review for consistency in names, dates, and terms.</w:t>
            </w:r>
          </w:p>
        </w:tc>
      </w:tr>
      <w:tr>
        <w:tc>
          <w:tcPr>
            <w:tcW w:type="dxa" w:w="2880"/>
          </w:tcPr>
          <w:p>
            <w:r>
              <w:rPr>
                <w:b/>
              </w:rPr>
              <w:t>Property Taxes Triggered by Sale</w:t>
            </w:r>
          </w:p>
        </w:tc>
        <w:tc>
          <w:tcPr>
            <w:tcW w:type="dxa" w:w="6480"/>
          </w:tcPr>
          <w:p>
            <w:r>
              <w:t>NOT FOUND FOR THIS FIELD</w:t>
            </w:r>
          </w:p>
        </w:tc>
      </w:tr>
      <w:tr>
        <w:tc>
          <w:tcPr>
            <w:tcW w:type="dxa" w:w="2880"/>
          </w:tcPr>
          <w:p>
            <w:r>
              <w:rPr>
                <w:b/>
              </w:rPr>
              <w:t>Holdover Rights</w:t>
            </w:r>
          </w:p>
        </w:tc>
        <w:tc>
          <w:tcPr>
            <w:tcW w:type="dxa" w:w="6480"/>
          </w:tcPr>
          <w:p>
            <w:r>
              <w:t>(1) The holdover rent rate is 130% of the Rent in effect during the last thirty days of the Term.</w:t>
              <w:br/>
              <w:br/>
              <w:t>(2) If the Tenant holds over with the Landlord's prior written consent, it creates a month-to-month tenancy. Without the Landlord's prior written consent, it creates a tenancy at sufferance.</w:t>
              <w:br/>
              <w:br/>
              <w:t>(3) Additional charges or penalties include the Tenant being liable for any and all damages suffered by the Landlord as a result of such holdover, including any lost rent or consequential, special, and indirect damages, regardless of whether such damages are foreseeable.</w:t>
              <w:br/>
              <w:br/>
              <w:t>(4) The Tenant's obligations to vacate are implied in the provision that if the Tenant holds over without consent, they become a tenant at sufferance and are subject to a higher rent and liabilities for damages. However, explicit obligations to vacate are not detailed in the provided excerpt.</w:t>
            </w:r>
          </w:p>
        </w:tc>
      </w:tr>
      <w:tr>
        <w:tc>
          <w:tcPr>
            <w:tcW w:type="dxa" w:w="2880"/>
          </w:tcPr>
          <w:p>
            <w:r>
              <w:rPr>
                <w:b/>
              </w:rPr>
              <w:t>Rights of First Offer/Rights of First Refusal to Lease</w:t>
            </w:r>
          </w:p>
        </w:tc>
        <w:tc>
          <w:tcPr>
            <w:tcW w:type="dxa" w:w="6480"/>
          </w:tcPr>
          <w:p>
            <w:r>
              <w:t>1. **What space is subject to ROFO/ROFR:**</w:t>
              <w:br/>
              <w:t xml:space="preserve">   - The tenant has a right of first offer (ROFO) for any rentable premises located on the third floor of the building that are contiguous with the premises leased by the tenant, referred to as "Third Floor ROFO".</w:t>
              <w:br/>
              <w:t xml:space="preserve">   </w:t>
              <w:br/>
              <w:t>2. **Triggering events:**</w:t>
              <w:br/>
              <w:t xml:space="preserve">   - The ROFO is triggered if the landlord intends to market the available third floor ROFO premises.</w:t>
              <w:br/>
              <w:br/>
              <w:t>3. **Notice and response timeframes:**</w:t>
              <w:br/>
              <w:t xml:space="preserve">   - The landlord must provide written notice to the tenant (referred to as "Third Floor Notice of Marketing") when they intend to market the available third floor ROFO premises.</w:t>
              <w:br/>
              <w:t xml:space="preserve">   - The tenant has 15 days following the receipt of the notice to advise the landlord in writing if they elect to lease the available third floor ROFO premises.</w:t>
              <w:br/>
              <w:br/>
              <w:t>4. **Terms on which space must be offered or matched:**</w:t>
              <w:br/>
              <w:t xml:space="preserve">   - The tenant must lease all of the available third floor ROFO premises and not just a portion. The lease must be for at least the remainder of the then-current expansion premises term or the term with respect to the original premises, whichever is longer.</w:t>
              <w:br/>
              <w:br/>
              <w:t>5. **Tenant's acceptance or matching period:**</w:t>
              <w:br/>
              <w:t xml:space="preserve">   - The tenant has a 15-day period to notify the landlord of their election to lease the available third floor ROFO premises.</w:t>
              <w:br/>
              <w:t xml:space="preserve">   - If the tenant elects to lease the premises and notifies the landlord, the landlord then has 10 days to respond whether they accept the terms and conditions set forth in the tenant's offer.</w:t>
            </w:r>
          </w:p>
        </w:tc>
      </w:tr>
      <w:tr>
        <w:tc>
          <w:tcPr>
            <w:tcW w:type="dxa" w:w="2880"/>
          </w:tcPr>
          <w:p>
            <w:r>
              <w:rPr>
                <w:b/>
              </w:rPr>
              <w:t>Rights of First Refusal / Rights of First Offer to Purchase</w:t>
            </w:r>
          </w:p>
        </w:tc>
        <w:tc>
          <w:tcPr>
            <w:tcW w:type="dxa" w:w="6480"/>
          </w:tcPr>
          <w:p>
            <w:r>
              <w:t>NOT FOUND FOR THIS FIELD</w:t>
            </w:r>
          </w:p>
        </w:tc>
      </w:tr>
      <w:tr>
        <w:tc>
          <w:tcPr>
            <w:tcW w:type="dxa" w:w="2880"/>
          </w:tcPr>
          <w:p>
            <w:r>
              <w:rPr>
                <w:b/>
              </w:rPr>
              <w:t>Parking Rights</w:t>
            </w:r>
          </w:p>
        </w:tc>
        <w:tc>
          <w:tcPr>
            <w:tcW w:type="dxa" w:w="6480"/>
          </w:tcPr>
          <w:p>
            <w:r>
              <w:t>Tenant has been allocated a non-exclusive, irrevocable license to use thirty (30) parking spaces in the Parking Garage on an unreserved basis, shared with other tenants of the Project and Neighboring Properties during the Term. The cost for each parking space is Two Hundred Fifty Dollars ($250.00) per month, subject to market rate adjustments by the Landlord over time, and is payable simultaneously with the Base Rent as Additional Rent. During the period from the Term Commencement Date to the first anniversary (the "Reduced Parking Period"), the Tenant has the option to use only fifteen (15) parking spaces, with one (1) of these being a reserved space for the Tenant's exclusive use. However, the Landlord is not obligated to enforce the Tenant's right to use this reserved space or prevent others from parking in it, and the Landlord is not liable to the Tenant for any related issues. The Tenant is only required to pay for the fifteen (15) spaces if they choose to reduce their parking during this period. There is no specific mention of a ratio of spaces to rentable area or additional parking rights or options in the lease document.</w:t>
            </w:r>
          </w:p>
        </w:tc>
      </w:tr>
      <w:tr>
        <w:tc>
          <w:tcPr>
            <w:tcW w:type="dxa" w:w="2880"/>
          </w:tcPr>
          <w:p>
            <w:r>
              <w:rPr>
                <w:b/>
              </w:rPr>
              <w:t>Limitation on Landlord's Liability</w:t>
            </w:r>
          </w:p>
        </w:tc>
        <w:tc>
          <w:tcPr>
            <w:tcW w:type="dxa" w:w="6480"/>
          </w:tcPr>
          <w:p>
            <w:r>
              <w:t>The lease document contains several provisions that limit or cap the landlord's liability:</w:t>
              <w:br/>
              <w:br/>
              <w:t xml:space="preserve">1. **Types of Damages or Claims Excluded or Capped**: </w:t>
              <w:br/>
              <w:t xml:space="preserve">   - The landlord is not liable for damages or losses caused by fire, electrical malfunction, gas explosion, or water damage of any type, unless due to landlord's willful disregard of written notice for repair.</w:t>
              <w:br/>
              <w:t xml:space="preserve">   - The landlord is not liable for damages arising from acts, omissions, or neglect of any other tenant or third party.</w:t>
              <w:br/>
              <w:t xml:space="preserve">   - The landlord is not liable for injuries or losses caused by criminal acts of third parties.</w:t>
              <w:br/>
              <w:t xml:space="preserve">   - Landlord is not liable for consequential, special, or indirect damages, including lost profits, except as provided in the lease.</w:t>
              <w:br/>
              <w:br/>
              <w:t xml:space="preserve">2. **Maximum Liability Amount**: </w:t>
              <w:br/>
              <w:t xml:space="preserve">   - NOT FOUND FOR THIS FIELD</w:t>
              <w:br/>
              <w:br/>
              <w:t xml:space="preserve">3. **Carve-outs for Gross Negligence, Willful Misconduct, or Specific Obligations**: </w:t>
              <w:br/>
              <w:t xml:space="preserve">   - The landlord agrees to indemnify and hold tenant parties harmless from claims arising from injury or damage directly arising out of landlord's gross negligence or willful misconduct.</w:t>
              <w:br/>
              <w:br/>
              <w:t xml:space="preserve">4. **Tenant Waived Claims Against Landlord's Assets**: </w:t>
              <w:br/>
              <w:t xml:space="preserve">   - Tenant assumes all risk of damage to personal property or scientific research, including loss of records kept by tenant within the premises.</w:t>
              <w:br/>
              <w:t xml:space="preserve">   - Tenant further waives any claim for injury to tenant's business or loss of income relating to damage or destruction of personal property.</w:t>
            </w:r>
          </w:p>
        </w:tc>
      </w:tr>
      <w:tr>
        <w:tc>
          <w:tcPr>
            <w:tcW w:type="dxa" w:w="2880"/>
          </w:tcPr>
          <w:p>
            <w:r>
              <w:rPr>
                <w:b/>
              </w:rPr>
              <w:t>Landlord's Utility Obligations</w:t>
            </w:r>
          </w:p>
        </w:tc>
        <w:tc>
          <w:tcPr>
            <w:tcW w:type="dxa" w:w="6480"/>
          </w:tcPr>
          <w:p>
            <w:r>
              <w:t>The landlord's obligations regarding utilities as stated in the lease document are as follows:</w:t>
              <w:br/>
              <w:br/>
              <w:t>1. The landlord is responsible for allowing the connection of the building to the water and sewer system of the City of Cambridge and may connect the premises to such services.</w:t>
              <w:br/>
              <w:br/>
              <w:t>2. The landlord shall provide water in the common area for lavatory and landscaping purposes only, sourced from the local municipal or similar source.</w:t>
              <w:br/>
              <w:br/>
              <w:t>3. The landlord reserves the right to temporarily stop services such as elevator, plumbing, ventilation, air conditioning, and utility systems when deemed necessary due to accidents, emergencies, or the need for repairs, alterations, or improvements. The landlord is not responsible or liable for failure to supply these services when prevented by force majeure or, to the extent permitted by applicable laws, the landlord's negligence.</w:t>
              <w:br/>
              <w:br/>
              <w:t>4. The landlord will connect an existing back-up generator to the premises' stand-by electrical panel, allowing the tenant to use power from the generator on a non-exclusive basis with other tenants in the building. The cost of maintaining, repairing, and replacing the generator is considered operating expenses. However, the landlord disclaims any warranties regarding the generator or its installation.</w:t>
              <w:br/>
              <w:br/>
              <w:t>5. The landlord is responsible for maintaining the generator and any equipment connecting the generator to the tenant's automatic transfer switch in good working condition. Nonetheless, the tenant is solely responsible for maintaining and operating the tenant's automatic transfer switch and the distribution of power throughout the premises.</w:t>
              <w:br/>
              <w:br/>
              <w:t>6. The landlord is obligated to maintain and operate the HVAC systems used for the permitted use only and not for other uses, such as laboratory use. The landlord will furnish HVAC as reasonably required.</w:t>
            </w:r>
          </w:p>
        </w:tc>
      </w:tr>
      <w:tr>
        <w:tc>
          <w:tcPr>
            <w:tcW w:type="dxa" w:w="2880"/>
          </w:tcPr>
          <w:p>
            <w:r>
              <w:rPr>
                <w:b/>
              </w:rPr>
              <w:t>Landlord's Maintenance Obligations</w:t>
            </w:r>
          </w:p>
        </w:tc>
        <w:tc>
          <w:tcPr>
            <w:tcW w:type="dxa" w:w="6480"/>
          </w:tcPr>
          <w:p>
            <w:r>
              <w:t>(1) **Structural Repairs:** The landlord is obligated to repair and maintain the structural and exterior portions of the building, including foundations (excluding any architectural slabs, but including any structural slabs) and exterior walls.</w:t>
              <w:br/>
              <w:br/>
              <w:t>(2) **Building Systems (HVAC, Roof, Common Areas):** The landlord is responsible for maintaining the roofing and covering materials, plumbing, fire sprinkler systems (if any), base building HVAC systems up to the first damper or isolation valve that serves the premises, the Acid Neutralization Tank and associated monitoring system, elevators, and base building electrical systems. The landlord must maintain these in a manner comparable to other buildings in Cambridge, Massachusetts, owned or operated by the landlord or its affiliates. Specific responsibilities are detailed in the Landlord/Tenant Responsibilities Matrix attached as Exhibit D.</w:t>
              <w:br/>
              <w:br/>
              <w:t>(3) **Timeframes for Repair:** The lease does not specify exact timeframes for repairs but indicates that the landlord shall repair and maintain the specified systems and structures.</w:t>
              <w:br/>
              <w:br/>
              <w:t>(4) **Notice Requirements:** If the landlord fails to satisfy its delivery obligation, the tenant's remedy is to deliver a written notice to the landlord ("Repair Notice") within 30 days after the term commencement date, detailing the nature of such failure. Upon receiving this notice, the landlord is obligated to make any necessary repairs at its sole cost and expense, provided the failure described in the notice constitutes an actual failure of the landlord's delivery obligation. If the failure persists for an unreasonable time after the tenant provides written notice, the landlord may be liable for failure to perform maintenance.</w:t>
            </w:r>
          </w:p>
        </w:tc>
      </w:tr>
      <w:tr>
        <w:tc>
          <w:tcPr>
            <w:tcW w:type="dxa" w:w="2880"/>
          </w:tcPr>
          <w:p>
            <w:r>
              <w:rPr>
                <w:b/>
              </w:rPr>
              <w:t>Tenant's Maintenance Obligations</w:t>
            </w:r>
          </w:p>
        </w:tc>
        <w:tc>
          <w:tcPr>
            <w:tcW w:type="dxa" w:w="6480"/>
          </w:tcPr>
          <w:p>
            <w:r>
              <w:t>**Tenant's Repair and Maintenance Obligations:**</w:t>
              <w:br/>
              <w:br/>
              <w:t>1. **Interior Repairs:**</w:t>
              <w:br/>
              <w:t xml:space="preserve">   - Tenant is responsible for maintaining the interior of the Premises, including the portion of the HVAC system that extends into and through the Premises and any supplemental HVAC serving the Premises. This includes keeping the Premises in good condition and repair, with damage from ordinary wear and tear excepted.</w:t>
              <w:br/>
              <w:br/>
              <w:t>2. **Non-Structural Repairs:**</w:t>
              <w:br/>
              <w:t xml:space="preserve">   - Tenant must maintain and keep in good condition all non-structural aspects of the Premises, including any laboratory support systems that extend into the Premises.</w:t>
              <w:br/>
              <w:br/>
              <w:t>3. **HVAC Serving Premises:**</w:t>
              <w:br/>
              <w:t xml:space="preserve">   - Tenant is responsible for maintaining the portion of the HVAC system that includes the first damper or isolation valve and extends into and through the Premises, as well as any supplemental HVAC systems serving the Premises.</w:t>
              <w:br/>
              <w:br/>
              <w:t>4. **Compliance with Laws:**</w:t>
              <w:br/>
              <w:t xml:space="preserve">   - Tenant must comply with all applicable laws related to the maintenance and repair of the Premises, although specific legal compliance terms are not detailed in the extracted document content.</w:t>
              <w:br/>
              <w:br/>
              <w:t>Additional Obligations:</w:t>
              <w:br/>
              <w:t>- Tenant is required to provide maintenance records to the Landlord upon request and must remove all telephone and data systems, wiring, and equipment from the Premises at the end of the lease term or upon earlier termination.</w:t>
              <w:br/>
              <w:t>- Tenant's repair and maintenance responsibilities are further detailed in Exhibit D of the lease, with items designated under the "Tenant" column.</w:t>
            </w:r>
          </w:p>
        </w:tc>
      </w:tr>
      <w:tr>
        <w:tc>
          <w:tcPr>
            <w:tcW w:type="dxa" w:w="2880"/>
          </w:tcPr>
          <w:p>
            <w:r>
              <w:rPr>
                <w:b/>
              </w:rPr>
              <w:t>Rent Abatement Rights</w:t>
            </w:r>
          </w:p>
        </w:tc>
        <w:tc>
          <w:tcPr>
            <w:tcW w:type="dxa" w:w="6480"/>
          </w:tcPr>
          <w:p>
            <w:r>
              <w:t>NOT FOUND FOR THIS FIELD</w:t>
            </w:r>
          </w:p>
        </w:tc>
      </w:tr>
      <w:tr>
        <w:tc>
          <w:tcPr>
            <w:tcW w:type="dxa" w:w="2880"/>
          </w:tcPr>
          <w:p>
            <w:r>
              <w:rPr>
                <w:b/>
              </w:rPr>
              <w:t>Self-Help Rights</w:t>
            </w:r>
          </w:p>
        </w:tc>
        <w:tc>
          <w:tcPr>
            <w:tcW w:type="dxa" w:w="6480"/>
          </w:tcPr>
          <w:p>
            <w:r>
              <w:t>NOT FOUND FOR THIS FIELD</w:t>
            </w:r>
          </w:p>
        </w:tc>
      </w:tr>
      <w:tr>
        <w:tc>
          <w:tcPr>
            <w:tcW w:type="dxa" w:w="2880"/>
          </w:tcPr>
          <w:p>
            <w:r>
              <w:rPr>
                <w:b/>
              </w:rPr>
              <w:t>Offset Rights</w:t>
            </w:r>
          </w:p>
        </w:tc>
        <w:tc>
          <w:tcPr>
            <w:tcW w:type="dxa" w:w="6480"/>
          </w:tcPr>
          <w:p>
            <w:r>
              <w:t xml:space="preserve">(1) Tenant does not have the right to offset or set off any amounts against rent. </w:t>
              <w:br/>
              <w:br/>
              <w:t xml:space="preserve">(2) The lease explicitly states that Tenant's obligation to pay rent shall not be discharged or affected by any occurrence, including any defaults or breaches by Landlord, unless expressly set forth in the lease. </w:t>
              <w:br/>
              <w:br/>
              <w:t>(3) There are no specific notice requirements for offset or set off amounts mentioned in the lease.</w:t>
              <w:br/>
              <w:br/>
              <w:t>(4) Limitations are clear in the lease: Tenant waives all rights to terminate, cancel, or set off any claims against rent as a result of any default or breach by Landlord, except as may otherwise be expressly set forth in the lease.</w:t>
            </w:r>
          </w:p>
        </w:tc>
      </w:tr>
      <w:tr>
        <w:tc>
          <w:tcPr>
            <w:tcW w:type="dxa" w:w="2880"/>
          </w:tcPr>
          <w:p>
            <w:r>
              <w:rPr>
                <w:b/>
              </w:rPr>
              <w:t>Loan/Lender Protection Provisions</w:t>
            </w:r>
          </w:p>
        </w:tc>
        <w:tc>
          <w:tcPr>
            <w:tcW w:type="dxa" w:w="6480"/>
          </w:tcPr>
          <w:p>
            <w:r>
              <w:t>1. **Lender Notice and Cure Rights:** In the event of any default by the Landlord, the Tenant is required to give notice by registered or certified mail or by delivery by a nationally recognized delivery service to any beneficiary of a deed of trust or mortgagee under a mortgage covering the Premises, the Building, or the Project. The Tenant must offer such beneficiary or mortgagee a reasonable opportunity to cure the default, including time to obtain possession of the Building or the Project by power of sale or a judicial action if necessary to effect a cure. The Landlord is also required to furnish to the Tenant in writing, upon request, the names and addresses of all such persons who are to receive such notices.</w:t>
              <w:br/>
              <w:br/>
              <w:t>2. **Nondisturbance Requirements:** The Lease shall be subject and subordinate to the lien of any mortgage, deed of trust, or lease in which the Landlord is tenant now or hereafter in force against the Building or the Project. Subordination to future mortgages, deeds of trust, or leases is conditioned upon the Tenant's receipt of a commercially reasonable subordination, non-disturbance, and attornment agreement (SNDA) from a Mortgagee. An SNDA from an institutional Mortgagee on its customary form, with changes generally considered customary and reasonable, shall be deemed commercially reasonable for this purpose.</w:t>
              <w:br/>
              <w:br/>
              <w:t>3. **Attornment to Lender or Purchaser:** In the event of any foreclosure proceedings, or the exercise of the power of sale under any mortgage or deed of trust made by the Landlord covering the Premises, the Tenant shall, at the election of the purchaser at such foreclosure or sale, attorn to the purchaser and recognize such purchaser as the Landlord under the Lease.</w:t>
              <w:br/>
              <w:br/>
              <w:t>4. **Lease Amendments Required by Lender:** Upon written request of the Landlord and opportunity for the Tenant to review, the Tenant agrees to execute any Lease amendments not materially altering the terms of the Lease, if required by a Mortgagee incident to the financing of the real property of which the Premises constitute a part.</w:t>
            </w:r>
          </w:p>
        </w:tc>
      </w:tr>
      <w:tr>
        <w:tc>
          <w:tcPr>
            <w:tcW w:type="dxa" w:w="2880"/>
          </w:tcPr>
          <w:p>
            <w:r>
              <w:rPr>
                <w:b/>
              </w:rPr>
              <w:t>Estoppel</w:t>
            </w:r>
          </w:p>
        </w:tc>
        <w:tc>
          <w:tcPr>
            <w:tcW w:type="dxa" w:w="6480"/>
          </w:tcPr>
          <w:p>
            <w:r>
              <w:t>(1) The tenant must respond to estoppel requests within ten (10) business days after receipt of written notice from the landlord.</w:t>
              <w:br/>
              <w:br/>
              <w:t>(2) If the tenant fails to deliver the estoppel certificate within the prescribed time, it shall, at the landlord's option, constitute a default under the lease. Additionally, it shall be binding upon the tenant that the lease is in full force and effect and without modification except as may be represented by the landlord in any certificate prepared by the landlord and delivered to the tenant for execution.</w:t>
              <w:br/>
              <w:br/>
              <w:t>(3) The information that must be certified includes: (a) that the lease is unmodified and in full force and effect (or, if modified, the nature of such modification and that the lease as modified is in full force and effect); (b) the dates to which rental and other charges are paid in advance, if any; (c) acknowledgment of no uncured defaults on the part of the landlord or specification of such defaults if any are claimed; and (d) any further information with respect to the lease or the premises as may be requested.</w:t>
              <w:br/>
              <w:br/>
              <w:t>(4) NOT FOUND FOR THIS FIELD</w:t>
              <w:br/>
              <w:br/>
              <w:t>(5) Any such statements may be relied upon by any prospective purchaser or encumbrancer of all or any portion of the property.</w:t>
            </w:r>
          </w:p>
        </w:tc>
      </w:tr>
      <w:tr>
        <w:tc>
          <w:tcPr>
            <w:tcW w:type="dxa" w:w="2880"/>
          </w:tcPr>
          <w:p>
            <w:r>
              <w:rPr>
                <w:b/>
              </w:rPr>
              <w:t>Evidence of Prior Defaults</w:t>
            </w:r>
          </w:p>
        </w:tc>
        <w:tc>
          <w:tcPr>
            <w:tcW w:type="dxa" w:w="6480"/>
          </w:tcPr>
          <w:p>
            <w:r>
              <w:t xml:space="preserve">The lease document contains a provision regarding the tenant's obligation to certify the absence of any uncured defaults. Specifically, the tenant must execute, acknowledge, and deliver a statement certifying that the lease is unmodified and in full force and effect, or if modified, stating the nature of such modification. The tenant must also acknowledge that there are no uncured defaults on the part of the landlord, or specify such defaults if any are claimed. This statement may be relied upon by any prospective purchaser or encumbrancer of all or any portion of the property. Failure to deliver such a statement within the prescribed time shall, at the landlord's option, constitute a default under the lease and will be binding upon the tenant that the lease is in full force and effect without modification except as represented by the landlord. </w:t>
              <w:br/>
              <w:br/>
              <w:t>There is no specific provision found regarding the landlord's representation as to the tenant's default history in the provided document.</w:t>
            </w:r>
          </w:p>
        </w:tc>
      </w:tr>
      <w:tr>
        <w:tc>
          <w:tcPr>
            <w:tcW w:type="dxa" w:w="2880"/>
          </w:tcPr>
          <w:p>
            <w:r>
              <w:rPr>
                <w:b/>
              </w:rPr>
              <w:t>Casualty Rebuild Period/Condemnation Restoration</w:t>
            </w:r>
          </w:p>
        </w:tc>
        <w:tc>
          <w:tcPr>
            <w:tcW w:type="dxa" w:w="6480"/>
          </w:tcPr>
          <w:p>
            <w:r>
              <w:t xml:space="preserve">(1) **Timeframes for Landlord to Repair or Rebuild:**  </w:t>
              <w:br/>
              <w:t>The landlord must notify the tenant of its good faith estimate of the time required for repairs, reconstruction, and restoration within 60 days following the date of damage or destruction. If the affected areas cannot be repaired, reconstructed, or restored within 12 months from the date of the damage repair estimate, the tenant has the right to terminate the lease. If the repairs are not completed within 18 months, the tenant may also terminate the lease unless extended by force majeure or other delays caused by the tenant.</w:t>
              <w:br/>
              <w:br/>
              <w:t xml:space="preserve">(2) **Tenant's Rights During Rebuild:**  </w:t>
              <w:br/>
              <w:t>The tenant has the right to terminate the lease if the repairs, reconstruction, or restoration cannot be completed within the specified timeframe or occur in the last 12 months of the lease term. Additionally, if the landlord fails to complete repairs within the given period after the tenant has provided a termination notice, the tenant can terminate the lease.</w:t>
              <w:br/>
              <w:br/>
              <w:t xml:space="preserve">(3) **Rent Abatement During Restoration:**  </w:t>
              <w:br/>
              <w:t>Rent is abated proportionately based on the extent to which the tenant's use of the premises is impaired during the repair, reconstruction, or restoration period. If the landlord provides suitable temporary space, the rent abatement will be reduced by the amount of rent received by the tenant from business interruption or loss of rental income insurance.</w:t>
              <w:br/>
              <w:br/>
              <w:t xml:space="preserve">(4) **What Happens If Not Restored Within Timeframe:**  </w:t>
              <w:br/>
              <w:t>If the landlord does not complete the repairs, reconstruction, or restoration within the specified timeframe and does not choose to extend the period due to force majeure, the tenant may terminate the lease. If the landlord completes the work within the additional 30-day period after receiving the tenant's termination notice, the lease will continue in full force and effect.</w:t>
            </w:r>
          </w:p>
        </w:tc>
      </w:tr>
      <w:tr>
        <w:tc>
          <w:tcPr>
            <w:tcW w:type="dxa" w:w="2880"/>
          </w:tcPr>
          <w:p>
            <w:r>
              <w:rPr>
                <w:b/>
              </w:rPr>
              <w:t>Casualty/Condemnation Termination Rights</w:t>
            </w:r>
          </w:p>
        </w:tc>
        <w:tc>
          <w:tcPr>
            <w:tcW w:type="dxa" w:w="6480"/>
          </w:tcPr>
          <w:p>
            <w:r>
              <w:t>(1) Landlord's Right to Terminate if Not Repairing: If the landlord elects not to repair, reconstruct, and restore the building or the project after damage or destruction, the lease shall terminate as of the date of such damage or destruction.</w:t>
              <w:br/>
              <w:br/>
              <w:t>(2) Tenant's Right to Terminate if Substantial Damage or Taking: The tenant has the right to terminate the lease if, in the landlord's determination, the affected areas cannot be repaired, reconstructed, or restored within twelve months from the date of the damage repair estimate, if repairs are not completed within eighteen months, or if the damage occurs within the last twelve months of the current term. Additionally, in the event of a taking that substantially interferes with the tenant's use and occupancy of the premises, the tenant may terminate the lease effective as of the date possession is required to be surrendered to the authority.</w:t>
              <w:br/>
              <w:br/>
              <w:t>(3) Notice and Timing: The tenant must deliver a written termination notice to the landlord within thirty days after receiving the landlord's damage repair estimate for situations where repairs cannot be completed within twelve months, or within thirty days after the eighteen-month period for repairs has expired. If the landlord does not complete repairs within thirty days after receiving the tenant's termination notice, the tenant may terminate the lease by giving written notice within two business days after the expiration of the thirty-day period.</w:t>
            </w:r>
          </w:p>
        </w:tc>
      </w:tr>
      <w:tr>
        <w:tc>
          <w:tcPr>
            <w:tcW w:type="dxa" w:w="2880"/>
          </w:tcPr>
          <w:p>
            <w:r>
              <w:rPr>
                <w:b/>
              </w:rPr>
              <w:t>Landlord Notice Address</w:t>
            </w:r>
          </w:p>
        </w:tc>
        <w:tc>
          <w:tcPr>
            <w:tcW w:type="dxa" w:w="6480"/>
          </w:tcPr>
          <w:p>
            <w:r>
              <w:t>The address for delivery of notices to the landlord is:</w:t>
              <w:br/>
              <w:br/>
              <w:t xml:space="preserve">BMR-200 Sidney Street LLC  </w:t>
              <w:br/>
              <w:t xml:space="preserve">17190 Bernardo Center Drive  </w:t>
              <w:br/>
              <w:t xml:space="preserve">San Diego, California 92128  </w:t>
              <w:br/>
              <w:t>Attn: Real Estate Legal Department</w:t>
            </w:r>
          </w:p>
        </w:tc>
      </w:tr>
      <w:tr>
        <w:tc>
          <w:tcPr>
            <w:tcW w:type="dxa" w:w="2880"/>
          </w:tcPr>
          <w:p>
            <w:r>
              <w:rPr>
                <w:b/>
              </w:rPr>
              <w:t>Tenant Notice Address</w:t>
            </w:r>
          </w:p>
        </w:tc>
        <w:tc>
          <w:tcPr>
            <w:tcW w:type="dxa" w:w="6480"/>
          </w:tcPr>
          <w:p>
            <w:r>
              <w:t>The address for delivery of notices to the tenant, as stated in the lease, is:</w:t>
              <w:br/>
              <w:br/>
              <w:t xml:space="preserve">AbbVie Inc.  </w:t>
              <w:br/>
              <w:t xml:space="preserve">AP30-2W  </w:t>
              <w:br/>
              <w:t xml:space="preserve">1 North Waukegan Road  </w:t>
              <w:br/>
              <w:t xml:space="preserve">North Chicago, Illinois USA 60064  </w:t>
              <w:br/>
              <w:t xml:space="preserve">Attn: Real Estate Services  </w:t>
              <w:br/>
              <w:br/>
              <w:t xml:space="preserve">With a copy to:  </w:t>
              <w:br/>
              <w:br/>
              <w:t xml:space="preserve">AbbVie Inc.  </w:t>
              <w:br/>
              <w:t xml:space="preserve">Business Legal  </w:t>
              <w:br/>
              <w:t xml:space="preserve">1 North Waukegan Road  </w:t>
              <w:br/>
              <w:t xml:space="preserve">Dept. V323, Bldg. AP6A-2  </w:t>
              <w:br/>
              <w:t xml:space="preserve">North Chicago, Illinois USA 60064  </w:t>
              <w:br/>
              <w:t>Attn: Real Estate Matter</w:t>
            </w:r>
          </w:p>
        </w:tc>
      </w:tr>
      <w:tr>
        <w:tc>
          <w:tcPr>
            <w:tcW w:type="dxa" w:w="2880"/>
          </w:tcPr>
          <w:p>
            <w:r>
              <w:rPr>
                <w:b/>
              </w:rPr>
              <w:t>Notices Delivery Methods</w:t>
            </w:r>
          </w:p>
        </w:tc>
        <w:tc>
          <w:tcPr>
            <w:tcW w:type="dxa" w:w="6480"/>
          </w:tcPr>
          <w:p>
            <w:r>
              <w:t>1. **Permitted Methods**: Notices, consents, demands, invoices, statements, or other communications required or permitted to be given under the lease may be delivered by personal delivery, overnight delivery with a reputable international delivery service (such as FedEx), or facsimile/email transmission. However, facsimile or email transmissions must be followed within one business day by delivery using either personal delivery or overnight delivery.</w:t>
              <w:br/>
              <w:br/>
              <w:t>2. **When Notice is Deemed Received**:</w:t>
              <w:br/>
              <w:t xml:space="preserve">   - Upon receipt if given by personal delivery.</w:t>
              <w:br/>
              <w:t xml:space="preserve">   - One business day after deposit with a reputable international overnight delivery service.</w:t>
              <w:br/>
              <w:t xml:space="preserve">   - Upon transmission if given by facsimile or email, provided it is followed by delivery using one of the other methods within one business day.</w:t>
              <w:br/>
              <w:br/>
              <w:t>3. **Restrictions**: The lease specifies that notices must be addressed to the Tenant at the Premises or to the addresses shown in the specific sections of the lease. Either party may specify additional or different addresses for notice purposes by notifying the other party as per the specified methods.</w:t>
            </w:r>
          </w:p>
        </w:tc>
      </w:tr>
      <w:tr>
        <w:tc>
          <w:tcPr>
            <w:tcW w:type="dxa" w:w="2880"/>
          </w:tcPr>
          <w:p>
            <w:r>
              <w:rPr>
                <w:b/>
              </w:rPr>
              <w:t>Equity or Other Interests in Tenant Owned by Landlord</w:t>
            </w:r>
          </w:p>
        </w:tc>
        <w:tc>
          <w:tcPr>
            <w:tcW w:type="dxa" w:w="6480"/>
          </w:tcPr>
          <w:p>
            <w:r>
              <w:t>NOT FOUND FOR THIS FIELD</w:t>
            </w:r>
          </w:p>
        </w:tc>
      </w:tr>
      <w:tr>
        <w:tc>
          <w:tcPr>
            <w:tcW w:type="dxa" w:w="2880"/>
          </w:tcPr>
          <w:p>
            <w:r>
              <w:rPr>
                <w:b/>
              </w:rPr>
              <w:t>Equity or Other Interests in Landlord Owned by Tenant</w:t>
            </w:r>
          </w:p>
        </w:tc>
        <w:tc>
          <w:tcPr>
            <w:tcW w:type="dxa" w:w="6480"/>
          </w:tcPr>
          <w:p>
            <w:r>
              <w:t>NOT FOUND FOR THIS FIELD</w:t>
            </w:r>
          </w:p>
        </w:tc>
      </w:tr>
      <w:tr>
        <w:tc>
          <w:tcPr>
            <w:tcW w:type="dxa" w:w="2880"/>
          </w:tcPr>
          <w:p>
            <w:r>
              <w:rPr>
                <w:b/>
              </w:rPr>
              <w:t>Other Special Circumstances or Notable Provisions</w:t>
            </w:r>
          </w:p>
        </w:tc>
        <w:tc>
          <w:tcPr>
            <w:tcW w:type="dxa" w:w="6480"/>
          </w:tcPr>
          <w:p>
            <w:r>
              <w:t>Tenant is required to deliver updated Hazardous Materials Documents to the Landlord within fourteen days after receiving a written request, but not more than once a year, unless there are changes to the documents or the Tenant initiates alterations or business changes involving a material increase in Hazardous Materials. These documents must include details such as the chemical name, state, concentration, storage amount and condition, use amount and condition, location, and chemical abstract service number, if known. Tenant is not required to provide proprietary information but must identify hazardous materials in writing and comply with applicable laws. Landlord may review these documents for compliance at its own expense and will keep proprietary information confidential unless required by law. If non-compliance is found, Tenant must rectify it at their expense. Landlord disclaims liability for Tenant's use or disposal of Hazardous Materials. The Landlord can test for Hazardous Materials presence and contamination due to Tenant actions, with Tenant paying for tests revealing lease violations. Tenant must manage and monitor any storage tanks they use, and report mold or water intrusion. Tenant's obligations regarding Hazardous Materials continue beyond lease termination, with Tenant considered a holdover tenant during removal. Landlord controls fire control areas for hazardous material storage. Additionally, the lease includes provisions for utility services interruptions, where Tenant's rent may be abated in case of a prolonged disruption caused by the Landlord's negligence or misconduct.</w:t>
            </w:r>
          </w:p>
        </w:tc>
      </w:tr>
      <w:tr>
        <w:tc>
          <w:tcPr>
            <w:tcW w:type="dxa" w:w="2880"/>
          </w:tcPr>
          <w:p>
            <w:r>
              <w:rPr>
                <w:b/>
              </w:rPr>
              <w:t>Documents Reviewed</w:t>
            </w:r>
          </w:p>
        </w:tc>
        <w:tc>
          <w:tcPr>
            <w:tcW w:type="dxa" w:w="6480"/>
          </w:tcPr>
          <w:p>
            <w:r>
              <w:t>The lease documents reviewed for this abstract include:</w:t>
              <w:br/>
              <w:br/>
              <w:t>1. The original Lease dated as of September 2, 2015.</w:t>
              <w:br/>
              <w:t>2. The First Amendment to Lease dated as of November 1, 2016.</w:t>
              <w:br/>
              <w:t>3. The Second Amendment to Lease dated as of September 28, 2017.</w:t>
              <w:br/>
              <w:t>4. The Third Amendment to Lease dated as of February 8, 2021.</w:t>
              <w:br/>
              <w:t>5. The Fourth Amendment to Lease dated as of November 15, 2021.</w:t>
              <w:br/>
              <w:t>6. The Fifth Amendment to Lease dated as of the date of the Fifth Amendment TI Work Letter, which is March 30, 2022.</w:t>
              <w:br/>
              <w:t>7. Exhibit A - Premises</w:t>
              <w:br/>
              <w:t>8. Exhibit A-1 - Lab and Office Zones</w:t>
              <w:br/>
              <w:t>9. Exhibit B - Work Letter</w:t>
              <w:br/>
              <w:t>10. Exhibit B-1 - Plans</w:t>
              <w:br/>
              <w:t>11. Exhibit B-2 - Landlord's Work</w:t>
              <w:br/>
              <w:t>12. Exhibit B-3 - Approved Budget</w:t>
              <w:br/>
              <w:t>13. Exhibit B-4 - Schedule</w:t>
              <w:br/>
              <w:t>14. Exhibit B-5 - Tenant's Work Insurance Requirements</w:t>
              <w:br/>
              <w:t>15. Exhibit C - Acknowledgement of Term Commencement Date and Term Expiration Date</w:t>
              <w:br/>
              <w:t>16. Exhibit D - Landlord/Tenant Responsibilities Matrix</w:t>
              <w:br/>
              <w:t>17. Exhibit F - Rules and Regulations</w:t>
              <w:br/>
              <w:t>18. Exhibit G - PTDM</w:t>
              <w:br/>
              <w:t>19. Exhibit H - Tenant's Personal Property</w:t>
              <w:br/>
              <w:t>20. Exhibit I - Form of Estoppel Certificate</w:t>
              <w:br/>
              <w:t>21. Exhibit J - ROFO Premises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