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Lease Document Extraction Results</w:t>
      </w:r>
    </w:p>
    <w:p/>
    <w:tbl>
      <w:tblPr>
        <w:tblStyle w:val="TableGrid"/>
        <w:tblW w:type="auto" w:w="0"/>
        <w:tblLook w:firstColumn="1" w:firstRow="1" w:lastColumn="0" w:lastRow="0" w:noHBand="0" w:noVBand="1" w:val="04A0"/>
      </w:tblPr>
      <w:tblGrid>
        <w:gridCol w:w="4320"/>
        <w:gridCol w:w="4320"/>
      </w:tblGrid>
      <w:tr>
        <w:tc>
          <w:tcPr>
            <w:tcW w:type="dxa" w:w="2880"/>
          </w:tcPr>
          <w:p>
            <w:r>
              <w:rPr>
                <w:b/>
                <w:sz w:val="22"/>
              </w:rPr>
              <w:t>Field</w:t>
            </w:r>
          </w:p>
        </w:tc>
        <w:tc>
          <w:tcPr>
            <w:tcW w:type="dxa" w:w="6480"/>
          </w:tcPr>
          <w:p>
            <w:r>
              <w:rPr>
                <w:b/>
                <w:sz w:val="22"/>
              </w:rPr>
              <w:t>Value</w:t>
            </w:r>
          </w:p>
        </w:tc>
      </w:tr>
      <w:tr>
        <w:tc>
          <w:tcPr>
            <w:tcW w:type="dxa" w:w="2880"/>
          </w:tcPr>
          <w:p>
            <w:r>
              <w:rPr>
                <w:b/>
              </w:rPr>
              <w:t>Property Address</w:t>
            </w:r>
          </w:p>
        </w:tc>
        <w:tc>
          <w:tcPr>
            <w:tcW w:type="dxa" w:w="6480"/>
          </w:tcPr>
          <w:p>
            <w:r>
              <w:t>200 Sidney Street, Cambridge, Massachusetts; 47 Erie Street, Cambridge, Massachusetts; 21 Erie Street, Cambridge, Massachusetts; 40 Erie Street (also known as 130 Waverly Street), Cambridge, Massachusetts; and 270 Albany Street, Cambridge, Massachusetts.</w:t>
              <w:br/>
              <w:br/>
              <w:t>[SOURCES: §Recitals, §1.1, §9.3, §43, §Exhibit G]</w:t>
            </w:r>
          </w:p>
        </w:tc>
      </w:tr>
      <w:tr>
        <w:tc>
          <w:tcPr>
            <w:tcW w:type="dxa" w:w="2880"/>
          </w:tcPr>
          <w:p>
            <w:r>
              <w:rPr>
                <w:b/>
              </w:rPr>
              <w:t>Premises</w:t>
            </w:r>
          </w:p>
        </w:tc>
        <w:tc>
          <w:tcPr>
            <w:tcW w:type="dxa" w:w="6480"/>
          </w:tcPr>
          <w:p>
            <w:r>
              <w:t>The Premises consists of approximately 43,090 square feet of Rentable Area, comprising 7,728 square feet located in the basement and 35,362 square feet located on the second floor of the Building located at 200 Sidney Street, Cambridge, Massachusetts. The Premises includes exclusive shafts, cable runs, mechanical spaces, and rooftop areas as shown on Exhibit A, but explicitly excludes the Control Areas and the Rooftop Installation Area.</w:t>
              <w:br/>
              <w:br/>
              <w:t>[SOURCES: §Recitals, §1.1, §2.2]</w:t>
            </w:r>
          </w:p>
        </w:tc>
      </w:tr>
      <w:tr>
        <w:tc>
          <w:tcPr>
            <w:tcW w:type="dxa" w:w="2880"/>
          </w:tcPr>
          <w:p>
            <w:r>
              <w:rPr>
                <w:b/>
              </w:rPr>
              <w:t>Landlord</w:t>
            </w:r>
          </w:p>
        </w:tc>
        <w:tc>
          <w:tcPr>
            <w:tcW w:type="dxa" w:w="6480"/>
          </w:tcPr>
          <w:p>
            <w:r>
              <w:t>BMR-200 SIDNEY STREET LLC, a Delaware limited liability company</w:t>
              <w:br/>
              <w:br/>
              <w:t>[SOURCES: §LEASE]</w:t>
            </w:r>
          </w:p>
        </w:tc>
      </w:tr>
      <w:tr>
        <w:tc>
          <w:tcPr>
            <w:tcW w:type="dxa" w:w="2880"/>
          </w:tcPr>
          <w:p>
            <w:r>
              <w:rPr>
                <w:b/>
              </w:rPr>
              <w:t>Tenant</w:t>
            </w:r>
          </w:p>
        </w:tc>
        <w:tc>
          <w:tcPr>
            <w:tcW w:type="dxa" w:w="6480"/>
          </w:tcPr>
          <w:p>
            <w:r>
              <w:t>The Tenant is AbbVie Inc., a Delaware corporation.</w:t>
              <w:br/>
              <w:br/>
              <w:t>[SOURCES: §LEASE]</w:t>
            </w:r>
          </w:p>
        </w:tc>
      </w:tr>
      <w:tr>
        <w:tc>
          <w:tcPr>
            <w:tcW w:type="dxa" w:w="2880"/>
          </w:tcPr>
          <w:p>
            <w:r>
              <w:rPr>
                <w:b/>
              </w:rPr>
              <w:t>Guarantor</w:t>
            </w:r>
          </w:p>
        </w:tc>
        <w:tc>
          <w:tcPr>
            <w:tcW w:type="dxa" w:w="6480"/>
          </w:tcPr>
          <w:p>
            <w:r>
              <w:t>null</w:t>
            </w:r>
          </w:p>
        </w:tc>
      </w:tr>
      <w:tr>
        <w:tc>
          <w:tcPr>
            <w:tcW w:type="dxa" w:w="2880"/>
          </w:tcPr>
          <w:p>
            <w:r>
              <w:rPr>
                <w:b/>
              </w:rPr>
              <w:t>Other Surety</w:t>
            </w:r>
          </w:p>
        </w:tc>
        <w:tc>
          <w:tcPr>
            <w:tcW w:type="dxa" w:w="6480"/>
          </w:tcPr>
          <w:p>
            <w:r>
              <w:t>Tenant shall, if reasonably required by Landlord, secure a completion and lien indemnity bond for Alterations, provided that no such bond shall be required so long as AbbVie Inc. is the named Tenant and such Alterations cost less than $100,000 in the aggregate. In connection with a Transfer, if Tenant or the proposed transferee, assignee, or sublessee cannot deliver the Required Financials, Landlord may elect to require Tenant's ultimate parent company or the proposed transferee's, assignee's, or sublessee's ultimate parent company to provide a guaranty of the applicable entity's obligations under the Lease.</w:t>
              <w:br/>
              <w:br/>
              <w:t>[SOURCES: §17.5, §29.4(b)]</w:t>
            </w:r>
          </w:p>
        </w:tc>
      </w:tr>
      <w:tr>
        <w:tc>
          <w:tcPr>
            <w:tcW w:type="dxa" w:w="2880"/>
          </w:tcPr>
          <w:p>
            <w:r>
              <w:rPr>
                <w:b/>
              </w:rPr>
              <w:t>Permitted Uses</w:t>
            </w:r>
          </w:p>
        </w:tc>
        <w:tc>
          <w:tcPr>
            <w:tcW w:type="dxa" w:w="6480"/>
          </w:tcPr>
          <w:p>
            <w:r>
              <w:t>Tenant shall use the Premises for office and laboratory use in conformity with all Applicable Laws, and shall not use the Premises for any other purpose without Landlord's prior written consent. Pursuant to Applicable Laws, the portion of the Premises located in the basement of the Building is not permitted to be occupied by human beings and may only be used for storage purposes or other uses included within the Permitted Use that do not involve or require human occupancy. To the extent permitted by Applicable Laws, the use of a portion of the Premises as a vivarium is permitted.</w:t>
              <w:br/>
              <w:t>[SOURCES: §1.1, §2.7, §12.1]</w:t>
            </w:r>
          </w:p>
        </w:tc>
      </w:tr>
      <w:tr>
        <w:tc>
          <w:tcPr>
            <w:tcW w:type="dxa" w:w="2880"/>
          </w:tcPr>
          <w:p>
            <w:r>
              <w:rPr>
                <w:b/>
              </w:rPr>
              <w:t>Term</w:t>
            </w:r>
          </w:p>
        </w:tc>
        <w:tc>
          <w:tcPr>
            <w:tcW w:type="dxa" w:w="6480"/>
          </w:tcPr>
          <w:p>
            <w:r>
              <w:t>The Term of this Lease shall commence on the Term Commencement Date, which is the day Landlord tenders possession of the Premises to Tenant with the Tenant Improvements Substantially Complete, estimated to be April 1, 2016. The initial duration of the Term shall be eighty-four (84) months after the Rent Commencement Date, ending on the Term Expiration Date, which is estimated to be July 31, 2023. Tenant shall have two (2) options to extend the Term by five (5) years each as to the entire Premises.</w:t>
              <w:br/>
              <w:t>[SOURCES: §2.4, §2.5, §3, §4.2, §42]</w:t>
            </w:r>
          </w:p>
        </w:tc>
      </w:tr>
      <w:tr>
        <w:tc>
          <w:tcPr>
            <w:tcW w:type="dxa" w:w="2880"/>
          </w:tcPr>
          <w:p>
            <w:r>
              <w:rPr>
                <w:b/>
              </w:rPr>
              <w:t>Lease Commencement Date</w:t>
            </w:r>
          </w:p>
        </w:tc>
        <w:tc>
          <w:tcPr>
            <w:tcW w:type="dxa" w:w="6480"/>
          </w:tcPr>
          <w:p>
            <w:r>
              <w:t>The Estimated Term Commencement Date is April 1, 2016. The actual Term Commencement Date shall be the day Landlord tenders possession of the Premises to Tenant with the Tenant Improvements Substantially Complete; provided, however, that if possession is delayed by action of Tenant, then the Term Commencement Date shall be the date that the Term Commencement Date would have occurred but for such delay.</w:t>
              <w:br/>
              <w:br/>
              <w:t>[SOURCES: §2.4, §4.2]</w:t>
            </w:r>
          </w:p>
        </w:tc>
      </w:tr>
      <w:tr>
        <w:tc>
          <w:tcPr>
            <w:tcW w:type="dxa" w:w="2880"/>
          </w:tcPr>
          <w:p>
            <w:r>
              <w:rPr>
                <w:b/>
              </w:rPr>
              <w:t>Rent Commencement Date</w:t>
            </w:r>
          </w:p>
        </w:tc>
        <w:tc>
          <w:tcPr>
            <w:tcW w:type="dxa" w:w="6480"/>
          </w:tcPr>
          <w:p>
            <w:r>
              <w:t xml:space="preserve">Tenant shall commence paying Base Rent on the Rent Commencement Date, which is defined as the date that is four (4) months after the Term Commencement Date. </w:t>
              <w:br/>
              <w:br/>
              <w:t>In the event that Substantial Completion of the Tenant Improvements or Landlord's Work has not occurred by the Outside Date (defined as ninety (90) days after the Estimated Term Commencement Date, subject to extension for Force Majeure and any delays caused by Tenant), Tenant shall be entitled to receive one (1) day of Base Rent abatement for each day thereafter that Substantial Completion has not occurred.</w:t>
              <w:br/>
              <w:t>[SOURCES: §4.1, §7.1]</w:t>
            </w:r>
          </w:p>
        </w:tc>
      </w:tr>
      <w:tr>
        <w:tc>
          <w:tcPr>
            <w:tcW w:type="dxa" w:w="2880"/>
          </w:tcPr>
          <w:p>
            <w:r>
              <w:rPr>
                <w:b/>
              </w:rPr>
              <w:t>Expiration Date</w:t>
            </w:r>
          </w:p>
        </w:tc>
        <w:tc>
          <w:tcPr>
            <w:tcW w:type="dxa" w:w="6480"/>
          </w:tcPr>
          <w:p>
            <w:r>
              <w:t>July 31, 2023</w:t>
              <w:br/>
              <w:br/>
              <w:t>[SOURCES: §2.5]</w:t>
            </w:r>
          </w:p>
        </w:tc>
      </w:tr>
      <w:tr>
        <w:tc>
          <w:tcPr>
            <w:tcW w:type="dxa" w:w="2880"/>
          </w:tcPr>
          <w:p>
            <w:r>
              <w:rPr>
                <w:b/>
              </w:rPr>
              <w:t>Renewal Rights</w:t>
            </w:r>
          </w:p>
        </w:tc>
        <w:tc>
          <w:tcPr>
            <w:tcW w:type="dxa" w:w="6480"/>
          </w:tcPr>
          <w:p>
            <w:r>
              <w:t>Tenant shall have two (2) options to extend the Term for a period of five (5) years each as to the entire Premises. Tenant must give Landlord written notice of its election to exercise an Option at least sixteen (16) months prior to the expiration of the then-current Term. Base Rent at the commencement of each Option term shall equal the greater of one hundred percent (100%) of the then-current Base Rent and the then-current fair market value, and shall be further increased on each annual anniversary of the Option term commencement date by three percent (3%). If the parties cannot agree on the fair market value, it shall be determined by a Baseball Arbitrator. Tenant shall not have the right to exercise an Option under the following conditions:</w:t>
              <w:br/>
              <w:t>• During the time commencing from the date Landlord delivers to Tenant a written notice that Tenant is in default under any provisions of this Lease and continuing until Tenant has cured the specified default to Landlord’s reasonable satisfaction;</w:t>
              <w:br/>
              <w:t>• At any time after any Default and continuing until Tenant cures any such Default, if such Default is susceptible to being cured;</w:t>
              <w:br/>
              <w:t>• In the event that Tenant has defaulted in the performance of any monetary obligations or material non-monetary obligations under this Lease two (2) or more times during the twelve (12)-month period immediately prior to the date that Tenant intends to exercise an Option, whether or not Tenant has cured such defaults;</w:t>
              <w:br/>
              <w:t>• If Tenant has subleased more than fifty percent (50%) of the Rentable Area of the Premises or Tenant has assigned this Lease (except in connection with an Exempt Transfer).</w:t>
              <w:br/>
              <w:t>All of Tenant's rights under an Option shall terminate even after timely exercise if, prior to the commencement date of the new term, Tenant fails to pay a monetary obligation within twenty (20) days after written notice, fails to commence curing a non-monetary default within thirty (30) days after notice, or defaults under this Lease two (2) or more times and a late charge becomes payable.</w:t>
              <w:br/>
              <w:br/>
              <w:t>[SOURCES: §42, §42.1, §42.3, §42.4, §42.6]</w:t>
            </w:r>
          </w:p>
        </w:tc>
      </w:tr>
      <w:tr>
        <w:tc>
          <w:tcPr>
            <w:tcW w:type="dxa" w:w="2880"/>
          </w:tcPr>
          <w:p>
            <w:r>
              <w:rPr>
                <w:b/>
              </w:rPr>
              <w:t>Early Termination Rights</w:t>
            </w:r>
          </w:p>
        </w:tc>
        <w:tc>
          <w:tcPr>
            <w:tcW w:type="dxa" w:w="6480"/>
          </w:tcPr>
          <w:p>
            <w:r>
              <w:t>**Tenant's Early Termination Rights**</w:t>
              <w:br/>
              <w:br/>
              <w:t>Tenant may terminate this Lease if Substantial Completion of the Tenant Improvements or Landlord's Work has not occurred by the date that is one hundred eighty days after the Estimated Term Commencement Date, subject to extension on a day-for-day basis as a result of Force Majeure and any delay caused by any action or inaction of Tenant. Tenant must give written notice to Landlord, provided that such termination notice shall be null and void and no longer of any force and effect if Landlord Substantially Completes the work within forty-five days after receipt of the termination notice.</w:t>
              <w:br/>
              <w:br/>
              <w:t>Tenant may terminate this Lease in the event of damage or destruction if Landlord's Damage Repair Estimate indicates that the Affected Areas cannot be repaired, reconstructed, or restored within twelve months after the date of the estimate, or if the damage and destruction occurs within the last twelve months of the then-current Term. For these conditions, Tenant must deliver written notice to Landlord no later than thirty days after Landlord delivers the Damage Repair Estimate. Tenant may also terminate this Lease if the Affected Areas are not actually repaired, reconstructed, and restored within eighteen months after the date of the Damage Repair Estimate, subject to extension for Force Majeure or delays caused by a Tenant Party. For this condition, Tenant must deliver written notice no later than thirty days after the eighteen-month period expires, after which Landlord shall have an additional thirty days to complete the repair; if Landlord fails to complete the work within such thirty-day period, Tenant may terminate by giving written notice within two business days after the expiration of the thirty-day period.</w:t>
              <w:br/>
              <w:br/>
              <w:t>Tenant may terminate this Lease if the whole of the Affected Areas, or such part thereof as shall substantially interfere with Tenant's use and occupancy of the Premises for the Permitted Use, shall be taken for any public or quasi-public purpose by any lawful power or authority by exercise of the right of appropriation, condemnation, or eminent domain. The termination shall be effective as of the date possession is required to be surrendered to such authority.</w:t>
              <w:br/>
              <w:t>[SOURCES: §4.1, §24.2, §25.1]</w:t>
              <w:br/>
              <w:br/>
              <w:t>**Landlord's Early Termination Rights**</w:t>
              <w:br/>
              <w:br/>
              <w:t>Landlord may terminate this Lease in the event of damage to or destruction of the Building or the Project that exceeds twenty-five percent of the full insurable value, cannot be repaired within twelve months, lacks sufficient insurance proceeds, or was intentionally caused by a Tenant Party. Landlord must give written notice to Tenant within sixty days following the date of damage or destruction of its election not to repair, reconstruct, or restore the Building or the Project.</w:t>
              <w:br/>
              <w:br/>
              <w:t>Landlord may terminate this Lease if the whole of the Affected Areas, or such part thereof as shall substantially interfere with Tenant's use and occupancy of the Premises for the Permitted Use, shall be taken by any lawful power or authority by exercise of the right of appropriation, condemnation, or eminent domain, effective as of the date possession is required to be surrendered. Landlord may also elect to terminate this Lease in the event of a partial taking of the Building, the Project, or drives, walkways, or parking areas if such taking is, in Landlord's sole opinion, of a material nature such as to make it uneconomical to continue use of the unappropriated portion for purposes of renting office or laboratory space.</w:t>
              <w:br/>
              <w:br/>
              <w:t>Landlord may terminate this Lease, or Tenant's right to possession of the Premises, upon the occurrence of a Default by Tenant, which includes Tenant's abandonment of the Premises, failure to pay Rent within three business days after written notice, or failure to perform other obligations within thirty days after written notice. Upon such termination, Landlord is entitled to recover damages including the worth of unpaid Rent, the costs of restoring the Premises, and an Election Amount equal to either the present value of the remaining Rent minus the present cash rental value of the Premises, or twelve months of Base Rent and Additional Rent.</w:t>
              <w:br/>
              <w:br/>
              <w:t>Landlord may terminate this Lease if Tenant completes a Transfer that is not in compliance with the assignment and subletting provisions of this Lease.</w:t>
              <w:br/>
              <w:br/>
              <w:t>Landlord may terminate this Lease if Tenant delivers a Transfer Notice indicating a desire to assign this Lease, excluding any assignment constituting an Exempt Transfer, or enter into a sublease or license agreement that would cause more than fifty percent of the Rentable Area of the Premises to be licensed or subleased. Landlord must exercise this option by giving notice to Tenant within ten days after Landlord's receipt of the Transfer Notice, after which Tenant shall have the right to withdraw such Transfer Notice by delivering written notice to Landlord within five days.</w:t>
              <w:br/>
              <w:t>[SOURCES: §24.2, §24.3, §25.1, §25.2, §29.5, §29.7, §31.4, §31.5]</w:t>
            </w:r>
          </w:p>
        </w:tc>
      </w:tr>
      <w:tr>
        <w:tc>
          <w:tcPr>
            <w:tcW w:type="dxa" w:w="2880"/>
          </w:tcPr>
          <w:p>
            <w:r>
              <w:rPr>
                <w:b/>
              </w:rPr>
              <w:t>Expansion or Contraction Rights</w:t>
            </w:r>
          </w:p>
        </w:tc>
        <w:tc>
          <w:tcPr>
            <w:tcW w:type="dxa" w:w="6480"/>
          </w:tcPr>
          <w:p>
            <w:r>
              <w:t>Tenant does not have any contraction or expansion options, but shall have a ROFO as to any rentable premises within the space described on Exhibit J located on the first floor of the 21 Erie Building for which the 21 Erie Owner is seeking a tenant (the "Available ROFO Premises"). The ROFO shall not apply to space where the 21 Erie Owner renews, extends, or enters into a new lease with a then-existing tenant or subtenant.</w:t>
              <w:br/>
              <w:br/>
              <w:t>In the event the 21 Erie Owner intends to market Available ROFO Premises, Landlord shall provide a Notice of Marketing to Tenant. Tenant shall have ten business days following receipt to advise Landlord in writing whether Tenant elects to lease all of the Available ROFO Premises and on what terms and conditions (the "Tenant's Offer"), provided that Tenant must lease the Available ROFO Premises for at least the remainder of the then-current Term. Landlord shall have ten days after receipt of Tenant's Offer to respond in writing whether Landlord elects to cause the 21 Erie Owner to lease the Available ROFO Premises to Tenant on such terms. If Tenant declines, fails to timely respond, or Landlord declines Tenant's Offer, the 21 Erie Owner shall have the right to consummate a lease of the Available ROFO Premises at not less than eighty-five percent of the economic terms stated in Tenant's Offer.</w:t>
              <w:br/>
              <w:br/>
              <w:t>Tenant shall not exercise the ROFO if Tenant is in default under any provision of the Lease, or if Tenant has defaulted in the performance of any monetary or material non-monetary obligations two or more times during the twelve-month period prior to the date on which Tenant seeks to exercise the ROFO. Tenant shall not assign or transfer the ROFO other than as part of an Exempt Transfer. The ROFO shall expire on the date that is five years following the Term Commencement Date.</w:t>
              <w:br/>
              <w:br/>
              <w:t>[SOURCES: §43, §43.1, §43.2, §43.3, §43.4, §43.5, §43.7]</w:t>
            </w:r>
          </w:p>
        </w:tc>
      </w:tr>
      <w:tr>
        <w:tc>
          <w:tcPr>
            <w:tcW w:type="dxa" w:w="2880"/>
          </w:tcPr>
          <w:p>
            <w:r>
              <w:rPr>
                <w:b/>
              </w:rPr>
              <w:t>Relocation Rights</w:t>
            </w:r>
          </w:p>
        </w:tc>
        <w:tc>
          <w:tcPr>
            <w:tcW w:type="dxa" w:w="6480"/>
          </w:tcPr>
          <w:p>
            <w:r>
              <w:t>null</w:t>
            </w:r>
          </w:p>
        </w:tc>
      </w:tr>
      <w:tr>
        <w:tc>
          <w:tcPr>
            <w:tcW w:type="dxa" w:w="2880"/>
          </w:tcPr>
          <w:p>
            <w:r>
              <w:rPr>
                <w:b/>
              </w:rPr>
              <w:t>Security Deposit Amount</w:t>
            </w:r>
          </w:p>
        </w:tc>
        <w:tc>
          <w:tcPr>
            <w:tcW w:type="dxa" w:w="6480"/>
          </w:tcPr>
          <w:p>
            <w:r>
              <w:t>None.</w:t>
              <w:br/>
              <w:br/>
              <w:t>[SOURCES: §2.6]</w:t>
            </w:r>
          </w:p>
        </w:tc>
      </w:tr>
      <w:tr>
        <w:tc>
          <w:tcPr>
            <w:tcW w:type="dxa" w:w="2880"/>
          </w:tcPr>
          <w:p>
            <w:r>
              <w:rPr>
                <w:b/>
              </w:rPr>
              <w:t>Security Deposit Form</w:t>
            </w:r>
          </w:p>
        </w:tc>
        <w:tc>
          <w:tcPr>
            <w:tcW w:type="dxa" w:w="6480"/>
          </w:tcPr>
          <w:p>
            <w:r>
              <w:t>No security deposit is required.</w:t>
              <w:br/>
              <w:br/>
              <w:t>[SOURCES: §2.6]</w:t>
            </w:r>
          </w:p>
        </w:tc>
      </w:tr>
      <w:tr>
        <w:tc>
          <w:tcPr>
            <w:tcW w:type="dxa" w:w="2880"/>
          </w:tcPr>
          <w:p>
            <w:r>
              <w:rPr>
                <w:b/>
              </w:rPr>
              <w:t>Base Rent</w:t>
            </w:r>
          </w:p>
        </w:tc>
        <w:tc>
          <w:tcPr>
            <w:tcW w:type="dxa" w:w="6480"/>
          </w:tcPr>
          <w:p>
            <w:r>
              <w:t>Tenant shall pay an initial annual Base Rent of $2,843,940.00 (calculated at $66.00 per square foot of Rentable Area annually), payable in equal monthly installments of $236,995.00 in advance on the first day of each calendar month. Base Rent shall be subject to an annual upward adjustment of three percent (3%) of the then-current Base Rent, with the first such adjustment becoming effective on the first annual anniversary of the Rent Commencement Date, and subsequent adjustments becoming effective on every successive annual anniversary for so long as the Lease continues in effect.</w:t>
              <w:br/>
              <w:br/>
              <w:t>[SOURCES: §2.3, §7.1, §8]</w:t>
            </w:r>
          </w:p>
        </w:tc>
      </w:tr>
      <w:tr>
        <w:tc>
          <w:tcPr>
            <w:tcW w:type="dxa" w:w="2880"/>
          </w:tcPr>
          <w:p>
            <w:r>
              <w:rPr>
                <w:b/>
              </w:rPr>
              <w:t>Base Rent Abatement</w:t>
            </w:r>
          </w:p>
        </w:tc>
        <w:tc>
          <w:tcPr>
            <w:tcW w:type="dxa" w:w="6480"/>
          </w:tcPr>
          <w:p>
            <w:r>
              <w:t>Tenant is not required to pay Base Rent for the first four months of the Term, as the obligation to pay Base Rent commences on the Rent Commencement Date, which is defined as the date that is four months after the Term Commencement Date. The lease does not state a total dollar value for this initial abatement period, nor does it specify any conditions for this abatement or any right of Landlord to claw back the abated amount in the event of a default by Tenant.</w:t>
              <w:br/>
              <w:br/>
              <w:t>If Substantial Completion of the Tenant Improvements or Landlord's Work has not occurred by the date that is ninety days after the Estimated Term Commencement Date (subject to extension for Force Majeure and delays caused by Tenant), Tenant shall receive one day of Base Rent abatement for each day thereafter that Substantial Completion has not occurred.</w:t>
              <w:br/>
              <w:br/>
              <w:t>In the event of a Material Services Failure where the provision of HVAC or other required utilities is interrupted for more than five consecutive business days following written notice to Landlord as a direct result of Landlord's gross negligence or willful misconduct, Base Rent and Operating Expenses shall be abated proportionately until the Premises are again usable by Tenant for the Permitted Use, provided that Landlord does not supply reasonably suitable substitute utilities.</w:t>
              <w:br/>
              <w:br/>
              <w:t>In the event of damage or destruction requiring repair, reconstruction, or restoration, Rent shall be abated proportionately based on the extent to which Tenant's use of the Premises is impaired during the repair period, provided that the amount of such abatement shall be reduced by any Rent received by Tenant from business interruption or loss of rental income insurance.</w:t>
              <w:br/>
              <w:br/>
              <w:t>[SOURCES: §7.1, §4.1.1, §16.2, §24.5]</w:t>
            </w:r>
          </w:p>
        </w:tc>
      </w:tr>
      <w:tr>
        <w:tc>
          <w:tcPr>
            <w:tcW w:type="dxa" w:w="2880"/>
          </w:tcPr>
          <w:p>
            <w:r>
              <w:rPr>
                <w:b/>
              </w:rPr>
              <w:t>Base Rent Increases</w:t>
            </w:r>
          </w:p>
        </w:tc>
        <w:tc>
          <w:tcPr>
            <w:tcW w:type="dxa" w:w="6480"/>
          </w:tcPr>
          <w:p>
            <w:r>
              <w:t>Base Rent shall be subject to an annual upward adjustment of three percent (3%) of the then-current Base Rent, with the first such adjustment becoming effective on the first annual anniversary of the Rent Commencement Date and subsequent adjustments becoming effective on every successive annual anniversary for so long as the Lease continues in effect. During any Option term, Base Rent shall be further increased on each annual anniversary of the Option term commencement date by three percent (3%). The Lease does not state any caps or floors on such fixed percentage increases.</w:t>
              <w:br/>
              <w:br/>
              <w:t>[SOURCES: §8, §42.1]</w:t>
            </w:r>
          </w:p>
        </w:tc>
      </w:tr>
      <w:tr>
        <w:tc>
          <w:tcPr>
            <w:tcW w:type="dxa" w:w="2880"/>
          </w:tcPr>
          <w:p>
            <w:r>
              <w:rPr>
                <w:b/>
              </w:rPr>
              <w:t>Renewal Base Rent</w:t>
            </w:r>
          </w:p>
        </w:tc>
        <w:tc>
          <w:tcPr>
            <w:tcW w:type="dxa" w:w="6480"/>
          </w:tcPr>
          <w:p>
            <w:r>
              <w:t>Base Rent at the commencement of each Option term shall equal the greater of one hundred percent (100%) of the then-current Base Rent and the then-current fair market value for comparable office and laboratory space in the Mass Ave. Corridor submarket of comparable age, quality, level of finish and proximity to amenities and public transit, and shall be further increased on each annual anniversary of the Option term commencement date by three percent (3%). If Tenant does not accept Landlord's proposed estimate of such fair market value, the parties shall endeavor to agree upon the fair market value taking into account all relevant factors, including the size of the Premises, the length of the Option term, rent in comparable buildings in the relevant submarket (including concessions offered to new tenants, such as free rent, tenant improvement allowances and moving allowances), Tenant's creditworthiness, and the quality and location of the Building and the Project.</w:t>
              <w:br/>
              <w:br/>
              <w:t>If the parties are unable to agree upon the fair market value within thirty (30) days after Tenant notifies Landlord that Tenant is exercising an Option, either party may request that the fair market value be determined by a Baseball Arbitrator selected and paid for jointly by Landlord and Tenant, or designated by the local chapter of the Judicial Arbitration and Mediation Services if the parties cannot agree on such arbitrator. Each party shall submit its determination of the fair market value to the Baseball Arbitrator, who shall grant a hearing and the right to submit evidence, and shall determine which of the two determinations more closely represents the actual fair market value. The Baseball Arbitrator may not select any fair market value other than one submitted by Landlord or Tenant.</w:t>
              <w:br/>
              <w:t>[SOURCES: §42.1]</w:t>
            </w:r>
          </w:p>
        </w:tc>
      </w:tr>
      <w:tr>
        <w:tc>
          <w:tcPr>
            <w:tcW w:type="dxa" w:w="2880"/>
          </w:tcPr>
          <w:p>
            <w:r>
              <w:rPr>
                <w:b/>
              </w:rPr>
              <w:t>Rentable Area</w:t>
            </w:r>
          </w:p>
        </w:tc>
        <w:tc>
          <w:tcPr>
            <w:tcW w:type="dxa" w:w="6480"/>
          </w:tcPr>
          <w:p>
            <w:r>
              <w:t>The approximate Rentable Area of the Premises is 43,090 square feet, consisting of 7,728 square feet in the basement of the Building and 35,362 square feet on the second floor of the Building. The Rentable Area of the Premises is calculated as the usable area of the Premises plus an equitable allocation of Rentable Area within the Building that is not then utilized or expected to be utilized as usable area, including that portion of the Building devoted to corridors, equipment rooms, restrooms, elevator lobbies, atriums, and mailrooms. The Rentable Area is reasonably calculated by Landlord's architect in a manner consistent with Landlord's determination of Rentable Area for the remainder of the Building and Project, which is computed by measuring to the outside finished surface of the permanent outer Building walls without deduction for columns, projections, or vertical penetrations. The lease does not specify the exact usable square footage or a specific loss or add-on factor.</w:t>
              <w:br/>
              <w:t>[SOURCES: §2.2, §6.1, §6.2, §6.3]</w:t>
            </w:r>
          </w:p>
        </w:tc>
      </w:tr>
      <w:tr>
        <w:tc>
          <w:tcPr>
            <w:tcW w:type="dxa" w:w="2880"/>
          </w:tcPr>
          <w:p>
            <w:r>
              <w:rPr>
                <w:b/>
              </w:rPr>
              <w:t>Tenant's Share</w:t>
            </w:r>
          </w:p>
        </w:tc>
        <w:tc>
          <w:tcPr>
            <w:tcW w:type="dxa" w:w="6480"/>
          </w:tcPr>
          <w:p>
            <w:r>
              <w:t>Tenant's Pro Rata Share of the Building is 22.85% and Tenant's Pro Rata Share of the Project is 22.85%. Both percentages are subject to adjustment based upon the Rentable Area of the Premises. Additionally, to the extent that Tenant uses more than Tenant's Pro Rata Share of any item of Operating Expenses, Tenant shall pay Landlord for such excess in addition to Tenant's Pro Rata Share (collectively, Tenant's Adjusted Share).</w:t>
              <w:br/>
              <w:t>[SOURCES: §2.2, §9.1(c)]</w:t>
            </w:r>
          </w:p>
        </w:tc>
      </w:tr>
      <w:tr>
        <w:tc>
          <w:tcPr>
            <w:tcW w:type="dxa" w:w="2880"/>
          </w:tcPr>
          <w:p>
            <w:r>
              <w:rPr>
                <w:b/>
              </w:rPr>
              <w:t>Initial TI Allowance</w:t>
            </w:r>
          </w:p>
        </w:tc>
        <w:tc>
          <w:tcPr>
            <w:tcW w:type="dxa" w:w="6480"/>
          </w:tcPr>
          <w:p>
            <w:r>
              <w:t xml:space="preserve">Landlord shall provide a TI Allowance not to exceed $5,817,150 (based upon $135.00 per square foot of Rentable Area). </w:t>
              <w:br/>
              <w:br/>
              <w:t>The TI Allowance may be applied to the following costs:</w:t>
              <w:br/>
              <w:t>• Construction;</w:t>
              <w:br/>
              <w:t>• Project management by Landlord (which fee shall equal 3.0% of the cost of the Tenant Improvements, including the TI Allowance);</w:t>
              <w:br/>
              <w:t>• Commissioning of mechanical, electrical and plumbing systems by a licensed, qualified commissioning agent hired by Landlord, and review of such party’s commissioning report by a licensed, qualified commissioning agent hired by Tenant;</w:t>
              <w:br/>
              <w:t>• Space planning, architect, engineering and other related services performed by third parties unaffiliated with Tenant;</w:t>
              <w:br/>
              <w:t>• Building permits and other taxes, fees, charges and levies by Governmental Authorities for permits or for inspections of the Tenant Improvements;</w:t>
              <w:br/>
              <w:t>• Costs and expenses for labor, material, equipment and fixtures.</w:t>
              <w:br/>
              <w:br/>
              <w:t>In no event shall the TI Allowance be used for the following:</w:t>
              <w:br/>
              <w:t>• Payments to Tenant or any affiliates of Tenant;</w:t>
              <w:br/>
              <w:t>• The purchase of any furniture, personal property or other non-building system equipment;</w:t>
              <w:br/>
              <w:t>• Costs resulting from any default by Tenant of its obligations under this Lease;</w:t>
              <w:br/>
              <w:t>• Costs that are recoverable by Tenant from a third party.</w:t>
              <w:br/>
              <w:br/>
              <w:t>Tenant shall have until nine (9) months after the Term Commencement Date to expend the unused portion of the TI Allowance, after which date Landlord’s obligation to fund such costs shall expire. In no event shall any unused TI Allowance entitle Tenant to a credit against Rent payable under this Lease.</w:t>
              <w:br/>
              <w:br/>
              <w:t>[SOURCES: §4.4, §4.5, §4.6]</w:t>
            </w:r>
          </w:p>
        </w:tc>
      </w:tr>
      <w:tr>
        <w:tc>
          <w:tcPr>
            <w:tcW w:type="dxa" w:w="2880"/>
          </w:tcPr>
          <w:p>
            <w:r>
              <w:rPr>
                <w:b/>
              </w:rPr>
              <w:t>Additional TI Allowance</w:t>
            </w:r>
          </w:p>
        </w:tc>
        <w:tc>
          <w:tcPr>
            <w:tcW w:type="dxa" w:w="6480"/>
          </w:tcPr>
          <w:p>
            <w:r>
              <w:t>null</w:t>
            </w:r>
          </w:p>
        </w:tc>
      </w:tr>
      <w:tr>
        <w:tc>
          <w:tcPr>
            <w:tcW w:type="dxa" w:w="2880"/>
          </w:tcPr>
          <w:p>
            <w:r>
              <w:rPr>
                <w:b/>
              </w:rPr>
              <w:t>Management Fee</w:t>
            </w:r>
          </w:p>
        </w:tc>
        <w:tc>
          <w:tcPr>
            <w:tcW w:type="dxa" w:w="6480"/>
          </w:tcPr>
          <w:p>
            <w:r>
              <w:t>The Property Management Fee shall equal three percent (3%) of Base Rent due from Tenant. Tenant shall pay one-twelfth of the Property Management Fee on the first day of each calendar month as Additional Rent, which is billed separately from Landlord's estimate of Tenant's Adjusted Share of Operating Expenses. Tenant shall pay the Property Management Fee with respect to the entire Term, including any extensions or holdover periods, regardless of whether Tenant is obligated to pay Base Rent, Operating Expenses or any other Rent with respect to any such period. For the period of time between the Term Commencement Date and the Rent Commencement Date, and any period of occupancy prior to the Term, the Property Management Fee shall be calculated as if Tenant were paying $236,995.00 per month for Base Rent.</w:t>
              <w:br/>
              <w:br/>
              <w:t>[SOURCES: §7.2, §9.2]</w:t>
            </w:r>
          </w:p>
        </w:tc>
      </w:tr>
      <w:tr>
        <w:tc>
          <w:tcPr>
            <w:tcW w:type="dxa" w:w="2880"/>
          </w:tcPr>
          <w:p>
            <w:r>
              <w:rPr>
                <w:b/>
              </w:rPr>
              <w:t>Capital Expenditures</w:t>
            </w:r>
          </w:p>
        </w:tc>
        <w:tc>
          <w:tcPr>
            <w:tcW w:type="dxa" w:w="6480"/>
          </w:tcPr>
          <w:p>
            <w:r>
              <w:t>Operating Expenses shall include costs of repairs and replacements to improvements within the Project as appropriate to maintain the Project as required under the Lease. Operating Expenses shall generally exclude capital expenditures, except for those incurred in replacing obsolete equipment, for the primary purpose of reducing Operating Expenses, or required to comply with changes in Applicable Laws that take effect after the Execution Date of the Lease. Such permitted capital expenditures shall be amortized over the useful life thereof, but in no event more than ten (10) years, as reasonably determined by Landlord. The Lease does not expressly mention Green Capital Expenditures or environmental or sustainability capital costs.</w:t>
              <w:br/>
              <w:br/>
              <w:t>[SOURCES: §9.1(b), §9.1(c)]</w:t>
            </w:r>
          </w:p>
        </w:tc>
      </w:tr>
      <w:tr>
        <w:tc>
          <w:tcPr>
            <w:tcW w:type="dxa" w:w="2880"/>
          </w:tcPr>
          <w:p>
            <w:r>
              <w:rPr>
                <w:b/>
              </w:rPr>
              <w:t>Operating Expense Exclusions</w:t>
            </w:r>
          </w:p>
        </w:tc>
        <w:tc>
          <w:tcPr>
            <w:tcW w:type="dxa" w:w="6480"/>
          </w:tcPr>
          <w:p>
            <w:r>
              <w:t>Operating Expenses shall not include the following:</w:t>
              <w:br/>
              <w:t>• Any net income, franchise, capital stock, estate or inheritance taxes, or taxes that are the personal obligation of Tenant or of another tenant of the Project;</w:t>
              <w:br/>
              <w:t>• Any leasing commissions;</w:t>
              <w:br/>
              <w:t>• Expenses incurred in connection with negotiations or disputes with tenants or other occupants, the enforcement of any leases, or the defense of Landlord's title to or interest in the Building or any part thereof;</w:t>
              <w:br/>
              <w:t>• Costs incurred in connection with preparing rental space for a tenant;</w:t>
              <w:br/>
              <w:t>• Expenses of initial development and construction, including grading, paving, landscaping and decorating;</w:t>
              <w:br/>
              <w:t>• Landlord's costs of any services provided to tenants or other occupants for which Landlord is actually reimbursed by such tenants or other occupants as an additional charge or rental over and above the basic rent payable under the lease with such tenant or other occupant;</w:t>
              <w:br/>
              <w:t>• Costs in connection with services that are provided to another tenant or occupant of the Building, but are not offered to Tenant;</w:t>
              <w:br/>
              <w:t>• Capital expenditures, except for those incurred in replacing obsolete equipment, for the primary purpose of reducing Operating Expenses, or required to comply with changes in Applicable Laws that take effect after the Execution Date of the Lease, in each case amortized over the useful life thereof (but in no event more than ten years), as reasonably determined by Landlord;</w:t>
              <w:br/>
              <w:t>• Costs incurred due to Landlord's default of this Lease or any other lease, mortgage, or other agreement affecting the Building or Property;</w:t>
              <w:br/>
              <w:t>• Payments to subsidiaries or affiliates of Landlord, or to any other party, as a result of a non-arm's length transaction, for management or other services for the Building, or for supplies or other materials for the Building, to the extent that such payments exceed arm's length competitive prices in the Cambridge, Massachusetts market;</w:t>
              <w:br/>
              <w:t>• Landlord's legal existence and general corporate overhead and general administrative expenses;</w:t>
              <w:br/>
              <w:t>• Legal expenses relating to other tenants;</w:t>
              <w:br/>
              <w:t>• Costs of repairs to the extent reimbursed by payment of insurance proceeds received by Landlord;</w:t>
              <w:br/>
              <w:t>• Advertising and promotional expenditures directly related to Landlord's efforts to lease space in the Building;</w:t>
              <w:br/>
              <w:t>• The cost of repairs or other work occasioned by fire, windstorm, or other insured casualty, to the extent Landlord actually receives proceeds of such insurance for such repairs or other work;</w:t>
              <w:br/>
              <w:t>• Debt service;</w:t>
              <w:br/>
              <w:t>• Interest upon loans to Landlord or secured by a mortgage or deed of trust covering the Project or a portion thereof or any other debt of Landlord, provided that interest upon a government assessment or improvement bond payable in installments shall constitute an Operating Expense;</w:t>
              <w:br/>
              <w:t>• Rental payments under any ground lease;</w:t>
              <w:br/>
              <w:t>• The cost of correcting defects in the construction of the Building, Building equipment, Parking Garage, parking lot or other site improvements, but only to the extent such costs are covered by and actually reimbursed to Landlord under any applicable warranty or service contract held by Landlord;</w:t>
              <w:br/>
              <w:t>• Costs incurred directly and solely as a result of Landlord's gross negligence or willful misconduct;</w:t>
              <w:br/>
              <w:t>• Salaries paid to Landlord's personnel above the level of Building manager who are not spending a majority of their time doing work related to the Building;</w:t>
              <w:br/>
              <w:t>• Legal and accounting fees not incurred in connection with operation and management of the Building, including any legal and other costs incurred in connection with the sale, financing, refinancing, syndication, securitization, or change of ownership of the Building;</w:t>
              <w:br/>
              <w:t>• Salaries of executive officers of Landlord;</w:t>
              <w:br/>
              <w:t>• Depreciation claimed by Landlord for tax purposes, provided that this exclusion of depreciation is not intended to delete from Operating Expenses actual costs of repairs and replacements and reasonable reserves in regard thereto;</w:t>
              <w:br/>
              <w:t>• Taxes that are excluded from Operating Expenses by the last sentence of Subsection 9.1(a);</w:t>
              <w:br/>
              <w:t>• Costs or expenses incurred in connection with the financing or sale of the Project or any portion thereof;</w:t>
              <w:br/>
              <w:t>• Costs expressly excluded from Operating Expenses elsewhere in this Lease or that are charged to or paid by Tenant under other provisions of this Lease;</w:t>
              <w:br/>
              <w:t>• Professional fees and disbursements and other costs and expenses related to the ownership of the Project;</w:t>
              <w:br/>
              <w:t>• Political and charitable contributions;</w:t>
              <w:br/>
              <w:t>• Any item that, if included in Operating Expenses, would involve a double collection for such item by Landlord;</w:t>
              <w:br/>
              <w:t>• Costs arising from Hazardous Materials at the Project in violation of Applicable Laws as of the Execution Date, unless placed at the Project by a Tenant Party.</w:t>
              <w:br/>
              <w:br/>
              <w:t>[SOURCES: §9.1(c)]</w:t>
            </w:r>
          </w:p>
        </w:tc>
      </w:tr>
      <w:tr>
        <w:tc>
          <w:tcPr>
            <w:tcW w:type="dxa" w:w="2880"/>
          </w:tcPr>
          <w:p>
            <w:r>
              <w:rPr>
                <w:b/>
              </w:rPr>
              <w:t>Assignment/Sublease Rights</w:t>
            </w:r>
          </w:p>
        </w:tc>
        <w:tc>
          <w:tcPr>
            <w:tcW w:type="dxa" w:w="6480"/>
          </w:tcPr>
          <w:p>
            <w:r>
              <w:t>Tenant shall not perform a Transfer (including assigning, subletting, or transferring a controlling interest in Tenant) without Landlord’s prior written consent, which shall not be unreasonably withheld, conditioned, or delayed. Landlord may consider the financial strength of the proposed transferee, proposed changes in use, and Landlord's desire to exercise its cancellation rights, and Landlord shall not be deemed unreasonable for withholding consent to a transferee of poor reputation, lacking financial qualifications, seeking a change in the Permitted Use, or jeopardizing Landlord's Real Estate Investment Trust status.</w:t>
              <w:br/>
              <w:br/>
              <w:t>Tenant shall have the right to effect a Transfer without Landlord's prior written consent (an "Exempt Transfer") to a Tenant's Affiliate, provided that Tenant notifies Landlord at least ten business days prior to the effectiveness of such Transfer, and the successor entity has a market capitalization or net worth of at least Fifty Billion Dollars ($50,000,000,000), except that a licensee or subtenant under common control with Tenant shall not be required to satisfy such net worth requirement.</w:t>
              <w:br/>
              <w:br/>
              <w:t>Tenant shall not perform a Transfer to an entity that is a tenant at the Project or that is in discussions or negotiations with Landlord or its affiliates to lease premises at the Project or another property owned by Landlord or its affiliates. Landlord may reasonably withhold consent if the proposed transferee has been required by any Governmental Authority to take material remedial action regarding Hazardous Materials or is subject to a material enforcement order regarding Hazardous Materials. Furthermore, no Transfer shall be consummated on any basis where rental amounts are based on the income or profits of the transferee, or in any manner that could jeopardize Landlord's Real Estate Investment Trust status.</w:t>
              <w:br/>
              <w:br/>
              <w:t>In the event Tenant desires to effect a Transfer, Tenant shall provide written notice to Landlord at least twenty business days but not more than one hundred twenty days prior to the desired Transfer Date, including information concerning the character of the proposed transferee, the Required Financials, and the material terms of the proposed Transfer. If Tenant proposes to assign the Lease or sublet more than fifty percent of the Rentable Area (excluding Exempt Transfers), Landlord shall have the option, exercisable within ten days after receipt of the transfer notice, to terminate the Lease as of the specified Transfer Date, subject to Tenant's right to withdraw its transfer notice within five days after Landlord's election to terminate.</w:t>
              <w:br/>
              <w:br/>
              <w:t>The following are conditions precedent to a Transfer or to Landlord considering a request for a Transfer:</w:t>
              <w:br/>
              <w:t>• Tenant shall remain fully liable under the Lease;</w:t>
              <w:br/>
              <w:t>• If Tenant or the proposed transferee cannot deliver the Required Financials, Landlord may elect to have either Tenant’s ultimate parent company or the proposed transferee’s ultimate parent company provide a guaranty of the applicable entity’s obligations;</w:t>
              <w:br/>
              <w:t>• In the case of an Exempt Transfer, Tenant shall provide evidence reasonably satisfactory to Landlord that the Transfer qualifies as an Exempt Transfer;</w:t>
              <w:br/>
              <w:t>• Tenant shall reimburse Landlord for actual costs and expenses, including reasonable attorneys’ fees, incurred in connection with the review, processing, and documentation of such request not to exceed $2,500.00;</w:t>
              <w:br/>
              <w:t>• Except with respect to an Exempt Transfer, Tenant shall pay Landlord fifty percent of all consideration received in excess of the rental and other charges due under the Lease, after making deductions for reasonable marketing expenses, tenant improvement funds expended by Tenant, alterations, cash concessions, brokerage commissions, attorneys’ fees, and free rent;</w:t>
              <w:br/>
              <w:t>• The proposed transferee shall agree to make all payments directly to Landlord in the event of a Tenant default and to attorn to Landlord should the Lease be terminated;</w:t>
              <w:br/>
              <w:t>• Landlord's consent shall be effected on Landlord's forms;</w:t>
              <w:br/>
              <w:t>• Tenant shall not then be in default of any monetary obligation, material non-monetary obligation, or any nonmaterial, nonmonetary obligation beyond any applicable notice and cure period;</w:t>
              <w:br/>
              <w:t>• The proposed transferee's use of the Premises shall be the same as the Permitted Use;</w:t>
              <w:br/>
              <w:t>• Landlord shall not be bound by any provision of any agreement pertaining to the Transfer, except for Landlord's written consent;</w:t>
              <w:br/>
              <w:t>• Tenant shall pay all transfer and other taxes assessed or payable for any Transfer;</w:t>
              <w:br/>
              <w:t>• Landlord's consent for any Transfer shall not waive Landlord's right to consent or refuse consent to any later Transfer;</w:t>
              <w:br/>
              <w:t>• Tenant shall deliver to Landlord one executed copy of any and all written instruments evidencing or relating to the Transfer;</w:t>
              <w:br/>
              <w:t>• Tenant shall deliver to Landlord a certified list of Hazardous Materials that the proposed transferee intends to use or store in the Premises, along with all required Hazardous Materials documents.</w:t>
              <w:br/>
              <w:br/>
              <w:t>[SOURCES: §29.1, §29.2, §29.3, §29.4, §29.7]</w:t>
            </w:r>
          </w:p>
        </w:tc>
      </w:tr>
      <w:tr>
        <w:tc>
          <w:tcPr>
            <w:tcW w:type="dxa" w:w="2880"/>
          </w:tcPr>
          <w:p>
            <w:r>
              <w:rPr>
                <w:b/>
              </w:rPr>
              <w:t>Sublease Recapture Rights</w:t>
            </w:r>
          </w:p>
        </w:tc>
        <w:tc>
          <w:tcPr>
            <w:tcW w:type="dxa" w:w="6480"/>
          </w:tcPr>
          <w:p>
            <w:r>
              <w:t xml:space="preserve">If Tenant delivers a Transfer Notice indicating a desire to assign the Lease (excluding an Exempt Transfer) or enter into a sublease or license agreement that, in the aggregate with all other then-current subleases and licenses, would cause more than fifty percent (50%) of the Rentable Area of the Premises to be licensed or subleased (excluding Exempt Transfers), Landlord may terminate the Lease. Landlord may exercise this option by giving notice to Tenant within ten (10) days after Landlord's receipt of the Transfer Notice. If Landlord exercises this option, the Lease shall terminate as of the date specified in the Transfer Notice as the Transfer Date, and Tenant shall remain subject to those provisions of the Lease that by their express terms survive the expiration or earlier termination thereof. </w:t>
              <w:br/>
              <w:br/>
              <w:t>If Landlord exercises its option to terminate the Lease, Tenant may withdraw the Transfer Notice by delivering written notice to Landlord within five (5) days after Landlord's delivery of its termination notice. In the event Tenant withdraws the Transfer Notice, the Lease shall continue in full force and effect.</w:t>
              <w:br/>
              <w:br/>
              <w:t>[SOURCES: §29.7]</w:t>
            </w:r>
          </w:p>
        </w:tc>
      </w:tr>
      <w:tr>
        <w:tc>
          <w:tcPr>
            <w:tcW w:type="dxa" w:w="2880"/>
          </w:tcPr>
          <w:p>
            <w:r>
              <w:rPr>
                <w:b/>
              </w:rPr>
              <w:t>Tenant's Remedies</w:t>
            </w:r>
          </w:p>
        </w:tc>
        <w:tc>
          <w:tcPr>
            <w:tcW w:type="dxa" w:w="6480"/>
          </w:tcPr>
          <w:p>
            <w:r>
              <w:t>Landlord shall not be in default or liable for damages under the Lease unless Landlord fails to perform its obligations within a reasonable time, which failure shall not continue for more than thirty (30) days after written notice from Tenant specifying the nature of the failure; provided, however, that if the nature of Landlord's obligation requires more than thirty (30) days for performance, Landlord shall not be in default if Landlord commences performance within such thirty (30) day period and thereafter diligently prosecutes the same to completion. In the event of any default by Landlord, Tenant shall give notice by registered or certified mail or recognized delivery service to any beneficiary of a deed of trust or mortgagee and shall offer such party a reasonable opportunity to cure the default.</w:t>
              <w:br/>
              <w:br/>
              <w:t>Except as expressly set forth in the Lease, Tenant shall not have the right to terminate or cancel the Lease, withhold or abate rent, or set off any claims against Rent as a result of any default or breach by Landlord. Notwithstanding the foregoing, if Landlord fails to satisfy Landlord's Delivery Obligation to deliver the Premises with base building systems in good working order, Tenant's sole and exclusive remedy shall be to deliver a written notice to Landlord within thirty (30) days after the Term Commencement Date, whereupon Landlord shall promptly make any repairs reasonably necessary to correct the failure. Additionally, in the event of a Material Services Failure where the provision of HVAC or other utilities is interrupted for more than five (5) consecutive business days as a direct result of Landlord's gross negligence or willful misconduct, Tenant shall be entitled to a proportionate abatement of Base Rent and Operating Expenses until the Premises are again usable by Tenant for the Permitted Use.</w:t>
              <w:br/>
              <w:br/>
              <w:t>If Tenant recovers a monetary judgment against Landlord, the judgment shall be satisfied only out of the proceeds of sale received on execution against Landlord's interest in the Building and the Project, rent or other income receivable by Landlord from such real property, or the consideration received by Landlord from the sale, financing, or other disposition of Landlord's interest in the Building or the Project. In no event shall Landlord or its affiliates, partners, or employees be personally liable for Landlord's obligations under the Lease, and neither Landlord nor Tenant shall be liable to the other for any consequential, special, or indirect damages, including lost profits.</w:t>
              <w:br/>
              <w:br/>
              <w:t>[SOURCES: §5, §16.2, §28.2, §31.12, §31.13, §35.1, §35.2]</w:t>
            </w:r>
          </w:p>
        </w:tc>
      </w:tr>
      <w:tr>
        <w:tc>
          <w:tcPr>
            <w:tcW w:type="dxa" w:w="2880"/>
          </w:tcPr>
          <w:p>
            <w:r>
              <w:rPr>
                <w:b/>
              </w:rPr>
              <w:t>Landlord's Remedies</w:t>
            </w:r>
          </w:p>
        </w:tc>
        <w:tc>
          <w:tcPr>
            <w:tcW w:type="dxa" w:w="6480"/>
          </w:tcPr>
          <w:p>
            <w:r>
              <w:t>A default by Tenant occurs upon any of the following events:</w:t>
              <w:br/>
              <w:t>• Abandonment of the Premises, or vacation of the Premises related to financial hardship, liquidation, or bankruptcy petitions;</w:t>
              <w:br/>
              <w:t>• Failure to pay Rent or satisfy lien obligations within three business days after written notice;</w:t>
              <w:br/>
              <w:t>• Failure to perform any other obligation within thirty days after written notice, provided that if such cure reasonably requires more than thirty days, Tenant shall not be in default if it commences cure within such period and completes it within ninety days;</w:t>
              <w:br/>
              <w:t>• Making an assignment for the benefit of creditors;</w:t>
              <w:br/>
              <w:t>• Appointment of a receiver, trustee, or custodian over substantially all of Tenant's assets;</w:t>
              <w:br/>
              <w:t>• Filing a voluntary bankruptcy petition or entry of an order for relief;</w:t>
              <w:br/>
              <w:t>• Filing of an involuntary bankruptcy petition that is not dismissed within one hundred twenty days;</w:t>
              <w:br/>
              <w:t>• Failure to deliver an estoppel certificate;</w:t>
              <w:br/>
              <w:t>• Attachment or judicial seizure of Tenant's interest in the Lease that is not released within one hundred twenty days.</w:t>
              <w:br/>
              <w:br/>
              <w:t xml:space="preserve">Upon a default, Landlord may halt any Tenant Improvements or Alterations and order work stoppage. Landlord may terminate Tenant's right to possession without terminating the Lease, or Landlord may terminate the Lease, in either case with the right to re-enter the Premises, remove all persons and property without legal process, and store such property at Tenant's cost. If Landlord terminates the Lease, Landlord may recover unpaid Rent accrued at the time of termination, the costs of restoring the Premises, and an election amount equal to either the present value of the remaining Rent minus the present value of the fair market rental value, or up to twelve months of Base Rent and Additional Rent. </w:t>
              <w:br/>
              <w:br/>
              <w:t xml:space="preserve">Alternatively, Landlord may continue the Lease in effect after Tenant's default or abandonment and recover Rent as it becomes due. Landlord's acts of maintenance, preservation, efforts to relet the Premises, or the appointment of a receiver shall not constitute a termination of Tenant's right to possession. </w:t>
              <w:br/>
              <w:br/>
              <w:t>Landlord's termination of the Lease or Tenant's right to possession shall not relieve Tenant of any liability to Landlord that previously accrued or that arises based upon events occurring prior to the later of the Lease termination date or the date Tenant surrenders possession of the Premises.</w:t>
              <w:br/>
              <w:br/>
              <w:t>[SOURCES: §31.4, §31.5, §31.6, §31.7, §31.10]</w:t>
            </w:r>
          </w:p>
        </w:tc>
      </w:tr>
      <w:tr>
        <w:tc>
          <w:tcPr>
            <w:tcW w:type="dxa" w:w="2880"/>
          </w:tcPr>
          <w:p>
            <w:r>
              <w:rPr>
                <w:b/>
              </w:rPr>
              <w:t>Insurance Requirements</w:t>
            </w:r>
          </w:p>
        </w:tc>
        <w:tc>
          <w:tcPr>
            <w:tcW w:type="dxa" w:w="6480"/>
          </w:tcPr>
          <w:p>
            <w:r>
              <w:t>Tenant shall, at its own cost and expense, procure and maintain during the Term the following insurance:</w:t>
              <w:br/>
              <w:t>• Commercial General Liability insurance covering bodily injury, property damage, premises and operations, personal and advertising injury, and contractual liability, with limits of not less than $2,000,000 per occurrence and $2,000,000 general aggregate;</w:t>
              <w:br/>
              <w:t>• Commercial Automobile Liability insurance covering liability arising from the use or operation of any owned, hired, or otherwise operated auto, with combined single limits of not less than $1,000,000 per accident;</w:t>
              <w:br/>
              <w:t>• Commercial Property insurance on an all risk basis covering the full replacement cost value of all tenant improvements and Tenant's personal property, including business interruption coverage with limits sufficient to cover lost profits and continuing expenses for a minimum indemnity period of twelve months;</w:t>
              <w:br/>
              <w:t>• Workers Compensation insurance as required by statute or law, and Employers Liability insurance with limits of not less than $500,000 each accident, $500,000 disease policy limit, and $500,000 disease each employee;</w:t>
              <w:br/>
              <w:t>• Pollution Legal Liability insurance, if Tenant stores, handles, generates, or treats Hazardous Materials, with limits of not less than $1,000,000 per incident and a $2,000,000 policy aggregate;</w:t>
              <w:br/>
              <w:t>• Insurance required of Tenant's contractors during any construction at the Premises, in accordance with Exhibit B-5, including Commercial General Liability, Commercial Automobile Liability, Employer's Liability, and Umbrella Liability of at least $5,000,000.</w:t>
              <w:br/>
              <w:br/>
              <w:t>Tenant's Commercial General Liability, Commercial Automobile Liability, Umbrella Liability, and Pollution Legal Liability policies shall name Landlord, BioMed Realty, L.P., BioMed Realty Trust, Inc., and their respective officers, employees, agents, general partners, members, subsidiaries, affiliates, and Lenders as additional insureds. Upon Landlord's written request, Tenant shall also designate any Lender, ground lessor, or management company as additional insureds. Tenant shall obtain and furnish certificates of insurance evidencing all required coverages to Landlord upon request.</w:t>
              <w:br/>
              <w:br/>
              <w:t>All required insurance shall be placed with companies having a current A.M. Best rating of not less than A- and a financial category rating of at least Class VII. Such policies shall be written as primary policies, not contributing with and not in excess of coverage carried by Landlord, and shall contain severability of interests clauses. No policy shall be cancelable, subject to reduction of coverage, or modified except after twenty days prior written notice to Landlord, or ten days notice for non-payment of premium. Each party and its insurers waive any rights of recovery or subrogation against the other party with respect to covered losses, and Tenant shall endorse its policies to permit such waivers. Tenant may self-insure its obligations provided Tenant maintains a credit rating of at least Baa3 or BBB-, maintains appropriate loss reserves, and meets other specified conditions.</w:t>
              <w:br/>
              <w:br/>
              <w:t>[SOURCES: §23.3, §23.4, §23.5, §23.7, §23.10]</w:t>
            </w:r>
          </w:p>
        </w:tc>
      </w:tr>
      <w:tr>
        <w:tc>
          <w:tcPr>
            <w:tcW w:type="dxa" w:w="2880"/>
          </w:tcPr>
          <w:p>
            <w:r>
              <w:rPr>
                <w:b/>
              </w:rPr>
              <w:t>Maintenance and Repairs</w:t>
            </w:r>
          </w:p>
        </w:tc>
        <w:tc>
          <w:tcPr>
            <w:tcW w:type="dxa" w:w="6480"/>
          </w:tcPr>
          <w:p>
            <w:r>
              <w:t xml:space="preserve">Landlord shall repair and maintain the structural and exterior portions and Common Area of the Building and the Project, including roofing and covering materials, foundations (excluding any architectural slabs, but including any structural slabs), exterior walls, plumbing, fire sprinkler systems, base Building HVAC systems up to the first damper or isolation valve that serves the Premises, the Acid Neutralization Tank and associated monitoring system, the Base Building Laboratory Support Systems, elevators, and base Building electrical systems. </w:t>
              <w:br/>
              <w:br/>
              <w:t xml:space="preserve">Tenant shall, at Tenant's sole cost and expense, maintain and keep the Premises, including the portion of the HVAC system that includes the first damper or isolation valve and extends into and through the Premises, any supplemental HVAC serving the Premises, and each Premises Laboratory Support System, and every part thereof in good condition and repair, damage thereto from ordinary wear and tear excepted. </w:t>
              <w:br/>
              <w:br/>
              <w:t>Costs incurred by Landlord for such repairs and maintenance shall constitute Operating Expenses, and Tenant shall pay Tenant's Adjusted Share of Operating Expenses.</w:t>
              <w:br/>
              <w:br/>
              <w:t>[SOURCES: §9.2, §18.1, §18.2, §18.6]</w:t>
            </w:r>
          </w:p>
        </w:tc>
      </w:tr>
      <w:tr>
        <w:tc>
          <w:tcPr>
            <w:tcW w:type="dxa" w:w="2880"/>
          </w:tcPr>
          <w:p>
            <w:r>
              <w:rPr>
                <w:b/>
              </w:rPr>
              <w:t>Utilities</w:t>
            </w:r>
          </w:p>
        </w:tc>
        <w:tc>
          <w:tcPr>
            <w:tcW w:type="dxa" w:w="6480"/>
          </w:tcPr>
          <w:p>
            <w:r>
              <w:t xml:space="preserve">Tenant shall pay for all water, gas, heat, light, power, telephone, internet service, cable television, and other utilities supplied to the Premises, together with any fees, surcharges, and taxes thereon. Electricity and, if requested by Tenant, gas shall be separately sub-metered to Tenant. If any utility is not separately metered or sub-metered, Tenant shall pay Tenant's Adjusted Share of all charges for such jointly metered utility as Additional Rent, or Landlord may monitor usage and charge Tenant the cost of purchasing, installing, and monitoring such metering equipment. If the Building or Project is less than fully occupied, Landlord may extrapolate utility usage to equal Landlord's reasonable estimate of usage had the Building or Project been ninety-five percent occupied, provided that Landlord shall not recover more than one hundred percent of the cost of such utilities. </w:t>
              <w:br/>
              <w:br/>
              <w:t xml:space="preserve">Landlord shall furnish HVAC as reasonably required for reasonably comfortable occupancy of the Premises twenty-four hours a day, every day during the Term, and Tenant shall pay Landlord as Additional Rent Tenant's Adjusted Share of airflow to the Premises. If Tenant requires utilities or services in excess of those usually furnished for tenants in similar spaces, Tenant shall procure Landlord's consent and pay as Additional Rent the cost of providing such excess utilities and services. </w:t>
              <w:br/>
              <w:br/>
              <w:t>Landlord shall furnish an annual statement showing the cost of providing utilities to the Premises, which shall be final and binding unless Tenant contests any item by giving written notice within sixty days after receipt. If the parties cannot agree on the amount, Tenant shall have the right to conduct an Independent Review of Landlord's books and records, and any continuing dispute shall be resolved by a binding determination from a mutually agreeable Accountant.</w:t>
              <w:br/>
              <w:br/>
              <w:t>[SOURCES: §9.2, §9.4, §16.1, §16.5, §16.9]</w:t>
            </w:r>
          </w:p>
        </w:tc>
      </w:tr>
      <w:tr>
        <w:tc>
          <w:tcPr>
            <w:tcW w:type="dxa" w:w="2880"/>
          </w:tcPr>
          <w:p>
            <w:r>
              <w:rPr>
                <w:b/>
              </w:rPr>
              <w:t>Parking</w:t>
            </w:r>
          </w:p>
        </w:tc>
        <w:tc>
          <w:tcPr>
            <w:tcW w:type="dxa" w:w="6480"/>
          </w:tcPr>
          <w:p>
            <w:r>
              <w:t xml:space="preserve">Tenant shall have a non-exclusive, irrevocable license to use thirty (30) parking spaces in the Parking Garage on an unreserved basis, provided that one (1) of such parking spaces shall be a reserved parking space for Tenant's exclusive use. During the Reduced Parking Period (the period from the Term Commencement Date to the first anniversary thereof), Tenant shall have the right to use only fifteen (15) parking spaces, including the one (1) reserved parking space, and shall only be obligated to pay for the use of those fifteen (15) parking spaces if Tenant elects to reduce its parking during such time. </w:t>
              <w:br/>
              <w:br/>
              <w:t xml:space="preserve">Tenant shall pay a cost of Two Hundred Fifty Dollars ($250.00) per parking space per month, subject to market rate adjustments by Landlord from time to time throughout the Term, payable simultaneously with payments of Base Rent as Additional Rent. </w:t>
              <w:br/>
              <w:br/>
              <w:t>Provided Tenant is not then in default under the Lease beyond any applicable notice and cure period, Tenant may request in writing additional parking spaces in excess of the initial thirty (30) parking spaces not more frequently than one (1) time per calendar year, up to a maximum of forty-three (43) parking spaces, which represents Tenant's Pro Rata Share of Project parking spaces allocated to the Building. If requested and made available by Landlord in its sole and absolute discretion, the number of parking spaces licensed to Tenant shall be increased, and Tenant shall have no right to subsequently reduce the number of parking spaces without Landlord's prior written consent. The Lease does not explicitly state a parking ratio based on rentable area.</w:t>
              <w:br/>
              <w:br/>
              <w:t>[SOURCES: §13.4]</w:t>
            </w:r>
          </w:p>
        </w:tc>
      </w:tr>
      <w:tr>
        <w:tc>
          <w:tcPr>
            <w:tcW w:type="dxa" w:w="2880"/>
          </w:tcPr>
          <w:p>
            <w:r>
              <w:rPr>
                <w:b/>
              </w:rPr>
              <w:t>Default Interest Rate</w:t>
            </w:r>
          </w:p>
        </w:tc>
        <w:tc>
          <w:tcPr>
            <w:tcW w:type="dxa" w:w="6480"/>
          </w:tcPr>
          <w:p>
            <w:r>
              <w:t>If any installment of Rent due from Tenant is not received by Landlord within three business days after the date such payment is due, Tenant shall pay interest at an annual rate equal to the lesser of twelve percent and the highest rate permitted by Applicable Laws.</w:t>
              <w:br/>
              <w:t>[SOURCES: §31.1]</w:t>
            </w:r>
          </w:p>
        </w:tc>
      </w:tr>
      <w:tr>
        <w:tc>
          <w:tcPr>
            <w:tcW w:type="dxa" w:w="2880"/>
          </w:tcPr>
          <w:p>
            <w:r>
              <w:rPr>
                <w:b/>
              </w:rPr>
              <w:t>Late Fees</w:t>
            </w:r>
          </w:p>
        </w:tc>
        <w:tc>
          <w:tcPr>
            <w:tcW w:type="dxa" w:w="6480"/>
          </w:tcPr>
          <w:p>
            <w:r>
              <w:t>If any installment of Rent is not received by Landlord within three business days after the date such payment is due, Tenant shall pay to Landlord an additional sum of six percent of the overdue Rent as a late charge, plus interest at the Default Rate (equal to the lesser of twelve percent and the highest rate permitted by Applicable Laws). Notwithstanding the foregoing, with respect to the first and second installments of Rent that are not timely paid, Tenant shall not be obligated to pay the late charge if Tenant pays such past due installment within seven business days after written notice from Landlord. The late charge is in addition to default interest and shall be payable as Additional Rent due with the next installment of Rent or within five business days after Landlord's demand, whichever is earlier.</w:t>
              <w:br/>
              <w:br/>
              <w:t>[SOURCES: §31.1]</w:t>
            </w:r>
          </w:p>
        </w:tc>
      </w:tr>
      <w:tr>
        <w:tc>
          <w:tcPr>
            <w:tcW w:type="dxa" w:w="2880"/>
          </w:tcPr>
          <w:p>
            <w:r>
              <w:rPr>
                <w:b/>
              </w:rPr>
              <w:t>Notice Provisions</w:t>
            </w:r>
          </w:p>
        </w:tc>
        <w:tc>
          <w:tcPr>
            <w:tcW w:type="dxa" w:w="6480"/>
          </w:tcPr>
          <w:p>
            <w:r>
              <w:t>Any notice, consent, demand, invoice, statement, or other communication required or permitted under the Lease shall be in writing and given by personal delivery, overnight delivery with a reputable international overnight delivery service, or facsimile or email transmission, provided that such facsimile or email transmission is followed within one business day by personal or overnight delivery. Such communications shall be deemed delivered upon receipt if given by personal delivery, one business day after deposit if given by overnight delivery, or upon transmission if given by facsimile or email.</w:t>
              <w:br/>
              <w:br/>
              <w:t>Notices to Landlord shall be addressed to BMR-200 Sidney Street LLC, 17190 Bernardo Center Drive, San Diego, California 92128, Attn: Real Estate Legal Department. Notices to Tenant shall be addressed to the Premises or to AbbVie Inc., NC1A - 2, 1 North Waukegan Road, North Chicago, Illinois USA 60064, Attn: Real Estate Services, with a copy to AbbVie Inc., Business Legal, 1 North Waukegan Road, Dept. V323, Bldg. AP6A-2, North Chicago, Illinois USA 60064, Attn: Real Estate Matter. Invoices to Tenant shall be addressed to MacMunnis Inc., c/o AbbVie, 1840 Oak Avenue, Suite 300, Evanston, IL 60201. Either party may specify additional or different addresses for notice purposes by providing notice to the other party.</w:t>
              <w:br/>
              <w:br/>
              <w:t>In the event of any default by Landlord, Tenant shall give notice by registered or certified mail or by delivery by a nationally recognized delivery service to any beneficiary of a deed of trust, mortgagee under a mortgage covering the Premises, the Building, or the Project, and to any landlord of any lease of land upon or within which the Premises, the Building, or the Project is located. For Landlord's entry into the Premises to perform certain inspections, repairs, or showings, Landlord shall provide twenty-four hours' prior notice, which may be oral or by email to the office manager or other Tenant-designated individual at the Premises, except in the event of an emergency where no advance notice is required.</w:t>
              <w:br/>
              <w:br/>
              <w:t>[SOURCES: §2.9, §2.10, §2.11, §14.4, §31.13, §39]</w:t>
            </w:r>
          </w:p>
        </w:tc>
      </w:tr>
      <w:tr>
        <w:tc>
          <w:tcPr>
            <w:tcW w:type="dxa" w:w="2880"/>
          </w:tcPr>
          <w:p>
            <w:r>
              <w:rPr>
                <w:b/>
              </w:rPr>
              <w:t>Governing Law</w:t>
            </w:r>
          </w:p>
        </w:tc>
        <w:tc>
          <w:tcPr>
            <w:tcW w:type="dxa" w:w="6480"/>
          </w:tcPr>
          <w:p>
            <w:r>
              <w:t>The Lease shall be governed by, construed and enforced in accordance with the laws of the state in which the Premises are located (Massachusetts), without regard to such state's conflict of law principles.</w:t>
              <w:br/>
              <w:br/>
              <w:t>[SOURCES: §40.14, §Recitals]</w:t>
            </w:r>
          </w:p>
        </w:tc>
      </w:tr>
      <w:tr>
        <w:tc>
          <w:tcPr>
            <w:tcW w:type="dxa" w:w="2880"/>
          </w:tcPr>
          <w:p>
            <w:r>
              <w:rPr>
                <w:b/>
              </w:rPr>
              <w:t>Dispute Resolution</w:t>
            </w:r>
          </w:p>
        </w:tc>
        <w:tc>
          <w:tcPr>
            <w:tcW w:type="dxa" w:w="6480"/>
          </w:tcPr>
          <w:p>
            <w:r>
              <w:t>This Lease shall be governed by, construed and enforced in accordance with the laws of the state in which the Premises are located, without regard to conflict of law principles. To the extent permitted by Applicable Laws, Landlord and Tenant waive trial by jury in any action, proceeding or counterclaim brought by either party related to matters arising out of or connected with this Lease, the relationship between Landlord and Tenant, or Tenant's use or occupancy of the Premises. In the event either party commences an action, proceeding, demand, claim or suit against the other arising out of or in connection with this Lease, the substantially prevailing party shall be reimbursed by the other party for all reasonable costs and expenses, including reasonable attorneys' fees and expenses incurred in such action and any appeal.</w:t>
              <w:br/>
              <w:br/>
              <w:t>While the Lease does not mandate general arbitration or mediation for all disputes, specific binding resolution mechanisms are required for certain disagreements. Disputes regarding Landlord's calculation of Operating Expenses that cannot be resolved following an Independent Review shall be decided by a mutually agreeable independent third-party accountant whose determination shall bind the parties. Additionally, if the parties cannot agree upon the fair market value of Base Rent for an extension option, such value shall be determined by a Baseball Arbitrator selected by the parties or designated by the Judicial Arbitration and Mediation Services.</w:t>
              <w:br/>
              <w:br/>
              <w:t>Except as otherwise provided in the Lease or by Applicable Laws, neither Landlord nor Tenant shall be liable to the other for any consequential, special or indirect damages arising out of this Lease, including lost profits, provided that this limitation does not restrict Tenant's liability for Base Rent or Additional Rent. In no event shall Tenant have the right to terminate or cancel this Lease or to withhold, abate or set off any claims against rent as a result of any default or breach by Landlord, except as expressly set forth in the Lease. If Tenant recovers a monetary judgment against Landlord, the judgment shall be satisfied only out of the proceeds of sale received on execution of the judgment and levy against Landlord's interest in the Building and the Project, rent or other income from such real property, or the consideration received by Landlord from the sale, financing or other disposition of Landlord's interest. Furthermore, Landlord and its affiliates, partners, shareholders, directors, officers, employees, members and agents shall not be personally liable for Landlord's obligations or any deficiency under this Lease.</w:t>
              <w:br/>
              <w:br/>
              <w:t>[SOURCES: §9.4, §28.2, §31.12, §35.1, §35.2, §40.7, §40.14, §40.19, §42.1]</w:t>
            </w:r>
          </w:p>
        </w:tc>
      </w:tr>
      <w:tr>
        <w:tc>
          <w:tcPr>
            <w:tcW w:type="dxa" w:w="2880"/>
          </w:tcPr>
          <w:p>
            <w:r>
              <w:rPr>
                <w:b/>
              </w:rPr>
              <w:t>Alterations</w:t>
            </w:r>
          </w:p>
        </w:tc>
        <w:tc>
          <w:tcPr>
            <w:tcW w:type="dxa" w:w="6480"/>
          </w:tcPr>
          <w:p>
            <w:r>
              <w:t>Tenant shall make no Alterations without Landlord's prior written approval, which shall not be unreasonably withheld, provided that Landlord may withhold its approval in its sole and absolute discretion if the proposed Alteration affects structural portions of the Building, the exterior of the Building, or Building systems, or if the Alteration is inconsistent with the office and lab zones identified on Exhibit A-1 or affects the use or function of any flexible wall and lab bench system. Tenant may make Cosmetic Alterations without Landlord's consent provided such changes do not require permits or more than three total contractors and subcontractors, cost less than $50,000 per instance or $150,000 annually, and do not require structural modifications, affect Building systems or the exterior, or trigger any requirement under Applicable Laws that would require Landlord to make improvements to the Premises, the Building, or the Project.</w:t>
              <w:br/>
              <w:br/>
              <w:t xml:space="preserve">Tenant shall perform all work in full compliance with Applicable Laws and shall provide Landlord with complete as built drawing print sets and electronic files, along with a commissioning report prepared by a licensed, qualified commissioning agent, within thirty days after completion of any Alterations, except Cosmetic Alterations. </w:t>
              <w:br/>
              <w:br/>
              <w:t>All Alterations and other additions and improvements attached to or built into the Premises shall at all times remain the property of Landlord and shall be surrendered to Landlord upon the expiration or earlier termination of the Lease, unless Landlord elects otherwise in writing prior to construction or installation. Unattached furniture, trade fixtures, equipment, and personal property not purchased by Landlord shall constitute Tenant's personal property and may be removed at any time, and items listed on Exhibit H must be removed by Tenant upon the expiration or earlier termination of the Lease. Tenant shall surrender the Premises in as good a condition as existed when the Tenant Improvements were finally completed, and with respect to Alterations, in substantially the same condition as existed on the date such Alterations were substantially completed, ordinary wear and tear excepted. At Landlord's request, Tenant shall remove all telephone and data systems, wiring, and equipment from the Premises and repair any damage caused thereby, provided that Tenant shall have no obligation to remove the Tenant Improvements or Landlord's Work.</w:t>
              <w:br/>
              <w:t>[SOURCES: §17.1, §17.4, §17.7, §17.14, §18.2]</w:t>
            </w:r>
          </w:p>
        </w:tc>
      </w:tr>
      <w:tr>
        <w:tc>
          <w:tcPr>
            <w:tcW w:type="dxa" w:w="2880"/>
          </w:tcPr>
          <w:p>
            <w:r>
              <w:rPr>
                <w:b/>
              </w:rPr>
              <w:t>Signage Rights</w:t>
            </w:r>
          </w:p>
        </w:tc>
        <w:tc>
          <w:tcPr>
            <w:tcW w:type="dxa" w:w="6480"/>
          </w:tcPr>
          <w:p>
            <w:r>
              <w:t xml:space="preserve">Tenant shall not exhibit, paint, or affix any Signage on any part of the Premises or the Building without Landlord’s prior written consent, and all Signage shall conform to Landlord’s design criteria. Tenant shall acquire all permits for such Signage in compliance with Applicable Laws, and Landlord shall reasonably cooperate with Tenant to obtain such governmental approvals, provided that Landlord shall not be obligated to incur any costs or expenses in connection with such cooperation. </w:t>
              <w:br/>
              <w:br/>
              <w:t>Landlord shall inscribe, paint, or affix interior signs on entry doors to the Premises and a first-floor directory tablet exclusively for the display of the name and location of tenants, which shall be of a size, color, and type reasonably acceptable to Landlord. Tenant shall not place anything on the exterior of the corridor walls or corridor doors, provided that Tenant shall have the right to place either an approximately one foot by four foot or two foot by three foot three-dimensional standard branding and logo Signage across from the main elevator lobby on the second floor of the Building. The final dimensions, quality of materials, exact location, and method of affixing such second-floor elevator lobby Signage shall be mutually agreed upon by Landlord and Tenant. Additionally, Landlord's Work for the base building improvements includes the provision of an exterior building monument sign.</w:t>
              <w:br/>
              <w:br/>
              <w:t>Tenant shall be solely responsible for all costs and expenses to design, fabricate, install, and maintain its Signage in a first-class condition, including the costs for the interior entry door signs and the directory tablet. At Landlord’s option, Landlord may install any Tenant Signage, and Tenant shall pay all costs associated with such installation within thirty days after demand. Tenant shall also reimburse Landlord for any costs incurred by Landlord in removing any of Tenant’s Signage upon the expiration or earlier termination of the Lease.</w:t>
              <w:br/>
              <w:br/>
              <w:t>[SOURCES: §12.7, §Exhibit B-2]</w:t>
            </w:r>
          </w:p>
        </w:tc>
      </w:tr>
      <w:tr>
        <w:tc>
          <w:tcPr>
            <w:tcW w:type="dxa" w:w="2880"/>
          </w:tcPr>
          <w:p>
            <w:r>
              <w:rPr>
                <w:b/>
              </w:rPr>
              <w:t>Right of First Offer</w:t>
            </w:r>
          </w:p>
        </w:tc>
        <w:tc>
          <w:tcPr>
            <w:tcW w:type="dxa" w:w="6480"/>
          </w:tcPr>
          <w:p>
            <w:r>
              <w:t>Provided that the building located at 21 Erie Street is owned by an entity under common control with Landlord, Tenant shall have a right of first offer as to any rentable premises located on the first floor of the 21 Erie Street building as described in Exhibit J for which such owner is seeking a tenant, excluding any renewals, extensions, or new leases with then-existing occupants. In the event the owner intends to market such space, Landlord shall provide written notice to Tenant.</w:t>
              <w:br/>
              <w:br/>
              <w:t>Within ten business days following receipt of such notice, Tenant shall advise Landlord in writing whether Tenant elects to lease all of the available space and on what terms and conditions, provided that Tenant shall be required to lease the space for at least the remainder of the then-current Term. If Tenant timely delivers an offer, Landlord shall have ten days to respond in writing whether it elects to lease the space to Tenant on the terms set forth in Tenant's offer and other terms substantially the same as the Lease. If Tenant declines, fails to timely respond, or Landlord declines Tenant's offer, the owner shall have the right to consummate a lease of the space with a third party at not less than eighty-five percent of the economic terms stated in Tenant's offer.</w:t>
              <w:br/>
              <w:br/>
              <w:t>Tenant's right of first offer is subject to the conditions that Tenant is not in default under any provision of the Lease and has not defaulted in the performance of any monetary or material non-monetary obligations two or more times during the twelve-month period prior to the date on which Tenant seeks to exercise such right. Furthermore, Tenant shall not assign or transfer the right of first offer, other than as part of an Exempt Transfer, without Landlord's prior written consent. The right of first offer shall expire on the date that is five years following the Term Commencement Date.</w:t>
              <w:br/>
              <w:br/>
              <w:t>[SOURCES: §43, §43.1, §43.2, §43.3, §43.4, §43.5, §43.7, §Exhibit J]</w:t>
            </w:r>
          </w:p>
        </w:tc>
      </w:tr>
      <w:tr>
        <w:tc>
          <w:tcPr>
            <w:tcW w:type="dxa" w:w="2880"/>
          </w:tcPr>
          <w:p>
            <w:r>
              <w:rPr>
                <w:b/>
              </w:rPr>
              <w:t>Right of First Refusal</w:t>
            </w:r>
          </w:p>
        </w:tc>
        <w:tc>
          <w:tcPr>
            <w:tcW w:type="dxa" w:w="6480"/>
          </w:tcPr>
          <w:p>
            <w:r>
              <w:t>None</w:t>
            </w:r>
          </w:p>
        </w:tc>
      </w:tr>
      <w:tr>
        <w:tc>
          <w:tcPr>
            <w:tcW w:type="dxa" w:w="2880"/>
          </w:tcPr>
          <w:p>
            <w:r>
              <w:rPr>
                <w:b/>
              </w:rPr>
              <w:t>Purchase Options</w:t>
            </w:r>
          </w:p>
        </w:tc>
        <w:tc>
          <w:tcPr>
            <w:tcW w:type="dxa" w:w="6480"/>
          </w:tcPr>
          <w:p>
            <w:r>
              <w:t>null</w:t>
            </w:r>
          </w:p>
        </w:tc>
      </w:tr>
      <w:tr>
        <w:tc>
          <w:tcPr>
            <w:tcW w:type="dxa" w:w="2880"/>
          </w:tcPr>
          <w:p>
            <w:r>
              <w:rPr>
                <w:b/>
              </w:rPr>
              <w:t>Subordination</w:t>
            </w:r>
          </w:p>
        </w:tc>
        <w:tc>
          <w:tcPr>
            <w:tcW w:type="dxa" w:w="6480"/>
          </w:tcPr>
          <w:p>
            <w:r>
              <w:t>This Lease is subject and subordinate to the lien of any mortgage, deed of trust, or lease in which Landlord is tenant now or hereafter in force against the Building or the Project, without the necessity of the execution and delivery of any further instruments by Tenant to effectuate such subordination. Provided, however, that subordination to future mortgages, deeds of trust, or leases is conditioned upon Tenant’s receipt of a commercially reasonable subordination, non-disturbance and attornment agreement from the applicable mortgagee. Tenant agrees that any such subordination, non-disturbance and attornment agreement from an institutional mortgagee on its customary form, with such changes as are then generally considered customary and reasonable, shall be deemed commercially reasonable.</w:t>
              <w:br/>
              <w:br/>
              <w:t xml:space="preserve">Tenant shall execute and deliver within seven business days after demand such further instruments evidencing such subordination as may be required by Landlord. If any mortgagee so elects, this Lease shall be deemed prior in lien to any such lease, mortgage, or deed of trust upon or including the Premises regardless of date, and Tenant shall execute a statement in writing to such effect at Landlord’s request. Upon written request of Landlord and opportunity for Tenant to review, Tenant agrees to execute any Lease amendments not materially altering the terms of this Lease, if required by a mortgagee incident to the financing of the real property. </w:t>
              <w:br/>
              <w:br/>
              <w:t>In the event any proceedings are brought for foreclosure, or in the event of the exercise of the power of sale under any mortgage or deed of trust made by Landlord covering the Premises, Tenant shall at the election of the purchaser at such foreclosure or sale attorn to the purchaser and recognize such purchaser as Landlord under this Lease.</w:t>
              <w:br/>
              <w:br/>
              <w:t>[SOURCES: §30.1, §30.2, §30.3, §30.4]</w:t>
            </w:r>
          </w:p>
        </w:tc>
      </w:tr>
      <w:tr>
        <w:tc>
          <w:tcPr>
            <w:tcW w:type="dxa" w:w="2880"/>
          </w:tcPr>
          <w:p>
            <w:r>
              <w:rPr>
                <w:b/>
              </w:rPr>
              <w:t>Estoppel Certificates</w:t>
            </w:r>
          </w:p>
        </w:tc>
        <w:tc>
          <w:tcPr>
            <w:tcW w:type="dxa" w:w="6480"/>
          </w:tcPr>
          <w:p>
            <w:r>
              <w:t>Tenant shall, within ten (10) business days after receipt of written notice from Landlord, execute, acknowledge and deliver a statement in writing certifying that this Lease is unmodified and in full force and effect (or stating the nature of any modifications), specifying the dates to which rental and other charges are paid in advance, acknowledging that there are not, to Tenant’s knowledge, any uncured defaults on the part of Landlord, and setting forth such further information with respect to this Lease or the Premises as may be requested. Tenant's failure to deliver such statement within the prescribed time shall, at Landlord's option, constitute a Default under this Lease, and shall be binding upon Tenant that the Lease is in full force and effect and without modification except as may be represented by Landlord. The Lease does not state a limit on the number of estoppel certificates required per year or any express limitations on Tenant's estoppel obligations.</w:t>
              <w:br/>
              <w:br/>
              <w:t>[SOURCES: §20]</w:t>
            </w:r>
          </w:p>
        </w:tc>
      </w:tr>
      <w:tr>
        <w:tc>
          <w:tcPr>
            <w:tcW w:type="dxa" w:w="2880"/>
          </w:tcPr>
          <w:p>
            <w:r>
              <w:rPr>
                <w:b/>
              </w:rPr>
              <w:t>Hazardous Materials</w:t>
            </w:r>
          </w:p>
        </w:tc>
        <w:tc>
          <w:tcPr>
            <w:tcW w:type="dxa" w:w="6480"/>
          </w:tcPr>
          <w:p>
            <w:r>
              <w:t xml:space="preserve">"Hazardous Material" means any toxic, explosive, corrosive, flammable, infectious, radioactive, carcinogenic, mutagenic or otherwise hazardous substance, material or waste that is or becomes regulated by Applicable Laws or any Governmental Authority. Tenant shall not cause or permit any Hazardous Materials to be brought upon, kept, or used in or about the Premises, the Building, or the Project in violation of Applicable Laws, provided that Tenant may operate its business according to the custom of its industry so long as the use or presence of Hazardous Materials is strictly and properly monitored in accordance with Applicable Laws. </w:t>
              <w:br/>
              <w:br/>
              <w:t>Tenant shall deliver to Landlord Hazardous Materials Documents, including a list identifying each type of Hazardous Material present at the Premises, required approvals or permits, notices of violations, and plans relating to the installation or closure of storage tanks, and Tenant shall update such documents within fourteen days after Landlord's request. Tenant shall monitor, maintain appropriate records, implement reporting procedures, and properly close any underground storage tanks utilized by Tenant, and Tenant shall promptly report to Landlord any actual or suspected presence of mold or water intrusion at the Premises.</w:t>
              <w:br/>
              <w:br/>
              <w:t>Tenant shall indemnify, save, defend, and hold the Landlord Indemnitees harmless from and against any and all Claims arising as a result of Tenant's breach of its Hazardous Materials obligations or the contamination of the Project by a Tenant Party. Landlord shall indemnify, save, defend, and hold the Tenant Parties harmless from and against any and all Claims resulting from the presence of Hazardous Materials at the Project in violation of Applicable Laws as of the Execution Date, unless placed at the Project by a Tenant Party. If the presence of any Hazardous Materials caused or permitted by any Tenant Party results in contamination, Tenant shall promptly take all actions at its sole cost and expense as are necessary to return the Project to its condition existing prior to such contamination, provided that Landlord's prior written approval shall first be obtained. Landlord may maintain environmental hazard insurance coverage for the Building and the Project, the premiums for which shall be included in Operating Expenses.</w:t>
              <w:br/>
              <w:br/>
              <w:t>[SOURCES: §9.1(b), §21.1, §21.2, §21.5, §21.6, §21.8, §23.1]</w:t>
            </w:r>
          </w:p>
        </w:tc>
      </w:tr>
      <w:tr>
        <w:tc>
          <w:tcPr>
            <w:tcW w:type="dxa" w:w="2880"/>
          </w:tcPr>
          <w:p>
            <w:r>
              <w:rPr>
                <w:b/>
              </w:rPr>
              <w:t>Casualty</w:t>
            </w:r>
          </w:p>
        </w:tc>
        <w:tc>
          <w:tcPr>
            <w:tcW w:type="dxa" w:w="6480"/>
          </w:tcPr>
          <w:p>
            <w:r>
              <w:t>In the event of a partial destruction of the Affected Areas by fire or other perils covered by extended coverage insurance not exceeding twenty-five percent of the full insurable value thereof, Landlord shall commence and proceed diligently with the work of repair, reconstruction and restoration of the Affected Areas, provided that the damage may be repaired within twelve months from the date of the casualty, Landlord receives sufficient insurance proceeds, and such casualty was not intentionally caused by a Tenant Party. Landlord shall be obligated to make such repairs only with regard to those portions of the Premises that were originally provided at Landlord's expense and the Common Area portion of the Affected Areas, and Landlord shall have no obligation to repair the Premises if the damage occurs during the last twenty-four months of the Term or to the extent that insurance proceeds are not available.</w:t>
              <w:br/>
              <w:br/>
              <w:t>If the damage or destruction to the Building or the Project is other than as described above, Landlord may elect not to repair, reconstruct and restore the Building or the Project, in which case this Lease shall terminate as of the date of such damage or destruction.</w:t>
              <w:br/>
              <w:br/>
              <w:t xml:space="preserve">Tenant shall have the right to terminate this Lease by delivering a written Termination Notice to Landlord if the Affected Areas cannot be repaired within twelve months after the date of the Damage Repair Estimate, if the Affected Areas are not actually repaired within eighteen months after the date of the Damage Repair Estimate, or if the damage and destruction occurs within the last twelve months of the then-current Term. </w:t>
              <w:br/>
              <w:br/>
              <w:t>Landlord shall notify Tenant of Landlord's Damage Repair Estimate, or give written notice of its election not to repair, reconstruct or restore the Building or the Project, within sixty days following the date of damage or destruction. The time for Landlord to commence or complete repairs, reconstruction and restoration shall be extended on a day-for-day basis if Landlord is delayed or prevented from completing such work by Force Majeure or delays caused by a Tenant Party.</w:t>
              <w:br/>
              <w:br/>
              <w:t>In the event of repair, reconstruction and restoration, all Rent to be paid by Tenant shall be abated proportionately based on the extent to which Tenant's use of the Premises is impaired during the period of such repair, reconstruction or restoration, unless Landlord provides Tenant with other suitable space during such period, provided that the amount of such abatement shall be reduced by the amount of Rent received by Tenant from the proceeds of business interruption or loss of rental income insurance.</w:t>
              <w:br/>
              <w:br/>
              <w:t>[SOURCES: §24.1, §24.2, §24.3, §24.5, §24.6, §24.7, §24.8]</w:t>
            </w:r>
          </w:p>
        </w:tc>
      </w:tr>
      <w:tr>
        <w:tc>
          <w:tcPr>
            <w:tcW w:type="dxa" w:w="2880"/>
          </w:tcPr>
          <w:p>
            <w:r>
              <w:rPr>
                <w:b/>
              </w:rPr>
              <w:t>Condemnation</w:t>
            </w:r>
          </w:p>
        </w:tc>
        <w:tc>
          <w:tcPr>
            <w:tcW w:type="dxa" w:w="6480"/>
          </w:tcPr>
          <w:p>
            <w:r>
              <w:t>In the event the whole of all Affected Areas, or such part thereof as shall substantially interfere with Tenant’s use and occupancy of the Premises for the Permitted Use, shall be taken for any public or quasi-public purpose by any lawful power or authority by exercise of the right of appropriation, condemnation or eminent domain, or sold to prevent such taking, Tenant or Landlord may terminate the Lease effective as of the date possession is required to be surrendered. In the event of a partial taking of the Building or the Project, or drives, walkways or parking areas serving the Building or the Project, Landlord may elect to terminate the Lease if such taking is, in Landlord’s sole opinion, of a material nature such as to make it uneconomical to continue use of the unappropriated portion for purposes of renting office or laboratory space.</w:t>
              <w:br/>
              <w:br/>
              <w:t>If the Lease continues in effect upon any such taking, Landlord shall promptly proceed to restore the Affected Areas to substantially their same condition prior to such partial taking. To the extent such restoration is infeasible, Rent shall be decreased proportionately to reflect the loss of any portion of the Premises no longer available to Tenant.</w:t>
              <w:br/>
              <w:br/>
              <w:t>Tenant shall be entitled to any award that is specifically awarded as compensation for the taking of Tenant’s personal property that was installed at Tenant’s expense and the costs of Tenant moving to a new location. Except for the foregoing, any award for such taking shall be the property of Landlord.</w:t>
              <w:br/>
              <w:br/>
              <w:t>[SOURCES: §25.1, §25.2, §25.3, §25.4]</w:t>
            </w:r>
          </w:p>
        </w:tc>
      </w:tr>
      <w:tr>
        <w:tc>
          <w:tcPr>
            <w:tcW w:type="dxa" w:w="2880"/>
          </w:tcPr>
          <w:p>
            <w:r>
              <w:rPr>
                <w:b/>
              </w:rPr>
              <w:t>Quiet Enjoyment</w:t>
            </w:r>
          </w:p>
        </w:tc>
        <w:tc>
          <w:tcPr>
            <w:tcW w:type="dxa" w:w="6480"/>
          </w:tcPr>
          <w:p>
            <w:r>
              <w:t>Landlord covenants that so long as no Default has occurred, Tenant may peacefully and quietly have, hold and enjoy the Premises, free from any claim by Landlord or persons claiming under Landlord, subject to all of the terms and provisions of the Lease, Applicable Laws, and rights of record to which the Lease is or may become subordinate. This covenant is in lieu of any other quiet enjoyment covenant, either express or implied.</w:t>
              <w:br/>
              <w:br/>
              <w:t>[SOURCES: §15]</w:t>
            </w:r>
          </w:p>
        </w:tc>
      </w:tr>
      <w:tr>
        <w:tc>
          <w:tcPr>
            <w:tcW w:type="dxa" w:w="2880"/>
          </w:tcPr>
          <w:p>
            <w:r>
              <w:rPr>
                <w:b/>
              </w:rPr>
              <w:t>Access Rights</w:t>
            </w:r>
          </w:p>
        </w:tc>
        <w:tc>
          <w:tcPr>
            <w:tcW w:type="dxa" w:w="6480"/>
          </w:tcPr>
          <w:p>
            <w:r>
              <w:t>Landlord may enter the Premises at any and all reasonable times during non-business hours (or during business hours, subject to the conditions set forth in the Lease), upon twenty-four (24) hours' prior notice (which may be oral or by email), to:</w:t>
              <w:br/>
              <w:t>• Inspect the same and to determine whether Tenant is in compliance with its obligations hereunder;</w:t>
              <w:br/>
              <w:t>• Supply any service Landlord is required to provide hereunder;</w:t>
              <w:br/>
              <w:t>• Alter, improve or repair any portion of the Building other than the Premises for which access to the Premises is reasonably necessary;</w:t>
              <w:br/>
              <w:t>• Post notices of nonresponsibility;</w:t>
              <w:br/>
              <w:t>• Access the telephone equipment, electrical substation and fire risers;</w:t>
              <w:br/>
              <w:t>• Show the Premises to prospective tenants during the final year of the Term and current and prospective purchasers and lenders at any time.</w:t>
              <w:br/>
              <w:t>No time restrictions shall apply and no advance notice shall be required if an emergency necessitates immediate entry, in which event Landlord may use whatever force is necessary to enter the Premises. Tenant shall have the right to have a representative accompany Landlord during any entry, provided that if Tenant's representative is unavailable or elects not to accompany Landlord, Landlord may access the Premises without such representative present. Notwithstanding the foregoing, except in the event of an emergency, Tenant's representative shall be present during any times that Landlord accesses the Secure Areas (the lab portion of the Premises or any server rooms), and Landlord shall endeavor to comply with Tenant's reasonable confidentiality, security, cleanliness and safety requirements when accessing such Secure Areas. All such entry and activities shall be conducted in such a manner so as to cause as little interference to Tenant as is reasonably possible.</w:t>
              <w:br/>
              <w:br/>
              <w:t>[SOURCES: §14.4]</w:t>
            </w:r>
          </w:p>
        </w:tc>
      </w:tr>
      <w:tr>
        <w:tc>
          <w:tcPr>
            <w:tcW w:type="dxa" w:w="2880"/>
          </w:tcPr>
          <w:p>
            <w:r>
              <w:rPr>
                <w:b/>
              </w:rPr>
              <w:t>Holding Over</w:t>
            </w:r>
          </w:p>
        </w:tc>
        <w:tc>
          <w:tcPr>
            <w:tcW w:type="dxa" w:w="6480"/>
          </w:tcPr>
          <w:p>
            <w:r>
              <w:t xml:space="preserve">If Tenant holds possession of the Premises after the Term with Landlord's prior written consent, Tenant shall become a tenant from month to month and shall continue to pay Base Rent and any amounts for which Tenant would otherwise be liable under the Lease, including Tenant's Adjusted Share of Operating Expenses. </w:t>
              <w:br/>
              <w:br/>
              <w:t>If Tenant remains in possession of the Premises after the expiration or earlier termination of the Term without Landlord's prior written consent, Tenant shall become a tenant at sufferance and the monthly rent shall be equal to one hundred thirty percent (130%) of the Rent in effect during the last thirty (30) days of the Term. In the event such holdover persists for more than thirty (30) days after the earlier of the expiration or earlier termination of the Term and the date Landlord notifies Tenant that Landlord has procured a tenant ready, willing, and able to sign a lease for the Premises, Tenant shall be liable to Landlord for any and all damages suffered by Landlord as a result of such holdover, including any lost rent or consequential, special, and indirect damages.</w:t>
              <w:br/>
              <w:br/>
              <w:t>[SOURCES: §27.1, §27.2]</w:t>
            </w:r>
          </w:p>
        </w:tc>
      </w:tr>
      <w:tr>
        <w:tc>
          <w:tcPr>
            <w:tcW w:type="dxa" w:w="2880"/>
          </w:tcPr>
          <w:p>
            <w:r>
              <w:rPr>
                <w:b/>
              </w:rPr>
              <w:t>Broker Commission</w:t>
            </w:r>
          </w:p>
        </w:tc>
        <w:tc>
          <w:tcPr>
            <w:tcW w:type="dxa" w:w="6480"/>
          </w:tcPr>
          <w:p>
            <w:r>
              <w:t>Landlord shall compensate Cushman and Wakefield of Massachusetts, Inc. and Transwestern I RBJ (collectively, "Broker") in connection with this Lease pursuant to a separate agreement between Landlord and Broker. The Lease does not state the amount or formula for the commission or when such commission is earned and payable. Tenant shall indemnify, save, defend and hold the Landlord Indemnitees harmless from any and all cost or liability for compensation claimed by any broker or agent other than Broker employed or engaged by Tenant or claiming to have been employed or engaged by Tenant.</w:t>
              <w:br/>
              <w:br/>
              <w:t>[SOURCES: §33.1, §33.4]</w:t>
            </w:r>
          </w:p>
        </w:tc>
      </w:tr>
      <w:tr>
        <w:tc>
          <w:tcPr>
            <w:tcW w:type="dxa" w:w="2880"/>
          </w:tcPr>
          <w:p>
            <w:r>
              <w:rPr>
                <w:b/>
              </w:rPr>
              <w:t>ADA Compliance</w:t>
            </w:r>
          </w:p>
        </w:tc>
        <w:tc>
          <w:tcPr>
            <w:tcW w:type="dxa" w:w="6480"/>
          </w:tcPr>
          <w:p>
            <w:r>
              <w:t xml:space="preserve">Landlord shall, at its sole cost and expense, perform Landlord's Work, which includes providing a new ADA-accessible landscaped courtyard and a renovated ADA-accessible building entrance and main lobby. Ongoing costs incurred by Landlord to comply with Applicable Laws are included in Operating Expenses, except to the extent such costs are incurred to remedy non-compliance existing as of the Execution Date. </w:t>
              <w:br/>
              <w:br/>
              <w:t>Tenant shall be responsible for all liabilities, costs, and expenses arising out of or in connection with the compliance of the Premises with the Americans with Disabilities Act and any state and local accessibility laws, codes, ordinances, and rules (collectively, the "ADA"). Tenant shall indemnify, save, defend, and hold the Landlord Indemnitees harmless from and against Claims arising out of any failure of the Premises to comply with the ADA, except as otherwise provided in Mass. G.L. Ter. Ed., C. 186, Section 15. The lease does not set forth any specific ADA-related representations or warranties.</w:t>
              <w:br/>
              <w:br/>
              <w:t>[SOURCES: §9.1(b), §12.11, §Exhibit B-2]</w:t>
            </w:r>
          </w:p>
        </w:tc>
      </w:tr>
      <w:tr>
        <w:tc>
          <w:tcPr>
            <w:tcW w:type="dxa" w:w="2880"/>
          </w:tcPr>
          <w:p>
            <w:r>
              <w:rPr>
                <w:b/>
              </w:rPr>
              <w:t>Environmental Compliance</w:t>
            </w:r>
          </w:p>
        </w:tc>
        <w:tc>
          <w:tcPr>
            <w:tcW w:type="dxa" w:w="6480"/>
          </w:tcPr>
          <w:p>
            <w:r>
              <w:t>Tenant shall use the Premises for the Permitted Use in conformity with all Applicable Laws and shall not use or occupy the Premises in violation of Applicable Laws. Tenant shall establish and maintain a chemical safety program administered by a licensed, qualified individual in accordance with the requirements of the MWRA and any other applicable Governmental Authority.</w:t>
              <w:br/>
              <w:br/>
              <w:t>Prior to the surrender of possession of any part of the Premises, Tenant shall provide Landlord with an Exit Survey prepared by an independent third party state-certified professional, and Tenant shall remain responsible after the surrender of the Premises for the remediation of any recognized environmental conditions set forth in the Exit Survey and shall comply with any recommendations set forth therein.</w:t>
              <w:br/>
              <w:br/>
              <w:t>Tenant shall promptly report to Landlord any actual or suspected presence of mold or water intrusion at the Premises.</w:t>
              <w:br/>
              <w:br/>
              <w:t>Tenant shall be solely responsible for all costs incurred in connection with its chemical safety program. Operating Expenses shall include insurance premiums for environmental coverages and costs of complying with Applicable Laws, provided that Operating Expenses shall exclude costs incurred to remedy non-compliance with Applicable Laws as of the Execution Date and costs arising from Hazardous Materials at the Project in violation of Applicable Laws as of the Execution Date, unless placed at the Project by a Tenant Party.</w:t>
              <w:br/>
              <w:t>[SOURCES: §2.7, §9.1(b), §9.1(c), §12.2, §12.14, §21.6, §26.1]</w:t>
            </w:r>
          </w:p>
        </w:tc>
      </w:tr>
      <w:tr>
        <w:tc>
          <w:tcPr>
            <w:tcW w:type="dxa" w:w="2880"/>
          </w:tcPr>
          <w:p>
            <w:r>
              <w:rPr>
                <w:b/>
              </w:rPr>
              <w:t>Force Majeure</w:t>
            </w:r>
          </w:p>
        </w:tc>
        <w:tc>
          <w:tcPr>
            <w:tcW w:type="dxa" w:w="6480"/>
          </w:tcPr>
          <w:p>
            <w:r>
              <w:t>Force Majeure is defined as accidents, breakage, casualties (to the extent not caused by the party claiming Force Majeure), Severe Weather Conditions, physical natural disasters (excluding weather conditions that are not Severe Weather Conditions), strikes, lockouts or other labor disturbances or labor disputes (other than those resulting solely from the acts or omissions of the party claiming Force Majeure), acts of terrorism, riots or civil disturbances, wars or insurrections, shortages of materials (which shortages are not unique to the party claiming Force Majeure), government regulations, moratoria or other governmental actions, inactions or delays, failures by third parties to deliver suitable fuel supply, inability of the party claiming Force Majeure to obtain fuel by exercise of reasonable diligence, or other causes beyond the reasonable control of the party claiming that Force Majeure has occurred. Landlord's obligation to timely achieve Substantial Completion of the Tenant Improvements or Landlord's Work, and the associated Outside Date and Termination Date, shall be subject to extension on a day-for-day basis as a result of Force Majeure. Landlord shall not be liable for the failure to furnish any utility or service, including elevator facilities, plumbing, ventilation, and air conditioning, when prevented from doing so by Force Majeure. Additionally, the time for Landlord to commence or complete repairs, reconstruction, and restoration following damage or destruction shall be extended on a day-for-day basis if delayed or prevented by Force Majeure. In the event of a failure to furnish utilities or services due to Force Majeure, Tenant shall not be entitled to termination of the Lease or any abatement or reduction of Rent, nor shall Tenant be relieved from the operation of any covenant or agreement of the Lease. The Lease does not expressly stipulate notice requirements for a party to claim a Force Majeure delay.</w:t>
              <w:br/>
              <w:br/>
              <w:t>[SOURCES: §4.1, §16.2, §16.7, §24.6]</w:t>
            </w:r>
          </w:p>
        </w:tc>
      </w:tr>
      <w:tr>
        <w:tc>
          <w:tcPr>
            <w:tcW w:type="dxa" w:w="2880"/>
          </w:tcPr>
          <w:p>
            <w:r>
              <w:rPr>
                <w:b/>
              </w:rPr>
              <w:t>Confidentiality</w:t>
            </w:r>
          </w:p>
        </w:tc>
        <w:tc>
          <w:tcPr>
            <w:tcW w:type="dxa" w:w="6480"/>
          </w:tcPr>
          <w:p>
            <w:r>
              <w:t>Tenant shall keep confidential the terms and conditions of this Lease, any information provided pursuant to Article 9, and any other Lease-related documents, and shall not provide any third party with an original or copy of this Lease. Landlord shall not release to any third party any non-public financial information, non-public information about Tenant's ownership structure, or Hazardous Materials Documents containing proprietary information. Confidential information may be released (x) if required by Applicable Laws or in any judicial proceeding, provided reasonable notice is given if feasible, (y) to a party's attorneys, accountants, brokers, and other bona fide consultants or advisers, provided such third parties agree to be bound by the confidentiality restrictions, or (z) to bona fide prospective assignees or subtenants, provided they agree in writing to be bound by the confidentiality restrictions. Landlord may publicly disclose the existence of this Lease, the parties, the Rentable Area, the Term, and any public information concerning this Lease, subject to Tenant's approval rights. The Lease does not specify the consequences of an unauthorized disclosure or whether the confidentiality obligations survive the expiration or earlier termination of the Lease.</w:t>
              <w:br/>
              <w:t>[SOURCES: §21.2, §38]</w:t>
            </w:r>
          </w:p>
        </w:tc>
      </w:tr>
      <w:tr>
        <w:tc>
          <w:tcPr>
            <w:tcW w:type="dxa" w:w="2880"/>
          </w:tcPr>
          <w:p>
            <w:r>
              <w:rPr>
                <w:b/>
              </w:rPr>
              <w:t>Liability for Consequential Damage</w:t>
            </w:r>
          </w:p>
        </w:tc>
        <w:tc>
          <w:tcPr>
            <w:tcW w:type="dxa" w:w="6480"/>
          </w:tcPr>
          <w:p>
            <w:r>
              <w:t>Landlord and Tenant mutually agree that neither party shall be liable to the other for any consequential, special, or indirect damages arising out of the Lease, including lost profits. This mutual waiver of liability is subject to exceptions for matters otherwise provided in the Lease (including Tenant's liability for consequential, special, and indirect damages resulting from holding over in the Premises), matters provided by Applicable Laws, and in the event of a breach by Tenant of its obligations regarding Hazardous Materials or surrender of the Premises. Furthermore, this limitation of liability shall not limit Tenant's liability for Base Rent or Additional Rent due under the Lease.</w:t>
              <w:br/>
              <w:br/>
              <w:t>[SOURCES: §27.2, §28.2]</w:t>
            </w:r>
          </w:p>
        </w:tc>
      </w:tr>
      <w:tr>
        <w:tc>
          <w:tcPr>
            <w:tcW w:type="dxa" w:w="2880"/>
          </w:tcPr>
          <w:p>
            <w:r>
              <w:rPr>
                <w:b/>
              </w:rPr>
              <w:t>Landlord's Hazardous Materials Obligations</w:t>
            </w:r>
          </w:p>
        </w:tc>
        <w:tc>
          <w:tcPr>
            <w:tcW w:type="dxa" w:w="6480"/>
          </w:tcPr>
          <w:p>
            <w:r>
              <w:t>Landlord shall indemnify, save, defend, and hold the Tenant Parties harmless from and against any and all Claims resulting from the presence of Hazardous Materials at the Project in violation of Applicable Laws as of the Execution Date, unless placed at the Project by a Tenant Party.</w:t>
              <w:br/>
              <w:br/>
              <w:t>Landlord may include premiums for environmental insurance coverages within Operating Expenses.</w:t>
              <w:br/>
              <w:br/>
              <w:t>In the event of a proposed Transfer, it shall be reasonable for Landlord to withhold its consent if any proposed transferee, assignee, or sublessee (other than a Tenant's Affiliate) has been required by any prior landlord, Lender, or Governmental Authority to take material remedial action in connection with Hazardous Materials contaminating a property resulting from such party's action, omission, or use of the property in question, or if such party is subject to a material enforcement order issued by any Governmental Authority in connection with the use, disposal, or storage of Hazardous Materials.</w:t>
              <w:br/>
              <w:br/>
              <w:t>The Lease does not expressly set forth a specific duty for Landlord to comply with environmental laws for common areas and building systems, nor does it specify any Hazardous Materials disclosure requirements for Landlord.</w:t>
              <w:br/>
              <w:br/>
              <w:t>[SOURCES: §9.1(b), §21.1, §29.1]</w:t>
            </w:r>
          </w:p>
        </w:tc>
      </w:tr>
      <w:tr>
        <w:tc>
          <w:tcPr>
            <w:tcW w:type="dxa" w:w="2880"/>
          </w:tcPr>
          <w:p>
            <w:r>
              <w:rPr>
                <w:b/>
              </w:rPr>
              <w:t>Tenant's Hazardous Materials Obligations</w:t>
            </w:r>
          </w:p>
        </w:tc>
        <w:tc>
          <w:tcPr>
            <w:tcW w:type="dxa" w:w="6480"/>
          </w:tcPr>
          <w:p>
            <w:r>
              <w:t>Tenant may operate its business according to industry custom and use Hazardous Materials, provided such use is strictly and properly monitored in accordance with Applicable Laws. Tenant may utilize designated Control Areas for the storage of Hazardous Materials, but shall not cause or permit any Hazardous Materials to be brought upon, kept, or used in or about the Premises, the Building, or the Project in violation of Applicable Laws. Tenant is solely responsible for the disposal of any Hazardous Materials in accordance with Applicable Laws.</w:t>
              <w:br/>
              <w:br/>
              <w:t>As a material inducement to Landlord, Tenant shall deliver Hazardous Materials Documents to Landlord, including lists of materials, required permits, violation notices, and storage tank plans. Tenant shall provide updated Hazardous Materials Documents within fourteen days after Landlord's written request, which shall not occur more than once per year unless Tenant initiates Alterations or changes its business in a way that materially increases Hazardous Materials usage. At least thirty days prior to surrendering the Premises, Tenant shall provide Landlord with an Exit Survey comprising a facility decommissioning and Hazardous Materials closure plan.</w:t>
              <w:br/>
              <w:br/>
              <w:t>Tenant shall indemnify, save, defend, and hold the Landlord Indemnitees harmless from any Claims arising from Tenant's breach of its Hazardous Materials obligations or from any contamination of the Project or adjacent property caused by a Tenant Party. If contamination occurs, Tenant shall promptly take all actions at its sole cost and expense necessary to return the affected property to its condition existing prior to such contamination, subject to Landlord's prior written approval. Furthermore, Tenant remains responsible after surrender for the remediation of any recognized environmental conditions set forth in the Exit Survey.</w:t>
              <w:br/>
              <w:br/>
              <w:t>Tenant's obligations regarding Hazardous Materials shall survive the expiration or earlier termination of the Lease. Tenant shall be deemed a holdover tenant during any period of time needed after termination to complete the removal of Hazardous Materials from the Premises.</w:t>
              <w:br/>
              <w:br/>
              <w:t>[SOURCES: §13.6, §21.1, §21.2, §21.7, §21.9, §26.1]</w:t>
            </w:r>
          </w:p>
        </w:tc>
      </w:tr>
      <w:tr>
        <w:tc>
          <w:tcPr>
            <w:tcW w:type="dxa" w:w="2880"/>
          </w:tcPr>
          <w:p>
            <w:r>
              <w:rPr>
                <w:b/>
              </w:rPr>
              <w:t>Missing Signatures, Exhibits or Information</w:t>
            </w:r>
          </w:p>
        </w:tc>
        <w:tc>
          <w:tcPr>
            <w:tcW w:type="dxa" w:w="6480"/>
          </w:tcPr>
          <w:p>
            <w:r>
              <w:t>Based on a review of the provided lease document, here is the completeness report identifying the requested items:</w:t>
              <w:br/>
              <w:br/>
              <w:t>### 1. Signature Blocks that are Blank or Missing Signatures</w:t>
              <w:br/>
              <w:t>The main Lease agreement and Exhibit B (Work Letter) are fully executed by both the Landlord and Tenant. However, the following attached forms contain blank signature blocks (as they are templates to be executed at a later date):</w:t>
              <w:br/>
              <w:t>*   **Exhibit C (Acknowledgement of Term Commencement Date and Term Expiration Date):** Blank signature block for the Tenant.</w:t>
              <w:br/>
              <w:t>*   **Exhibit F, Attachment 1 (Request for Use of Common Area):** Blank signature block for the Tenant/Requestor.</w:t>
              <w:br/>
              <w:t>*   **Exhibit I (Form of Estoppel Certificate):** Blank signature block for the Tenant.</w:t>
              <w:br/>
              <w:br/>
              <w:t>### 2. Exhibits or Schedules Referenced but Not Attached</w:t>
              <w:br/>
              <w:t>*   **None.** All exhibits referenced in Section 2.12 (Exhibits A through J) are attached to the document. Exhibit E is explicitly listed as "[Intentionally omitted]" in the index and includes a placeholder page confirming the omission.</w:t>
              <w:br/>
              <w:br/>
              <w:t>### 3. Blanks or Brackets Indicating Missing Information</w:t>
              <w:br/>
              <w:t>The following exhibits act as templates and contain blanks or brackets for information to be determined/filled in later:</w:t>
              <w:br/>
              <w:t>*   **Exhibit C (Acknowledgement of Term Commencement Date...):**</w:t>
              <w:br/>
              <w:t xml:space="preserve">    *   "entered into as of ______________, 2016"</w:t>
              <w:br/>
              <w:t xml:space="preserve">    *   "dated as of August ___, 2015"</w:t>
              <w:br/>
              <w:t xml:space="preserve">    *   "accepted possession... on ______________, 2016"</w:t>
              <w:br/>
              <w:t xml:space="preserve">    *   "first occupied the Premises... on ______________, 2016"</w:t>
              <w:br/>
              <w:t xml:space="preserve">    *   "Term Commencement Date is ______________, 2016"</w:t>
              <w:br/>
              <w:t xml:space="preserve">    *   "Term Expiration Date shall be ______________, 2023"</w:t>
              <w:br/>
              <w:t xml:space="preserve">    *   "commenced to accrue on ______________, 2016"</w:t>
              <w:br/>
              <w:t xml:space="preserve">    *   The Base Rent schedule chart contains bracketed placeholders for dates, square footage, and rent amounts: `[__]/[__]/[__]`, `[___]`, and `[ ]`.</w:t>
              <w:br/>
              <w:t>*   **Exhibit F, Attachment 1 (Request for Use of Common Area):**</w:t>
              <w:br/>
              <w:t xml:space="preserve">    *   Contains blank lines for Date of Request, Landlord/Owner, Tenant/Requestor, Property Location, Event Description, Security Plan, Date/Hours of Event, Attendees, and Event Details.</w:t>
              <w:br/>
              <w:t xml:space="preserve">    *   Contains the bracket: `[INSERT NAME OF TENANT/REQUESTOR]`.</w:t>
              <w:br/>
              <w:t>*   **Exhibit I (Form of Estoppel Certificate):**</w:t>
              <w:br/>
              <w:t xml:space="preserve">    *   Contains brackets for the Premises Address: `[PREMISES ADDRESS]`.</w:t>
              <w:br/>
              <w:t xml:space="preserve">    *   Contains multiple brackets for dates: `[______], 20[__]`.</w:t>
              <w:br/>
              <w:t xml:space="preserve">    *   Contains brackets for exceptions/disclosures: `[except as follows: [______]]`.</w:t>
              <w:br/>
              <w:t xml:space="preserve">    *   Contains brackets for square footage, rent amounts, and security deposits: `[______] square feet`, `$[ ]`, `[in cash][OR][in the form of a letter of credit]`.</w:t>
              <w:br/>
              <w:t xml:space="preserve">    *   Contains bracketed alternative clauses: `[Tenant has the following expansion rights... [________].][OR][Tenant has no rights...]`.</w:t>
              <w:br/>
              <w:t xml:space="preserve">    *   Contains brackets for recipient names: `[INSERT NAME OF LANDLORD, PURCHASER OR LENDER, AS APPROPRIATE]`.</w:t>
              <w:br/>
              <w:t xml:space="preserve">    *   Contains brackets for the signature entity: `[________], a [________]`.</w:t>
              <w:br/>
              <w:br/>
              <w:t>### 4. Conflicting Information Between Different Sections</w:t>
              <w:br/>
              <w:t xml:space="preserve">*   **Work Letter Execution Date Typo:** The preamble of the main Lease states the Execution Date is the "2nd day of August, 2015". However, the preamble of Exhibit B (Work Letter) contains a typographical conflict, stating it is entered into as of the "**2nd day of September August, 2015**" before referencing the underlying Lease dated "August 2nd 2015". </w:t>
              <w:br/>
              <w:t>*   **Rentable Area Discrepancy in Budget:** Section 2.2 of the Lease states the Approximate Rentable Area of the Premises is **43,090 square feet**. While the cover page of Exhibit B-3 (Approved Budget) matches this figure (43,090 rsf), the subsequent "RICHMOND Preliminary Budget" page within Exhibit B-3 lists the area as "**RSF 43017**".</w:t>
              <w:br/>
              <w:t>*   **Signatory Name Spelling:** The printed name of the Tenant's signatory (VP Treasurer) varies in spelling between the main Lease signature block ("AMACENDRA DUNVUR") and the Exhibit B Work Letter signature block ("AMAKENDRA DOVUK"). *(Note: This may be due to handwriting legibility, but the printed names differ).*</w:t>
            </w:r>
          </w:p>
        </w:tc>
      </w:tr>
      <w:tr>
        <w:tc>
          <w:tcPr>
            <w:tcW w:type="dxa" w:w="2880"/>
          </w:tcPr>
          <w:p>
            <w:r>
              <w:rPr>
                <w:b/>
              </w:rPr>
              <w:t>Missing Signatures, Exhibits or Information or Conflicting Information; Follow up Actions</w:t>
            </w:r>
          </w:p>
        </w:tc>
        <w:tc>
          <w:tcPr>
            <w:tcW w:type="dxa" w:w="6480"/>
          </w:tcPr>
          <w:p>
            <w:r>
              <w:t>• Conflicting Date (Work Letter): The preamble states the agreement is entered into as of the "2nd day of September August, 2015," creating an ambiguous effective date. Confirm whether the correct month is August or September.</w:t>
              <w:br/>
              <w:br/>
              <w:t>[SOURCES: §Exhibit B]</w:t>
            </w:r>
          </w:p>
        </w:tc>
      </w:tr>
      <w:tr>
        <w:tc>
          <w:tcPr>
            <w:tcW w:type="dxa" w:w="2880"/>
          </w:tcPr>
          <w:p>
            <w:r>
              <w:rPr>
                <w:b/>
              </w:rPr>
              <w:t>Property Taxes Triggered by Sale</w:t>
            </w:r>
          </w:p>
        </w:tc>
        <w:tc>
          <w:tcPr>
            <w:tcW w:type="dxa" w:w="6480"/>
          </w:tcPr>
          <w:p>
            <w:r>
              <w:t>null</w:t>
            </w:r>
          </w:p>
        </w:tc>
      </w:tr>
      <w:tr>
        <w:tc>
          <w:tcPr>
            <w:tcW w:type="dxa" w:w="2880"/>
          </w:tcPr>
          <w:p>
            <w:r>
              <w:rPr>
                <w:b/>
              </w:rPr>
              <w:t>Holdover Rights</w:t>
            </w:r>
          </w:p>
        </w:tc>
        <w:tc>
          <w:tcPr>
            <w:tcW w:type="dxa" w:w="6480"/>
          </w:tcPr>
          <w:p>
            <w:r>
              <w:t xml:space="preserve">If Tenant holds possession of the Premises after the Term with Landlord's prior written consent, Tenant shall become a tenant from month to month and shall continue to pay Base Rent and any amounts for which Tenant would otherwise be liable under the Lease, including Tenant's Adjusted Share of Operating Expenses. </w:t>
              <w:br/>
              <w:br/>
              <w:t xml:space="preserve">If Tenant remains in possession of the Premises after the expiration or earlier termination of the Term without Landlord's prior written consent, Tenant shall become a tenant at sufferance, and the monthly rent shall be equal to one hundred thirty percent (130%) of the Rent in effect during the last thirty (30) days of the Term. </w:t>
              <w:br/>
              <w:br/>
              <w:t xml:space="preserve">If a holdover without Landlord's consent persists for more than thirty (30) days after the earlier of the expiration or earlier termination of the Term and the date Landlord notifies Tenant that Landlord has procured a tenant that is ready, willing, and able to sign a lease for the Premises, Tenant shall be liable to Landlord for any and all damages suffered as a result of such holdover, including any lost rent or consequential, special, and indirect damages. </w:t>
              <w:br/>
              <w:br/>
              <w:t>Upon the expiration or sooner termination of the Term, Tenant shall surrender the Premises to Landlord in as good a condition as existed when the Tenant Improvements were finally completed, ordinary wear and tear excepted, and no surrender of possession shall release Tenant from its obligations unless accepted in writing by Landlord.</w:t>
              <w:br/>
              <w:br/>
              <w:t>[SOURCES: §18.2, §26.2, §27.1, §27.2]</w:t>
            </w:r>
          </w:p>
        </w:tc>
      </w:tr>
      <w:tr>
        <w:tc>
          <w:tcPr>
            <w:tcW w:type="dxa" w:w="2880"/>
          </w:tcPr>
          <w:p>
            <w:r>
              <w:rPr>
                <w:b/>
              </w:rPr>
              <w:t>Rights of First Offer/Rights of First Refusal to Lease</w:t>
            </w:r>
          </w:p>
        </w:tc>
        <w:tc>
          <w:tcPr>
            <w:tcW w:type="dxa" w:w="6480"/>
          </w:tcPr>
          <w:p>
            <w:r>
              <w:t>For so long as the building located at 21 Erie Street is owned by an entity under common control with Landlord, Tenant has a right of first offer for any rentable premises located on the first floor of the 21 Erie Building for which such owner is seeking a tenant (the "Available ROFO Premises"). The right of first offer is not triggered to the extent the owner renews or extends a lease with any then-existing tenant or subtenant of the space.</w:t>
              <w:br/>
              <w:br/>
              <w:t>In the event the owner intends to market Available ROFO Premises, Landlord shall provide a written notice of marketing to Tenant. Within ten business days following receipt of such notice, Tenant shall advise Landlord in writing whether Tenant elects to lease all of the Available ROFO Premises and on what terms and conditions, provided that Tenant shall be required to lease the space for at least the remainder of the then-current Term.</w:t>
              <w:br/>
              <w:br/>
              <w:t>Landlord shall have ten days after receipt of Tenant's offer to respond in writing whether Landlord elects to cause the owner to lease the Available ROFO Premises to Tenant on the terms and conditions set forth in Tenant's offer. If Tenant notifies Landlord that it elects not to lease the space, fails to notify Landlord of its election within the ten-day period, or Landlord declines to accept Tenant's offer, then the owner shall have the right to consummate a lease of the Available ROFO Premises at not less than eighty-five percent of the economic terms stated in Tenant's offer.</w:t>
              <w:br/>
              <w:br/>
              <w:t>Tenant shall not exercise the right of first offer during any period of time that Tenant is in default under the Lease, or if Tenant has defaulted in the performance of any monetary obligations or material non-monetary obligations two or more times during the twelve-month period prior to the date on which Tenant seeks to exercise the right. The right of first offer may not be assigned or transferred, except as part of an Exempt Transfer, and shall expire on the date that is five years following the Term Commencement Date.</w:t>
              <w:br/>
              <w:br/>
              <w:t>[SOURCES: §43, §43.1, §43.2, §43.3, §43.4, §43.5, §43.7]</w:t>
            </w:r>
          </w:p>
        </w:tc>
      </w:tr>
      <w:tr>
        <w:tc>
          <w:tcPr>
            <w:tcW w:type="dxa" w:w="2880"/>
          </w:tcPr>
          <w:p>
            <w:r>
              <w:rPr>
                <w:b/>
              </w:rPr>
              <w:t>Rights of First Refusal / Rights of First Offer to Purchase</w:t>
            </w:r>
          </w:p>
        </w:tc>
        <w:tc>
          <w:tcPr>
            <w:tcW w:type="dxa" w:w="6480"/>
          </w:tcPr>
          <w:p>
            <w:r>
              <w:t>null</w:t>
            </w:r>
          </w:p>
        </w:tc>
      </w:tr>
      <w:tr>
        <w:tc>
          <w:tcPr>
            <w:tcW w:type="dxa" w:w="2880"/>
          </w:tcPr>
          <w:p>
            <w:r>
              <w:rPr>
                <w:b/>
              </w:rPr>
              <w:t>Parking Rights</w:t>
            </w:r>
          </w:p>
        </w:tc>
        <w:tc>
          <w:tcPr>
            <w:tcW w:type="dxa" w:w="6480"/>
          </w:tcPr>
          <w:p>
            <w:r>
              <w:t>Tenant shall have a non-exclusive, irrevocable license to use thirty (30) parking spaces in the Parking Garage located at 47 Erie Street in Cambridge, Massachusetts, on an unreserved basis in common with other tenants. Tenant shall pay Two Hundred Fifty Dollars ($250.00) per parking space per month, subject to market rate adjustments by Landlord from time to time. During the Reduced Parking Period from the Term Commencement Date to the first anniversary of the Term Commencement Date, Tenant shall have the right to use only fifteen (15) parking spaces, and shall only be obligated to pay for such fifteen (15) parking spaces if Tenant elects to reduce its parking during said time. One (1) of the parking spaces that Tenant is entitled to use shall be a reserved parking space in the Parking Garage for Tenant's exclusive use, provided that Landlord shall have no obligation to enforce such reserved right. Provided Tenant is not then in default, Tenant may request additional parking spaces in excess of the thirty (30) allocated parking spaces up to one (1) time per calendar year, subject to availability, but in no event more than Tenant's Pro Rata Share of Project parking spaces allocated to the Building, which is currently forty-three (43) parking spaces.</w:t>
              <w:br/>
              <w:t>[SOURCES: §1.1, §13.4]</w:t>
            </w:r>
          </w:p>
        </w:tc>
      </w:tr>
      <w:tr>
        <w:tc>
          <w:tcPr>
            <w:tcW w:type="dxa" w:w="2880"/>
          </w:tcPr>
          <w:p>
            <w:r>
              <w:rPr>
                <w:b/>
              </w:rPr>
              <w:t>Limitation on Landlord's Liability</w:t>
            </w:r>
          </w:p>
        </w:tc>
        <w:tc>
          <w:tcPr>
            <w:tcW w:type="dxa" w:w="6480"/>
          </w:tcPr>
          <w:p>
            <w:r>
              <w:t>Landlord shall not be liable to Tenant for damage or losses caused by fire, electrical malfunction, gas explosion, or water damage, unless due to Landlord's willful disregard of written notice of a need for repair for an unreasonable period of time, nor shall Landlord be liable for damage to personal property or scientific research, injury to Tenant's business, or loss of income. In no event shall Landlord be liable for any consequential, special, or indirect damages arising out of the Lease, including lost profits. Landlord shall not be liable for damages arising from the acts, omissions, or neglect of other tenants or third parties, including criminal acts, nor for any failure to furnish utilities or services due to Force Majeure or, to the extent permitted by Applicable Laws, Landlord's negligence. Landlord's indemnification of the Tenant Parties is limited to Claims directly arising out of Landlord's gross negligence or willful misconduct.</w:t>
              <w:br/>
              <w:br/>
              <w:t>If Tenant recovers a monetary judgment against Landlord, the judgment shall be satisfied only out of the proceeds of sale received on execution and levy against the right, title, and interest of Landlord in the Building and the Project, rent or other income from such real property receivable by Landlord, or the consideration received by Landlord from the sale, financing, refinancing, or other disposition of all or any part of Landlord's interest in the Building or the Project. Neither Landlord nor any of its affiliates, partners, shareholders, directors, officers, employees, members, or agents shall be personally liable for Landlord's obligations or any deficiency under the Lease.</w:t>
              <w:br/>
              <w:t>[SOURCES: §16.2, §16.7, §28.1, §28.2, §28.3, §28.4, §35.1, §35.2]</w:t>
            </w:r>
          </w:p>
        </w:tc>
      </w:tr>
      <w:tr>
        <w:tc>
          <w:tcPr>
            <w:tcW w:type="dxa" w:w="2880"/>
          </w:tcPr>
          <w:p>
            <w:r>
              <w:rPr>
                <w:b/>
              </w:rPr>
              <w:t>Landlord's Utility Obligations</w:t>
            </w:r>
          </w:p>
        </w:tc>
        <w:tc>
          <w:tcPr>
            <w:tcW w:type="dxa" w:w="6480"/>
          </w:tcPr>
          <w:p>
            <w:r>
              <w:t xml:space="preserve">Landlord shall allow for the connection of the Building to the municipal water and sewer system and shall provide water in the Common Area for lavatory and landscaping purposes only. Landlord shall maintain and operate the HVAC systems used for the Permitted Use and shall furnish HVAC as reasonably required for reasonably comfortable occupancy of the Premises twenty-four hours a day, every day during the Term. </w:t>
              <w:br/>
              <w:br/>
              <w:t xml:space="preserve">Landlord shall repair and maintain the base Building HVAC systems up to the first damper or isolation valve serving the Premises, base Building electrical systems, the Acid Neutralization Tank, and the Base Building Laboratory Support Systems, which include vacuum and compressed air, purified water, and laboratory waste water treatment up to the isolation valve serving the Premises. Landlord shall also connect an existing back-up generator to the Premises' stand-by electrical panel and shall maintain the generator and any equipment connecting the generator to Tenant's automatic transfer switch in good working condition. </w:t>
              <w:br/>
              <w:br/>
              <w:t xml:space="preserve">If any utility is not separately metered or sub-metered to Tenant, Landlord may base bills for such utilities on reasonable estimates, provided that Landlord adjusts such billings promptly thereafter or as part of the next annual statement to reflect the actual cost of providing utilities to the Premises. </w:t>
              <w:br/>
              <w:br/>
              <w:t>Landlord reserves the right to temporarily stop utility services for repairs, alterations, or emergencies, but shall use reasonable efforts to notify Tenant prior to planned interruptions and coordinate repairs with Tenant. Landlord shall diligently pursue the restoration of any interrupted HVAC or other utilities. If the provision of HVAC or other utilities is interrupted for more than five consecutive business days as a direct result of Landlord's gross negligence or willful misconduct, Tenant's Base Rent and Operating Expenses shall be abated until the Premises are again usable for the Permitted Use, provided that no abatement shall occur if Landlord provides substitute HVAC and other utilities reasonably suitable for Tenant's continued use.</w:t>
              <w:br/>
              <w:br/>
              <w:t>[SOURCES: §16.1, §16.2, §16.6, §16.7, §16.8, §16.9, §18.1]</w:t>
            </w:r>
          </w:p>
        </w:tc>
      </w:tr>
      <w:tr>
        <w:tc>
          <w:tcPr>
            <w:tcW w:type="dxa" w:w="2880"/>
          </w:tcPr>
          <w:p>
            <w:r>
              <w:rPr>
                <w:b/>
              </w:rPr>
              <w:t>Landlord's Maintenance Obligations</w:t>
            </w:r>
          </w:p>
        </w:tc>
        <w:tc>
          <w:tcPr>
            <w:tcW w:type="dxa" w:w="6480"/>
          </w:tcPr>
          <w:p>
            <w:r>
              <w:t>Landlord shall repair and maintain the structural and exterior portions and Common Area of the Building and the Project, including roofing and covering materials, foundations (excluding any architectural slabs, but including any structural slabs), exterior walls, plumbing, fire sprinkler systems, base Building HVAC systems up to the first damper or isolation valve that serves the Premises, the Acid Neutralization Tank and associated monitoring system, the Base Building Laboratory Support Systems, elevators, and base Building electrical systems. Landlord shall also maintain the back-up generator and any equipment connecting the generator to Tenant's automatic transfer switch in good working condition.</w:t>
              <w:br/>
              <w:br/>
              <w:t>Landlord shall not be liable for any failure to make any repairs or to perform any maintenance that is Landlord's obligation unless such failure persists for an unreasonable time after Tenant provides Landlord with written notice of the need for such repairs or maintenance. Landlord shall not be in default or liable for damages under the Lease unless Landlord fails to perform its obligations within thirty (30) days after written notice from Tenant specifying the nature of Landlord's failure; provided, however, that if the nature of Landlord's obligation is such that more than thirty (30) days are required for its performance, Landlord shall not be in default if Landlord commences performance within such thirty (30) day period and thereafter diligently prosecutes the same to completion.</w:t>
              <w:br/>
              <w:t>[SOURCES: §16.8, §18.1, §18.3, §31.12]</w:t>
            </w:r>
          </w:p>
        </w:tc>
      </w:tr>
      <w:tr>
        <w:tc>
          <w:tcPr>
            <w:tcW w:type="dxa" w:w="2880"/>
          </w:tcPr>
          <w:p>
            <w:r>
              <w:rPr>
                <w:b/>
              </w:rPr>
              <w:t>Tenant's Maintenance Obligations</w:t>
            </w:r>
          </w:p>
        </w:tc>
        <w:tc>
          <w:tcPr>
            <w:tcW w:type="dxa" w:w="6480"/>
          </w:tcPr>
          <w:p>
            <w:r>
              <w:t>Tenant shall, at its sole cost and expense, maintain and keep the Premises and every part thereof in good condition and repair, damage thereto from ordinary wear and tear excepted, including the portion of the HVAC system that includes the first damper or isolation valve and extends into and through the Premises, any supplemental HVAC serving the Premises, and each Premises Laboratory Support System.</w:t>
              <w:br/>
              <w:br/>
              <w:t>Tenant shall not use or occupy the Premises in violation of Applicable Laws and shall comply with any direction of any Governmental Authority having jurisdiction that imposes any duty upon Tenant or Landlord with respect to the Premises or the use or occupation thereof. Tenant shall be responsible for all liabilities, costs and expenses arising out of or in connection with the compliance of the Premises with the Americans with Disabilities Act and any state and local accessibility laws, codes, ordinances and rules.</w:t>
              <w:br/>
              <w:br/>
              <w:t>[SOURCES: §12.2, §12.11, §18.2]</w:t>
            </w:r>
          </w:p>
        </w:tc>
      </w:tr>
      <w:tr>
        <w:tc>
          <w:tcPr>
            <w:tcW w:type="dxa" w:w="2880"/>
          </w:tcPr>
          <w:p>
            <w:r>
              <w:rPr>
                <w:b/>
              </w:rPr>
              <w:t>Rent Abatement Rights</w:t>
            </w:r>
          </w:p>
        </w:tc>
        <w:tc>
          <w:tcPr>
            <w:tcW w:type="dxa" w:w="6480"/>
          </w:tcPr>
          <w:p>
            <w:r>
              <w:t xml:space="preserve">Rent shall be paid to Landlord without abatement, deduction, or offset, and Tenant shall not have the right to withhold, abate, or set off any Claims against Rent as a result of any default or breach by Landlord of any of its covenants, obligations, representations, warranties, or promises, except as expressly set forth in the Lease. </w:t>
              <w:br/>
              <w:br/>
              <w:t>If Substantial Completion of the Tenant Improvements or Landlord's Work has not occurred by the Outside Date, Tenant shall be entitled to receive one day of Base Rent abatement for each day thereafter that Substantial Completion has not occurred, provided that the Outside Date shall be subject to extension for Force Majeure and any delays caused by Tenant.</w:t>
              <w:br/>
              <w:br/>
              <w:t xml:space="preserve">In the event of a Material Services Failure where the provision of HVAC or other utilities is interrupted for more than five consecutive business days following written notice to Landlord and as a direct result of Landlord's gross negligence or willful misconduct, Base Rent and Operating Expenses shall be abated until the Premises are again usable by Tenant for the Permitted Use. If less than all of the Premises are affected, a proportionate amount of Base Rent and Operating Expenses shall be abated based on the Rentable Area rendered unusable. Such abatement shall not apply if Landlord is diligently pursuing the restoration of such HVAC and other utilities and provides substitute HVAC and other utilities reasonably suitable for Tenant's continued use and occupancy. </w:t>
              <w:br/>
              <w:br/>
              <w:t>In the event of repair, reconstruction, and restoration following casualty damage or destruction, all Rent shall be abated proportionately based on the extent to which Tenant's use of the Premises is impaired, unless Landlord provides Tenant with other space suitable for the temporary conduct of Tenant's business. The amount of such abatement shall be reduced by the amount of Rent received by Tenant from the proceeds of business interruption or loss of rental income insurance.</w:t>
              <w:br/>
              <w:br/>
              <w:t>In the event of a partial taking by eminent domain where the Lease continues in effect and restoration of the Affected Areas is infeasible, Rent shall be decreased proportionately to reflect the loss of any portion of the Premises no longer available to Tenant.</w:t>
              <w:br/>
              <w:br/>
              <w:t>[SOURCES: §4.1, §7.3, §16.2, §24.5, §25.4, §31.12]</w:t>
            </w:r>
          </w:p>
        </w:tc>
      </w:tr>
      <w:tr>
        <w:tc>
          <w:tcPr>
            <w:tcW w:type="dxa" w:w="2880"/>
          </w:tcPr>
          <w:p>
            <w:r>
              <w:rPr>
                <w:b/>
              </w:rPr>
              <w:t>Self-Help Rights</w:t>
            </w:r>
          </w:p>
        </w:tc>
        <w:tc>
          <w:tcPr>
            <w:tcW w:type="dxa" w:w="6480"/>
          </w:tcPr>
          <w:p>
            <w:r>
              <w:t>If Tenant fails to pay any sum of money or perform any other act required under the Lease within the applicable cure period, Landlord may make such payment or perform such act, provided that Tenant's failure unreasonably interferes with the use or efficient operation of the Building or the Project, or could result in a violation of Applicable Laws or the cancellation of an insurance policy maintained by Landlord. In the event of an emergency, Landlord may enter the Premises and act immediately. Tenant shall pay to Landlord as Additional Rent all sums so paid or incurred by Landlord, together with interest at the Default Rate, computed from the date such sums were paid or incurred.</w:t>
              <w:br/>
              <w:br/>
              <w:t>Tenant waives its rights under Applicable Laws to make repairs at Landlord's expense and shall not have the right to withhold or abate rent or to set off any claims against Rent as a result of any default or breach by Landlord of any of its obligations under the Lease.</w:t>
              <w:br/>
              <w:br/>
              <w:t>[SOURCES: §18.3, §31.3, §31.12]</w:t>
            </w:r>
          </w:p>
        </w:tc>
      </w:tr>
      <w:tr>
        <w:tc>
          <w:tcPr>
            <w:tcW w:type="dxa" w:w="2880"/>
          </w:tcPr>
          <w:p>
            <w:r>
              <w:rPr>
                <w:b/>
              </w:rPr>
              <w:t>Offset Rights</w:t>
            </w:r>
          </w:p>
        </w:tc>
        <w:tc>
          <w:tcPr>
            <w:tcW w:type="dxa" w:w="6480"/>
          </w:tcPr>
          <w:p>
            <w:r>
              <w:t>Tenant shall pay Rent to Landlord without abatement, deduction, or offset. In no event shall Tenant have the right to withhold or abate Rent or to set off any Claims against Rent as a result of any default or breach by Landlord of any of its covenants, obligations, representations, warranties, or promises under the Lease, except as otherwise expressly set forth in the Lease. If the amounts paid by Tenant for Operating Expenses exceed Tenant's Adjusted Share of Operating Expenses for the previous calendar year, Landlord shall credit the difference against the Rent next due and owing from Tenant. If Tenant fails to remove any of its property from the Premises prior to the expiration or earlier termination of the Lease, Landlord may sell such property and apply the proceeds against any amounts due by Tenant to Landlord under the Lease.</w:t>
              <w:br/>
              <w:t>[SOURCES: §7.3, §9.2(y), §17.9, §31.12]</w:t>
            </w:r>
          </w:p>
        </w:tc>
      </w:tr>
      <w:tr>
        <w:tc>
          <w:tcPr>
            <w:tcW w:type="dxa" w:w="2880"/>
          </w:tcPr>
          <w:p>
            <w:r>
              <w:rPr>
                <w:b/>
              </w:rPr>
              <w:t>Loan/Lender Protection Provisions</w:t>
            </w:r>
          </w:p>
        </w:tc>
        <w:tc>
          <w:tcPr>
            <w:tcW w:type="dxa" w:w="6480"/>
          </w:tcPr>
          <w:p>
            <w:r>
              <w:t>This Lease shall be subject and subordinate to the lien of any mortgage, deed of trust, or lease in which Landlord is tenant, provided that subordination to future mortgages, deeds of trust, or leases shall be conditioned upon Tenant's receipt of a commercially reasonable subordination, non-disturbance and attornment agreement from a Mortgagee. Tenant shall execute and deliver within seven (7) business days after demand such further instruments evidencing such subordination as may be required by Landlord.</w:t>
              <w:br/>
              <w:br/>
              <w:t>In the event any proceedings are brought for foreclosure, or in the event of the exercise of the power of sale under any mortgage or deed of trust made by Landlord covering the Premises, Tenant shall at the election of the purchaser at such foreclosure or sale attorn to the purchaser and recognize such purchaser as Landlord under this Lease.</w:t>
              <w:br/>
              <w:br/>
              <w:t>Upon written request of Landlord and opportunity for Tenant to review, Tenant shall execute any Lease amendments not materially altering the terms of this Lease, if required by a Mortgagee incident to the financing of the real property of which the Premises constitute a part.</w:t>
              <w:br/>
              <w:br/>
              <w:t>In the event of any default by Landlord, Tenant shall give notice by registered or certified mail or by delivery by a nationally recognized delivery service to any beneficiary of a deed of trust or mortgagee under a mortgage covering the Premises, the Building, or the Project, and to any landlord of any lease of land upon or within which the Premises, the Building, or the Project is located. Tenant shall offer such beneficiary, mortgagee, or landlord a reasonable opportunity to cure the default, including time to obtain possession of the Building or the Project by power of sale or a judicial action if such should prove necessary to effect a cure.</w:t>
              <w:br/>
              <w:br/>
              <w:t>[SOURCES: §30.1, §30.2, §30.3, §30.4, §31.13]</w:t>
            </w:r>
          </w:p>
        </w:tc>
      </w:tr>
      <w:tr>
        <w:tc>
          <w:tcPr>
            <w:tcW w:type="dxa" w:w="2880"/>
          </w:tcPr>
          <w:p>
            <w:r>
              <w:rPr>
                <w:b/>
              </w:rPr>
              <w:t>Estoppel</w:t>
            </w:r>
          </w:p>
        </w:tc>
        <w:tc>
          <w:tcPr>
            <w:tcW w:type="dxa" w:w="6480"/>
          </w:tcPr>
          <w:p>
            <w:r>
              <w:t>Tenant shall, within ten (10) business days after receipt of written notice from Landlord, execute, acknowledge and deliver an estoppel certificate substantially in the form of Exhibit I or on any other form reasonably requested by a current or proposed Lender, encumbrancer, or purchaser. The certificate shall certify that the Lease is unmodified and in full force and effect (or state the nature of any modifications) and the dates to which rental and other charges are paid in advance, acknowledge that there are no uncured defaults on the part of Landlord to Tenant's knowledge (or specify any claimed defaults), and set forth such further information with respect to the Lease or the Premises as may be requested. The Lease does not specify a maximum number of estoppel certificates required per year. Tenant's failure to deliver the statement within the prescribed time shall, at Landlord's option, constitute a Default under the Lease and shall be binding upon Tenant that the Lease is in full force and effect and without modification except as may be represented by Landlord.</w:t>
              <w:br/>
              <w:br/>
              <w:t>[SOURCES: §20]</w:t>
            </w:r>
          </w:p>
        </w:tc>
      </w:tr>
      <w:tr>
        <w:tc>
          <w:tcPr>
            <w:tcW w:type="dxa" w:w="2880"/>
          </w:tcPr>
          <w:p>
            <w:r>
              <w:rPr>
                <w:b/>
              </w:rPr>
              <w:t>Evidence of Prior Defaults</w:t>
            </w:r>
          </w:p>
        </w:tc>
        <w:tc>
          <w:tcPr>
            <w:tcW w:type="dxa" w:w="6480"/>
          </w:tcPr>
          <w:p>
            <w:r>
              <w:t>Tenant shall, within ten (10) business days after receipt of written notice from Landlord, execute, acknowledge and deliver a statement in writing certifying that the Lease is unmodified and in full force and effect and acknowledging that there are not, to Tenant’s knowledge, any uncured defaults on the part of Landlord, or specifying such defaults if any are claimed. The form of Estoppel Certificate attached to the Lease requires Tenant to certify that the Lease is, to Tenant's knowledge, free from default and free from any event that could become a default under the Lease, and that Tenant has no claims against Landlord or offsets or defenses against rent.</w:t>
              <w:br/>
              <w:br/>
              <w:t>[SOURCES: §20, §Exhibit I]</w:t>
            </w:r>
          </w:p>
        </w:tc>
      </w:tr>
      <w:tr>
        <w:tc>
          <w:tcPr>
            <w:tcW w:type="dxa" w:w="2880"/>
          </w:tcPr>
          <w:p>
            <w:r>
              <w:rPr>
                <w:b/>
              </w:rPr>
              <w:t>Casualty Rebuild Period/Condemnation Restoration</w:t>
            </w:r>
          </w:p>
        </w:tc>
        <w:tc>
          <w:tcPr>
            <w:tcW w:type="dxa" w:w="6480"/>
          </w:tcPr>
          <w:p>
            <w:r>
              <w:t>In the event of a partial destruction of the Affected Areas covered by extended coverage insurance not exceeding twenty-five percent of the full insurable value, Landlord shall commence and proceed diligently with the work of repair, reconstruction and restoration, provided that the damage may be repaired within twelve months and Landlord receives sufficient insurance proceeds (Lease §24.1). Landlord shall notify Tenant of the Damage Repair Estimate within sixty days following the date of damage or destruction (Lease §24.3). Rent shall be abated proportionately based on the extent to which Tenant's use of the Premises is impaired during the period of repair, reconstruction or restoration, unless Landlord provides Tenant with other space suitable for the temporary conduct of Tenant's business, and such abatement shall be reduced by the amount of Rent received by Tenant from the proceeds of business interruption or loss of rental income insurance (Lease §24.5).</w:t>
              <w:br/>
              <w:br/>
              <w:t>Tenant shall have the right to terminate the Lease if the Damage Repair Estimate indicates the Affected Areas cannot be repaired within twelve months, if the Affected Areas are not actually repaired within eighteen months after the date of the Damage Repair Estimate, or if the damage and destruction occurs within the last twelve months of the Term (Lease §24.2). If Tenant delivers a Termination Notice because the Affected Areas are not repaired within such eighteen-month period, Landlord shall have an additional thirty days to complete the repair, reconstruction and restoration, and if Landlord fails to do so, Tenant may terminate the Lease by giving written notice within two business days after the expiration of such thirty-day period (Lease §24.2). The time for Landlord to commence or complete repairs, reconstruction and restoration shall be extended on a day-for-day basis for Force Majeure or delays caused by a Tenant Party (Lease §24.6).</w:t>
              <w:br/>
              <w:br/>
              <w:t>In the event of a taking by eminent domain, Tenant or Landlord may terminate the Lease if the whole of all Affected Areas or such part thereof as shall substantially interfere with Tenant's use and occupancy of the Premises for the Permitted Use is taken (Lease §25.1). If the Lease continues in effect, Landlord shall promptly proceed to restore the Affected Areas to substantially their same condition prior to such partial taking, and to the extent such restoration is infeasible, Rent shall be decreased proportionately to reflect the loss of any portion of the Premises no longer available to Tenant (Lease §25.4).</w:t>
              <w:br/>
              <w:br/>
              <w:t>[SOURCES: §24.1, §24.2, §24.3, §24.5, §24.6, §25.1, §25.4]</w:t>
            </w:r>
          </w:p>
        </w:tc>
      </w:tr>
      <w:tr>
        <w:tc>
          <w:tcPr>
            <w:tcW w:type="dxa" w:w="2880"/>
          </w:tcPr>
          <w:p>
            <w:r>
              <w:rPr>
                <w:b/>
              </w:rPr>
              <w:t>Casualty/Condemnation Termination Rights</w:t>
            </w:r>
          </w:p>
        </w:tc>
        <w:tc>
          <w:tcPr>
            <w:tcW w:type="dxa" w:w="6480"/>
          </w:tcPr>
          <w:p>
            <w:r>
              <w:t>If Landlord elects not to repair, reconstruct and restore the Building or the Project following damage or destruction (other than minor partial destruction), this Lease shall terminate as of the date of such damage or destruction, and Landlord shall give written notice to Tenant within sixty (60) days following the date of damage or destruction of its election not to repair.</w:t>
              <w:br/>
              <w:br/>
              <w:t>Tenant shall have the right to terminate this Lease, effective as of the date of damage or destruction, by delivering a written termination notice to Landlord if Landlord determines in its Damage Repair Estimate that the Affected Areas cannot be repaired within twelve (12) months after the date of the estimate, the Affected Areas are not actually repaired within eighteen (18) months after the date of the estimate, or the damage occurs within the last twelve (12) months of the Term. Tenant must deliver such termination notice no later than thirty (30) days after Landlord delivers the Damage Repair Estimate, or, in the case of a failure to complete repairs within eighteen (18) months, no later than thirty (30) days after such eighteen-month period expires.</w:t>
              <w:br/>
              <w:br/>
              <w:t>In the event the whole of all Affected Areas or such part thereof as shall substantially interfere with Tenant's use and occupancy of the Premises for the Permitted Use is taken by eminent domain, Tenant or Landlord may terminate this Lease effective as of the date possession is required to be surrendered. In the event of a partial taking of the Building, the Project, or drives, walkways or parking areas serving the Building or the Project, Landlord may elect to terminate this Lease as of such taking if Landlord determines such taking is of a material nature such as to make it uneconomical to continue use of the unappropriated portion for renting office or laboratory space.</w:t>
              <w:br/>
              <w:br/>
              <w:t>[SOURCES: §24.2, §24.3, §25.1, §25.2]</w:t>
            </w:r>
          </w:p>
        </w:tc>
      </w:tr>
      <w:tr>
        <w:tc>
          <w:tcPr>
            <w:tcW w:type="dxa" w:w="2880"/>
          </w:tcPr>
          <w:p>
            <w:r>
              <w:rPr>
                <w:b/>
              </w:rPr>
              <w:t>Landlord Notice Address</w:t>
            </w:r>
          </w:p>
        </w:tc>
        <w:tc>
          <w:tcPr>
            <w:tcW w:type="dxa" w:w="6480"/>
          </w:tcPr>
          <w:p>
            <w:r>
              <w:t>Notices to Landlord shall be delivered to BMR-200 Sidney Street LLC, 17190 Bernardo Center Drive, San Diego, California 92128, Attn: Real Estate Legal Department.</w:t>
              <w:br/>
              <w:br/>
              <w:t>[SOURCES: §2.9]</w:t>
            </w:r>
          </w:p>
        </w:tc>
      </w:tr>
      <w:tr>
        <w:tc>
          <w:tcPr>
            <w:tcW w:type="dxa" w:w="2880"/>
          </w:tcPr>
          <w:p>
            <w:r>
              <w:rPr>
                <w:b/>
              </w:rPr>
              <w:t>Tenant Notice Address</w:t>
            </w:r>
          </w:p>
        </w:tc>
        <w:tc>
          <w:tcPr>
            <w:tcW w:type="dxa" w:w="6480"/>
          </w:tcPr>
          <w:p>
            <w:r>
              <w:t>Notices to Tenant shall be delivered to AbbVie Inc., NC1A - 2, 1 North Waukegan Road, North Chicago, Illinois USA 60064, Attn: Real Estate Services, with a copy to AbbVie Inc., Business Legal, 1 North Waukegan Road, Dept. V323, Bldg. AP6A-2, North Chicago, Illinois USA 60064, Attn: Real Estate Matter.</w:t>
              <w:br/>
              <w:br/>
              <w:t>[SOURCES: §2.10]</w:t>
            </w:r>
          </w:p>
        </w:tc>
      </w:tr>
      <w:tr>
        <w:tc>
          <w:tcPr>
            <w:tcW w:type="dxa" w:w="2880"/>
          </w:tcPr>
          <w:p>
            <w:r>
              <w:rPr>
                <w:b/>
              </w:rPr>
              <w:t>Notices Delivery Methods</w:t>
            </w:r>
          </w:p>
        </w:tc>
        <w:tc>
          <w:tcPr>
            <w:tcW w:type="dxa" w:w="6480"/>
          </w:tcPr>
          <w:p>
            <w:r>
              <w:t xml:space="preserve">Any notice, consent, demand, invoice, statement or other communication required or permitted to be given under the Lease shall be in writing and shall be given by personal delivery, overnight delivery with a reputable international overnight delivery service, or facsimile or email transmission, provided that such facsimile or email transmission is followed within one business day by personal delivery or overnight delivery. Any such communication shall be deemed delivered upon receipt if given by personal delivery, one business day after deposit with a reputable international overnight delivery service if given by overnight delivery, or upon transmission if given by facsimile or email transmission. </w:t>
              <w:br/>
              <w:br/>
              <w:t>All notices shall be addressed to Tenant at the Premises, or to Landlord or Tenant at the addresses shown in Sections 2.9, 2.10, or 2.11 of the Lease, respectively, provided that either party may specify additional or different addresses for notice purposes by providing notice to the other party in accordance with these requirements.</w:t>
              <w:br/>
              <w:br/>
              <w:t>[SOURCES: §39]</w:t>
            </w:r>
          </w:p>
        </w:tc>
      </w:tr>
      <w:tr>
        <w:tc>
          <w:tcPr>
            <w:tcW w:type="dxa" w:w="2880"/>
          </w:tcPr>
          <w:p>
            <w:r>
              <w:rPr>
                <w:b/>
              </w:rPr>
              <w:t>Equity or Other Interests in Tenant Owned by Landlord</w:t>
            </w:r>
          </w:p>
        </w:tc>
        <w:tc>
          <w:tcPr>
            <w:tcW w:type="dxa" w:w="6480"/>
          </w:tcPr>
          <w:p>
            <w:r>
              <w:t>None</w:t>
            </w:r>
          </w:p>
        </w:tc>
      </w:tr>
      <w:tr>
        <w:tc>
          <w:tcPr>
            <w:tcW w:type="dxa" w:w="2880"/>
          </w:tcPr>
          <w:p>
            <w:r>
              <w:rPr>
                <w:b/>
              </w:rPr>
              <w:t>Equity or Other Interests in Landlord Owned by Tenant</w:t>
            </w:r>
          </w:p>
        </w:tc>
        <w:tc>
          <w:tcPr>
            <w:tcW w:type="dxa" w:w="6480"/>
          </w:tcPr>
          <w:p>
            <w:r>
              <w:t>None</w:t>
            </w:r>
          </w:p>
        </w:tc>
      </w:tr>
      <w:tr>
        <w:tc>
          <w:tcPr>
            <w:tcW w:type="dxa" w:w="2880"/>
          </w:tcPr>
          <w:p>
            <w:r>
              <w:rPr>
                <w:b/>
              </w:rPr>
              <w:t>Other Special Circumstances or Notable Provisions</w:t>
            </w:r>
          </w:p>
        </w:tc>
        <w:tc>
          <w:tcPr>
            <w:tcW w:type="dxa" w:w="6480"/>
          </w:tcPr>
          <w:p>
            <w:r>
              <w:t>Pursuant to Applicable Laws, the basement portion of the Premises may not be occupied by human beings and may only be used for storage or other uses that do not require human occupancy, though Tenant is expressly permitted to use a portion of the Premises as a vivarium. Tenant has a non-exclusive right to use up to its Pro Rata Share of the Building's Acid Neutralization Tank and must reimburse Landlord for Tank Costs, provided that Tenant is responsible for one hundred percent (100%) of the cost of any repairs resulting from Tenant's improper use. Additionally, Landlord shall connect an existing back-up generator to the Premises' stand-by electrical panel to provide Tenant with up to its Pro Rata Share of power on a non-exclusive basis.</w:t>
              <w:br/>
              <w:br/>
              <w:t>Tenant is granted an exclusive license to use Control Areas 2, 3, and 4, and a non-exclusive license to use Control Area 1 for Hazardous Materials storage, which Landlord may revoke at its sole discretion provided it supplies replacement control areas in accordance with Tenant’s Pro Rata Share of the Building. Tenant must not cause or permit any release of odors or fumes from the Premises and must install odor control equipment or suspend operations if Landlord determines Tenant's activities are causing adverse impacts to the Project.</w:t>
              <w:br/>
              <w:br/>
              <w:t>Tenant has the right to self-insure its required insurance coverages so long as the original Tenant maintains a credit rating of at least Baa3 (Moody's) or BBB- (Standard and Poor’s) and meets other specified conditions. Landlord represents that no employee is debarred by the U.S. Secretary of Health and Human Services, and Landlord must reassign any employee providing direct services to Tenant if such employee becomes debarred under the Act.</w:t>
              <w:br/>
              <w:br/>
              <w:t>[SOURCES: §2.7, §16.8, §16.11, §21.9, §22.1, §22.5, §23.10, §45]</w:t>
            </w:r>
          </w:p>
        </w:tc>
      </w:tr>
      <w:tr>
        <w:tc>
          <w:tcPr>
            <w:tcW w:type="dxa" w:w="2880"/>
          </w:tcPr>
          <w:p>
            <w:r>
              <w:rPr>
                <w:b/>
              </w:rPr>
              <w:t>Documents Reviewed</w:t>
            </w:r>
          </w:p>
        </w:tc>
        <w:tc>
          <w:tcPr>
            <w:tcW w:type="dxa" w:w="6480"/>
          </w:tcPr>
          <w:p>
            <w:r>
              <w:t>• Lease dated August 2, 2015;</w:t>
              <w:br/>
              <w:t>• Exhibit A, Premises;</w:t>
              <w:br/>
              <w:t>• Exhibit A-1, Lab and Office Zones;</w:t>
              <w:br/>
              <w:t>• Exhibit B, Work Letter;</w:t>
              <w:br/>
              <w:t>• Exhibit B-1, Plans;</w:t>
              <w:br/>
              <w:t>• Exhibit B-2, Landlord’s Work;</w:t>
              <w:br/>
              <w:t>• Exhibit B-3, Approved Budget;</w:t>
              <w:br/>
              <w:t>• Exhibit B-4, Schedule;</w:t>
              <w:br/>
              <w:t>• Exhibit B-5, Tenant’s Work Insurance Requirements;</w:t>
              <w:br/>
              <w:t>• Exhibit C, Acknowledgement of Term Commencement Date and Term Expiration Date;</w:t>
              <w:br/>
              <w:t>• Exhibit D, Landlord/Tenant Responsibilities Matrix;</w:t>
              <w:br/>
              <w:t>• Exhibit E, Intentionally omitted;</w:t>
              <w:br/>
              <w:t>• Exhibit F, Rules and Regulations;</w:t>
              <w:br/>
              <w:t>• Exhibit G, PTDM;</w:t>
              <w:br/>
              <w:t>• Exhibit H, Tenant’s Personal Property;</w:t>
              <w:br/>
              <w:t>• Exhibit I, Form of Estoppel Certificate;</w:t>
              <w:br/>
              <w:t>• Exhibit J, ROFO Premises.</w:t>
              <w:br/>
              <w:br/>
              <w:t>[SOURCES: §Lease, §2.12]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