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Компания: ООО «Безопасный Код»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Контактное лицо: Морозова Анна, a.morozova@secode.ru, +7(343)300-11-22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Бриф: Внедрить централизованный сервер авторизации OAuth 2.0 / OpenID Connect с использованием Keycloak, интеграция с LDAP и SAML, настройка федеративного доступа, выпуск JWT с коротким сроком жизни, ротация ключей.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