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5D42F" w14:textId="77777777" w:rsidR="00886313" w:rsidRDefault="00886313">
      <w:pPr>
        <w:rPr>
          <w:lang w:val="es-ES"/>
        </w:rPr>
      </w:pPr>
    </w:p>
    <w:p w14:paraId="44E9E864" w14:textId="77777777" w:rsidR="00886313" w:rsidRDefault="00886313" w:rsidP="006C2859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REPORTE PRUEBA TÉCNICA ADRES</w:t>
      </w:r>
    </w:p>
    <w:p w14:paraId="5C850B95" w14:textId="77777777" w:rsidR="00886313" w:rsidRDefault="00886313" w:rsidP="0088631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Julián Antonio Mendoza</w:t>
      </w:r>
    </w:p>
    <w:p w14:paraId="771A495D" w14:textId="77777777" w:rsidR="00886313" w:rsidRDefault="00886313" w:rsidP="0088631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presenta un análisis de datos para 2 </w:t>
      </w:r>
      <w:proofErr w:type="spellStart"/>
      <w:r>
        <w:rPr>
          <w:rFonts w:ascii="Arial" w:hAnsi="Arial" w:cs="Arial"/>
          <w:lang w:val="es-ES"/>
        </w:rPr>
        <w:t>datasets</w:t>
      </w:r>
      <w:proofErr w:type="spellEnd"/>
      <w:r>
        <w:rPr>
          <w:rFonts w:ascii="Arial" w:hAnsi="Arial" w:cs="Arial"/>
          <w:lang w:val="es-ES"/>
        </w:rPr>
        <w:t xml:space="preserve"> que se reciben vía Email. Se procede a configurar en </w:t>
      </w:r>
      <w:proofErr w:type="spellStart"/>
      <w:r>
        <w:rPr>
          <w:rFonts w:ascii="Arial" w:hAnsi="Arial" w:cs="Arial"/>
          <w:lang w:val="es-ES"/>
        </w:rPr>
        <w:t>Rstudio</w:t>
      </w:r>
      <w:proofErr w:type="spellEnd"/>
      <w:r>
        <w:rPr>
          <w:rFonts w:ascii="Arial" w:hAnsi="Arial" w:cs="Arial"/>
          <w:lang w:val="es-ES"/>
        </w:rPr>
        <w:t xml:space="preserve"> las librerías necesarias para conexión a </w:t>
      </w:r>
      <w:proofErr w:type="spellStart"/>
      <w:r>
        <w:rPr>
          <w:rFonts w:ascii="Arial" w:hAnsi="Arial" w:cs="Arial"/>
          <w:lang w:val="es-ES"/>
        </w:rPr>
        <w:t>SQLite</w:t>
      </w:r>
      <w:proofErr w:type="spellEnd"/>
      <w:r>
        <w:rPr>
          <w:rFonts w:ascii="Arial" w:hAnsi="Arial" w:cs="Arial"/>
          <w:lang w:val="es-ES"/>
        </w:rPr>
        <w:t xml:space="preserve"> y análisis de datos pertinentes. El enfoque de este análisis es realizar exploración de datos sobre los </w:t>
      </w:r>
      <w:proofErr w:type="spellStart"/>
      <w:r>
        <w:rPr>
          <w:rFonts w:ascii="Arial" w:hAnsi="Arial" w:cs="Arial"/>
          <w:lang w:val="es-ES"/>
        </w:rPr>
        <w:t>datasets</w:t>
      </w:r>
      <w:proofErr w:type="spellEnd"/>
      <w:r>
        <w:rPr>
          <w:rFonts w:ascii="Arial" w:hAnsi="Arial" w:cs="Arial"/>
          <w:lang w:val="es-ES"/>
        </w:rPr>
        <w:t xml:space="preserve"> cargados a </w:t>
      </w:r>
      <w:proofErr w:type="spellStart"/>
      <w:r>
        <w:rPr>
          <w:rFonts w:ascii="Arial" w:hAnsi="Arial" w:cs="Arial"/>
          <w:lang w:val="es-ES"/>
        </w:rPr>
        <w:t>SQLite</w:t>
      </w:r>
      <w:proofErr w:type="spellEnd"/>
      <w:r>
        <w:rPr>
          <w:rFonts w:ascii="Arial" w:hAnsi="Arial" w:cs="Arial"/>
          <w:lang w:val="es-ES"/>
        </w:rPr>
        <w:t xml:space="preserve">, análisis descriptivo, </w:t>
      </w:r>
      <w:proofErr w:type="spellStart"/>
      <w:r>
        <w:rPr>
          <w:rFonts w:ascii="Arial" w:hAnsi="Arial" w:cs="Arial"/>
          <w:lang w:val="es-ES"/>
        </w:rPr>
        <w:t>univariado</w:t>
      </w:r>
      <w:proofErr w:type="spellEnd"/>
      <w:r>
        <w:rPr>
          <w:rFonts w:ascii="Arial" w:hAnsi="Arial" w:cs="Arial"/>
          <w:lang w:val="es-ES"/>
        </w:rPr>
        <w:t xml:space="preserve"> y multivariado dónde sea posible, presentar visualización de datos pertinentes a los tipos de variables identificadas y su distribución. Por </w:t>
      </w:r>
      <w:proofErr w:type="gramStart"/>
      <w:r>
        <w:rPr>
          <w:rFonts w:ascii="Arial" w:hAnsi="Arial" w:cs="Arial"/>
          <w:lang w:val="es-ES"/>
        </w:rPr>
        <w:t>último</w:t>
      </w:r>
      <w:proofErr w:type="gramEnd"/>
      <w:r>
        <w:rPr>
          <w:rFonts w:ascii="Arial" w:hAnsi="Arial" w:cs="Arial"/>
          <w:lang w:val="es-ES"/>
        </w:rPr>
        <w:t xml:space="preserve"> se presenta un modelado estadístico acorde a los datos y análisis realizados.</w:t>
      </w:r>
    </w:p>
    <w:p w14:paraId="467D66C0" w14:textId="77777777" w:rsidR="00886313" w:rsidRDefault="00886313" w:rsidP="0088631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1)</w:t>
      </w:r>
      <w:proofErr w:type="spellStart"/>
      <w:r>
        <w:rPr>
          <w:rFonts w:ascii="Arial" w:hAnsi="Arial" w:cs="Arial"/>
          <w:lang w:val="es-ES"/>
        </w:rPr>
        <w:t>Dataset</w:t>
      </w:r>
      <w:proofErr w:type="spellEnd"/>
      <w:r>
        <w:rPr>
          <w:rFonts w:ascii="Arial" w:hAnsi="Arial" w:cs="Arial"/>
          <w:lang w:val="es-ES"/>
        </w:rPr>
        <w:t xml:space="preserve"> municipios.</w:t>
      </w:r>
    </w:p>
    <w:p w14:paraId="53DBB83A" w14:textId="77777777" w:rsidR="00886313" w:rsidRDefault="00886313" w:rsidP="0088631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proofErr w:type="spellStart"/>
      <w:r>
        <w:rPr>
          <w:rFonts w:ascii="Arial" w:hAnsi="Arial" w:cs="Arial"/>
          <w:lang w:val="es-ES"/>
        </w:rPr>
        <w:t>dataset</w:t>
      </w:r>
      <w:proofErr w:type="spellEnd"/>
      <w:r>
        <w:rPr>
          <w:rFonts w:ascii="Arial" w:hAnsi="Arial" w:cs="Arial"/>
          <w:lang w:val="es-ES"/>
        </w:rPr>
        <w:t xml:space="preserve"> de municipios contiene 8 columnas. 5 tipo </w:t>
      </w:r>
      <w:proofErr w:type="spellStart"/>
      <w:r>
        <w:rPr>
          <w:rFonts w:ascii="Arial" w:hAnsi="Arial" w:cs="Arial"/>
          <w:lang w:val="es-ES"/>
        </w:rPr>
        <w:t>text</w:t>
      </w:r>
      <w:proofErr w:type="spellEnd"/>
      <w:r>
        <w:rPr>
          <w:rFonts w:ascii="Arial" w:hAnsi="Arial" w:cs="Arial"/>
          <w:lang w:val="es-ES"/>
        </w:rPr>
        <w:t xml:space="preserve"> (cadenas de texto) y 3 tipo real (numérico).</w:t>
      </w:r>
    </w:p>
    <w:p w14:paraId="2F37792A" w14:textId="77777777" w:rsidR="00886313" w:rsidRDefault="00886313" w:rsidP="0089653F">
      <w:pPr>
        <w:jc w:val="center"/>
        <w:rPr>
          <w:rFonts w:ascii="Arial" w:hAnsi="Arial" w:cs="Arial"/>
          <w:lang w:val="es-ES"/>
        </w:rPr>
      </w:pPr>
      <w:r w:rsidRPr="00886313">
        <w:rPr>
          <w:rFonts w:ascii="Arial" w:hAnsi="Arial" w:cs="Arial"/>
          <w:lang w:val="es-ES"/>
        </w:rPr>
        <w:drawing>
          <wp:inline distT="0" distB="0" distL="0" distR="0" wp14:anchorId="1A15ED68" wp14:editId="564177AF">
            <wp:extent cx="3362987" cy="68644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153" cy="7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0FE7" w14:textId="77777777" w:rsidR="0089653F" w:rsidRDefault="006C2859" w:rsidP="0089653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</w:t>
      </w:r>
      <w:r w:rsidR="0089653F">
        <w:rPr>
          <w:rFonts w:ascii="Arial" w:hAnsi="Arial" w:cs="Arial"/>
          <w:lang w:val="es-ES"/>
        </w:rPr>
        <w:t>realiza limpieza de</w:t>
      </w:r>
      <w:r>
        <w:rPr>
          <w:rFonts w:ascii="Arial" w:hAnsi="Arial" w:cs="Arial"/>
          <w:lang w:val="es-ES"/>
        </w:rPr>
        <w:t xml:space="preserve"> datos en columnas Departamento y Municipio. Se procede y realiza top 3 de municipios por región, en orden descendente por población.</w:t>
      </w:r>
      <w:r w:rsidR="0089653F">
        <w:rPr>
          <w:rFonts w:ascii="Arial" w:hAnsi="Arial" w:cs="Arial"/>
          <w:lang w:val="es-ES"/>
        </w:rPr>
        <w:t xml:space="preserve"> Se genera histograma para visualizar mejor top3 de población de municipios por región de Colombia.</w:t>
      </w:r>
    </w:p>
    <w:p w14:paraId="14DF1458" w14:textId="77777777" w:rsidR="00032290" w:rsidRDefault="0089653F" w:rsidP="00032290">
      <w:pPr>
        <w:jc w:val="center"/>
        <w:rPr>
          <w:rFonts w:ascii="Arial" w:hAnsi="Arial" w:cs="Arial"/>
          <w:lang w:val="es-ES"/>
        </w:rPr>
      </w:pPr>
      <w:r w:rsidRPr="0089653F">
        <w:rPr>
          <w:rFonts w:ascii="Arial" w:hAnsi="Arial" w:cs="Arial"/>
          <w:lang w:val="es-ES"/>
        </w:rPr>
        <w:drawing>
          <wp:inline distT="0" distB="0" distL="0" distR="0" wp14:anchorId="59BDD7DC" wp14:editId="630F032A">
            <wp:extent cx="4305300" cy="22499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589" cy="23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3E86" w14:textId="77777777" w:rsidR="00583C03" w:rsidRDefault="00032290" w:rsidP="0003229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2) </w:t>
      </w:r>
      <w:proofErr w:type="spellStart"/>
      <w:r>
        <w:rPr>
          <w:rFonts w:ascii="Arial" w:hAnsi="Arial" w:cs="Arial"/>
          <w:lang w:val="es-ES"/>
        </w:rPr>
        <w:t>Dataset</w:t>
      </w:r>
      <w:proofErr w:type="spellEnd"/>
      <w:r>
        <w:rPr>
          <w:rFonts w:ascii="Arial" w:hAnsi="Arial" w:cs="Arial"/>
          <w:lang w:val="es-ES"/>
        </w:rPr>
        <w:t xml:space="preserve"> prestadores: </w:t>
      </w:r>
      <w:r w:rsidR="00583C03">
        <w:rPr>
          <w:rFonts w:ascii="Arial" w:hAnsi="Arial" w:cs="Arial"/>
          <w:lang w:val="es-ES"/>
        </w:rPr>
        <w:t xml:space="preserve">Se verificó ausencia de valores nulos o duplicados significativos. </w:t>
      </w:r>
      <w:r>
        <w:rPr>
          <w:rFonts w:ascii="Arial" w:hAnsi="Arial" w:cs="Arial"/>
          <w:lang w:val="es-ES"/>
        </w:rPr>
        <w:t xml:space="preserve"> </w:t>
      </w:r>
      <w:r w:rsidR="00583C03">
        <w:rPr>
          <w:rFonts w:ascii="Arial" w:hAnsi="Arial" w:cs="Arial"/>
          <w:lang w:val="es-ES"/>
        </w:rPr>
        <w:t>No se detectaron problemas evidentes de calidad de datos. Se ajustó nombres de Bogot</w:t>
      </w:r>
      <w:r w:rsidR="00063783">
        <w:rPr>
          <w:rFonts w:ascii="Arial" w:hAnsi="Arial" w:cs="Arial"/>
          <w:lang w:val="es-ES"/>
        </w:rPr>
        <w:t xml:space="preserve">á y Medellín para realizar una operación de </w:t>
      </w:r>
      <w:proofErr w:type="spellStart"/>
      <w:r w:rsidR="00063783">
        <w:rPr>
          <w:rFonts w:ascii="Arial" w:hAnsi="Arial" w:cs="Arial"/>
          <w:lang w:val="es-ES"/>
        </w:rPr>
        <w:t>merge</w:t>
      </w:r>
      <w:proofErr w:type="spellEnd"/>
      <w:r w:rsidR="00063783">
        <w:rPr>
          <w:rFonts w:ascii="Arial" w:hAnsi="Arial" w:cs="Arial"/>
          <w:lang w:val="es-ES"/>
        </w:rPr>
        <w:t xml:space="preserve"> (</w:t>
      </w:r>
      <w:proofErr w:type="spellStart"/>
      <w:r w:rsidR="00063783">
        <w:rPr>
          <w:rFonts w:ascii="Arial" w:hAnsi="Arial" w:cs="Arial"/>
          <w:lang w:val="es-ES"/>
        </w:rPr>
        <w:t>join</w:t>
      </w:r>
      <w:proofErr w:type="spellEnd"/>
      <w:r w:rsidR="00063783">
        <w:rPr>
          <w:rFonts w:ascii="Arial" w:hAnsi="Arial" w:cs="Arial"/>
          <w:lang w:val="es-ES"/>
        </w:rPr>
        <w:t>)</w:t>
      </w:r>
      <w:r w:rsidR="00583C03">
        <w:rPr>
          <w:rFonts w:ascii="Arial" w:hAnsi="Arial" w:cs="Arial"/>
          <w:lang w:val="es-ES"/>
        </w:rPr>
        <w:t xml:space="preserve"> con dos llaves (municipio-departamento) entre los dos </w:t>
      </w:r>
      <w:proofErr w:type="spellStart"/>
      <w:r w:rsidR="00583C03">
        <w:rPr>
          <w:rFonts w:ascii="Arial" w:hAnsi="Arial" w:cs="Arial"/>
          <w:lang w:val="es-ES"/>
        </w:rPr>
        <w:t>datasets</w:t>
      </w:r>
      <w:proofErr w:type="spellEnd"/>
      <w:r w:rsidR="00583C03">
        <w:rPr>
          <w:rFonts w:ascii="Arial" w:hAnsi="Arial" w:cs="Arial"/>
          <w:lang w:val="es-ES"/>
        </w:rPr>
        <w:t xml:space="preserve"> y se realiza </w:t>
      </w:r>
      <w:proofErr w:type="gramStart"/>
      <w:r w:rsidR="00583C03">
        <w:rPr>
          <w:rFonts w:ascii="Arial" w:hAnsi="Arial" w:cs="Arial"/>
          <w:lang w:val="es-ES"/>
        </w:rPr>
        <w:t>un ratio</w:t>
      </w:r>
      <w:proofErr w:type="gramEnd"/>
      <w:r w:rsidR="00583C03">
        <w:rPr>
          <w:rFonts w:ascii="Arial" w:hAnsi="Arial" w:cs="Arial"/>
          <w:lang w:val="es-ES"/>
        </w:rPr>
        <w:t xml:space="preserve"> de Prestadores/población que arroja este balance por ciudad:</w:t>
      </w:r>
    </w:p>
    <w:p w14:paraId="4F976A41" w14:textId="77777777" w:rsidR="00583C03" w:rsidRDefault="00583C03" w:rsidP="00583C03">
      <w:pPr>
        <w:jc w:val="center"/>
        <w:rPr>
          <w:rFonts w:ascii="Arial" w:hAnsi="Arial" w:cs="Arial"/>
          <w:lang w:val="es-ES"/>
        </w:rPr>
      </w:pPr>
      <w:r w:rsidRPr="00583C03">
        <w:rPr>
          <w:rFonts w:ascii="Arial" w:hAnsi="Arial" w:cs="Arial"/>
          <w:lang w:val="es-ES"/>
        </w:rPr>
        <w:lastRenderedPageBreak/>
        <w:drawing>
          <wp:inline distT="0" distB="0" distL="0" distR="0" wp14:anchorId="5DDF50E1" wp14:editId="5B2EB01D">
            <wp:extent cx="3892102" cy="198879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432" cy="20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15B4" w14:textId="77777777" w:rsidR="00032290" w:rsidRDefault="00583C03" w:rsidP="00032290">
      <w:pPr>
        <w:jc w:val="center"/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Mejores ratios de número de prestadores a población en Tunja, Medellín y Pereira.</w:t>
      </w:r>
    </w:p>
    <w:p w14:paraId="29518F48" w14:textId="77777777" w:rsidR="00032290" w:rsidRDefault="00032290" w:rsidP="00032290">
      <w:pPr>
        <w:pStyle w:val="NormalWeb"/>
        <w:rPr>
          <w:noProof/>
        </w:rPr>
      </w:pPr>
      <w:r w:rsidRPr="00032290">
        <w:rPr>
          <w:rFonts w:ascii="Arial" w:hAnsi="Arial" w:cs="Arial"/>
          <w:lang w:val="es-ES"/>
        </w:rPr>
        <w:t>Podemos ver la distribución del tipo de prestadores para grandes ciudades:</w:t>
      </w:r>
      <w:r>
        <w:rPr>
          <w:rFonts w:ascii="Arial" w:hAnsi="Arial" w:cs="Arial"/>
          <w:sz w:val="16"/>
          <w:szCs w:val="16"/>
          <w:lang w:val="es-ES"/>
        </w:rPr>
        <w:t xml:space="preserve"> </w:t>
      </w:r>
    </w:p>
    <w:p w14:paraId="38F27E6B" w14:textId="77777777" w:rsidR="00032290" w:rsidRDefault="00032290" w:rsidP="00032290">
      <w:pPr>
        <w:pStyle w:val="NormalWeb"/>
        <w:rPr>
          <w:lang w:val="es-ES"/>
        </w:rPr>
      </w:pPr>
      <w:r>
        <w:rPr>
          <w:noProof/>
        </w:rPr>
        <w:drawing>
          <wp:inline distT="0" distB="0" distL="0" distR="0" wp14:anchorId="2927235A" wp14:editId="5D83ECDD">
            <wp:extent cx="3098800" cy="1624965"/>
            <wp:effectExtent l="0" t="0" r="6350" b="0"/>
            <wp:docPr id="2" name="Imagen 2" descr="C:\Users\USUARIO\OneDrive\Escritorio\proyecto_entrevista_adres\Distribucion_prestadores_Medel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OneDrive\Escritorio\proyecto_entrevista_adres\Distribucion_prestadores_Medell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37"/>
                    <a:stretch/>
                  </pic:blipFill>
                  <pic:spPr bwMode="auto">
                    <a:xfrm>
                      <a:off x="0" y="0"/>
                      <a:ext cx="3190338" cy="167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2290">
        <w:rPr>
          <w:lang w:val="es-ES"/>
        </w:rPr>
        <w:drawing>
          <wp:inline distT="0" distB="0" distL="0" distR="0" wp14:anchorId="2922CAD4" wp14:editId="36CBFA1D">
            <wp:extent cx="2287751" cy="1624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341" cy="16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B0BA" w14:textId="77777777" w:rsidR="00032290" w:rsidRDefault="00032290" w:rsidP="00032290">
      <w:pPr>
        <w:pStyle w:val="NormalWeb"/>
        <w:jc w:val="both"/>
        <w:rPr>
          <w:rFonts w:ascii="Arial" w:hAnsi="Arial" w:cs="Arial"/>
          <w:lang w:val="es-ES"/>
        </w:rPr>
      </w:pPr>
      <w:r w:rsidRPr="00032290">
        <w:rPr>
          <w:rFonts w:ascii="Arial" w:hAnsi="Arial" w:cs="Arial"/>
          <w:lang w:val="es-ES"/>
        </w:rPr>
        <w:t xml:space="preserve">Esta proporción se invierte a medida que el tamaño de la población disminuye. Para municipios menores a 500 mil habitantes las IPS son alrededor de un 25% de los prestadores, en menores de 50 mil habitantes son generalmente más del 50% de los prestadores (Adjunto1). </w:t>
      </w:r>
    </w:p>
    <w:p w14:paraId="7ED0B1F3" w14:textId="77777777" w:rsidR="00032290" w:rsidRDefault="00032290" w:rsidP="00032290">
      <w:pPr>
        <w:pStyle w:val="NormalWeb"/>
        <w:jc w:val="both"/>
        <w:rPr>
          <w:rFonts w:ascii="Arial" w:hAnsi="Arial" w:cs="Arial"/>
          <w:lang w:val="es-ES"/>
        </w:rPr>
      </w:pPr>
      <w:r w:rsidRPr="00032290">
        <w:rPr>
          <w:rFonts w:ascii="Arial" w:hAnsi="Arial" w:cs="Arial"/>
          <w:lang w:val="es-ES"/>
        </w:rPr>
        <w:t xml:space="preserve">Existe una correlación positiva mayor al 90% entre número de prestadores y tamaño de la población, como cabría esperar. </w:t>
      </w:r>
      <w:r>
        <w:rPr>
          <w:rFonts w:ascii="Arial" w:hAnsi="Arial" w:cs="Arial"/>
          <w:lang w:val="es-ES"/>
        </w:rPr>
        <w:t xml:space="preserve">Sin </w:t>
      </w:r>
      <w:proofErr w:type="gramStart"/>
      <w:r>
        <w:rPr>
          <w:rFonts w:ascii="Arial" w:hAnsi="Arial" w:cs="Arial"/>
          <w:lang w:val="es-ES"/>
        </w:rPr>
        <w:t>embargo</w:t>
      </w:r>
      <w:proofErr w:type="gramEnd"/>
      <w:r>
        <w:rPr>
          <w:rFonts w:ascii="Arial" w:hAnsi="Arial" w:cs="Arial"/>
          <w:lang w:val="es-ES"/>
        </w:rPr>
        <w:t xml:space="preserve"> esta tiene una relación inversa con el porcentaje de tipos de prestadores representado por IPS y una positiva con la proporción representada por profesionales independientes. En otras </w:t>
      </w:r>
      <w:proofErr w:type="gramStart"/>
      <w:r>
        <w:rPr>
          <w:rFonts w:ascii="Arial" w:hAnsi="Arial" w:cs="Arial"/>
          <w:lang w:val="es-ES"/>
        </w:rPr>
        <w:t>palabras</w:t>
      </w:r>
      <w:proofErr w:type="gramEnd"/>
      <w:r>
        <w:rPr>
          <w:rFonts w:ascii="Arial" w:hAnsi="Arial" w:cs="Arial"/>
          <w:lang w:val="es-ES"/>
        </w:rPr>
        <w:t xml:space="preserve"> cuanto más poblado el municipio mayor es la proporción de prestadores de servicios en salud que está representada por profesionales independientes</w:t>
      </w:r>
    </w:p>
    <w:p w14:paraId="2747A413" w14:textId="77777777" w:rsidR="00032290" w:rsidRPr="00032290" w:rsidRDefault="00032290" w:rsidP="00032290">
      <w:pPr>
        <w:pStyle w:val="NormalWeb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14:paraId="026E3CDB" w14:textId="77777777" w:rsidR="00032290" w:rsidRDefault="00032290" w:rsidP="00032290">
      <w:pPr>
        <w:rPr>
          <w:rFonts w:ascii="Arial" w:hAnsi="Arial" w:cs="Arial"/>
          <w:lang w:val="es-ES"/>
        </w:rPr>
      </w:pPr>
    </w:p>
    <w:p w14:paraId="5A2149C4" w14:textId="77777777" w:rsidR="00032290" w:rsidRDefault="00032290" w:rsidP="0003229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Adjuntos reporte:</w:t>
      </w:r>
    </w:p>
    <w:p w14:paraId="4A17C47D" w14:textId="77777777" w:rsidR="00032290" w:rsidRDefault="00032290" w:rsidP="0003229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Adjunto 1: </w:t>
      </w:r>
      <w:r w:rsidRPr="00032290">
        <w:rPr>
          <w:rFonts w:ascii="Arial" w:hAnsi="Arial" w:cs="Arial"/>
          <w:lang w:val="es-ES"/>
        </w:rPr>
        <w:t>reporte_tipos_prestadores_por_grupo_poblacion</w:t>
      </w:r>
      <w:r>
        <w:rPr>
          <w:rFonts w:ascii="Arial" w:hAnsi="Arial" w:cs="Arial"/>
          <w:lang w:val="es-ES"/>
        </w:rPr>
        <w:t>.txt</w:t>
      </w:r>
    </w:p>
    <w:p w14:paraId="0CD9C98D" w14:textId="77777777" w:rsidR="00032290" w:rsidRPr="00886313" w:rsidRDefault="00032290" w:rsidP="0003229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Zip con imágenes relacionadas con análisis </w:t>
      </w:r>
      <w:proofErr w:type="spellStart"/>
      <w:r>
        <w:rPr>
          <w:rFonts w:ascii="Arial" w:hAnsi="Arial" w:cs="Arial"/>
          <w:lang w:val="es-ES"/>
        </w:rPr>
        <w:t>univariado</w:t>
      </w:r>
      <w:proofErr w:type="spellEnd"/>
      <w:r>
        <w:rPr>
          <w:rFonts w:ascii="Arial" w:hAnsi="Arial" w:cs="Arial"/>
          <w:lang w:val="es-ES"/>
        </w:rPr>
        <w:t xml:space="preserve"> y multivariado</w:t>
      </w:r>
      <w:bookmarkStart w:id="0" w:name="_GoBack"/>
      <w:bookmarkEnd w:id="0"/>
    </w:p>
    <w:sectPr w:rsidR="00032290" w:rsidRPr="00886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3"/>
    <w:rsid w:val="00032290"/>
    <w:rsid w:val="00063783"/>
    <w:rsid w:val="001A44C4"/>
    <w:rsid w:val="00583C03"/>
    <w:rsid w:val="006C2859"/>
    <w:rsid w:val="00886313"/>
    <w:rsid w:val="0089653F"/>
    <w:rsid w:val="00D10EF4"/>
    <w:rsid w:val="00D1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819A3B"/>
  <w15:chartTrackingRefBased/>
  <w15:docId w15:val="{D4D26C5F-9392-4896-B4F6-D3542256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2024-08-02T13:37:00Z</dcterms:created>
  <dcterms:modified xsi:type="dcterms:W3CDTF">2024-08-06T18:02:00Z</dcterms:modified>
</cp:coreProperties>
</file>