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B375" w14:textId="791B3D99" w:rsidR="00D748D5" w:rsidRDefault="00000000">
      <w:pPr>
        <w:pStyle w:val="Heading1"/>
        <w:rPr>
          <w:color w:val="1D1D1D"/>
          <w:spacing w:val="-5"/>
        </w:rPr>
      </w:pPr>
      <w:r>
        <w:rPr>
          <w:color w:val="1D1D1D"/>
          <w:spacing w:val="2"/>
        </w:rPr>
        <w:t>DR.</w:t>
      </w:r>
      <w:r>
        <w:rPr>
          <w:color w:val="1D1D1D"/>
          <w:spacing w:val="75"/>
        </w:rPr>
        <w:t xml:space="preserve"> </w:t>
      </w:r>
      <w:r>
        <w:rPr>
          <w:color w:val="1D1D1D"/>
          <w:spacing w:val="2"/>
        </w:rPr>
        <w:t>SAAD</w:t>
      </w:r>
      <w:r>
        <w:rPr>
          <w:color w:val="1D1D1D"/>
          <w:spacing w:val="76"/>
        </w:rPr>
        <w:t xml:space="preserve"> </w:t>
      </w:r>
      <w:r>
        <w:rPr>
          <w:color w:val="1D1D1D"/>
          <w:spacing w:val="2"/>
        </w:rPr>
        <w:t>TAHIR,</w:t>
      </w:r>
      <w:r>
        <w:rPr>
          <w:color w:val="1D1D1D"/>
          <w:spacing w:val="75"/>
        </w:rPr>
        <w:t xml:space="preserve"> </w:t>
      </w:r>
      <w:r>
        <w:rPr>
          <w:color w:val="1D1D1D"/>
          <w:spacing w:val="-5"/>
        </w:rPr>
        <w:t>PHD</w:t>
      </w:r>
      <w:r w:rsidR="005122F4">
        <w:rPr>
          <w:color w:val="1D1D1D"/>
          <w:spacing w:val="-5"/>
        </w:rPr>
        <w:tab/>
      </w:r>
      <w:r w:rsidR="005122F4">
        <w:rPr>
          <w:color w:val="1D1D1D"/>
          <w:spacing w:val="-5"/>
        </w:rPr>
        <w:tab/>
      </w:r>
      <w:r w:rsidR="005122F4">
        <w:rPr>
          <w:color w:val="1D1D1D"/>
          <w:spacing w:val="-5"/>
        </w:rPr>
        <w:tab/>
      </w:r>
      <w:r w:rsidR="005122F4">
        <w:rPr>
          <w:color w:val="1D1D1D"/>
          <w:spacing w:val="-5"/>
        </w:rPr>
        <w:tab/>
        <w:t xml:space="preserve"> </w:t>
      </w:r>
      <w:r w:rsidR="005122F4">
        <w:rPr>
          <w:noProof/>
        </w:rPr>
        <w:drawing>
          <wp:inline distT="0" distB="0" distL="0" distR="0" wp14:anchorId="5CD205AF" wp14:editId="1E4D3ADD">
            <wp:extent cx="1183628" cy="1104900"/>
            <wp:effectExtent l="0" t="0" r="0" b="0"/>
            <wp:docPr id="461581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958" cy="112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05EF">
        <w:rPr>
          <w:color w:val="1D1D1D"/>
          <w:spacing w:val="-5"/>
        </w:rPr>
        <w:tab/>
        <w:t xml:space="preserve"> </w:t>
      </w:r>
    </w:p>
    <w:p w14:paraId="3121CA83" w14:textId="0E71CF4A" w:rsidR="00AD152A" w:rsidRPr="00AD152A" w:rsidRDefault="00AD152A">
      <w:pPr>
        <w:pStyle w:val="Heading1"/>
        <w:rPr>
          <w:color w:val="4F81BD" w:themeColor="accent1"/>
          <w:sz w:val="24"/>
          <w:szCs w:val="24"/>
        </w:rPr>
      </w:pPr>
      <w:r w:rsidRPr="00AD152A">
        <w:rPr>
          <w:color w:val="4F81BD" w:themeColor="accent1"/>
          <w:spacing w:val="2"/>
          <w:sz w:val="24"/>
          <w:szCs w:val="24"/>
        </w:rPr>
        <w:t xml:space="preserve">Biopharmaceuticals </w:t>
      </w:r>
      <w:r>
        <w:rPr>
          <w:color w:val="4F81BD" w:themeColor="accent1"/>
          <w:spacing w:val="2"/>
          <w:sz w:val="24"/>
          <w:szCs w:val="24"/>
        </w:rPr>
        <w:t>Testing, P</w:t>
      </w:r>
      <w:r w:rsidRPr="00AD152A">
        <w:rPr>
          <w:color w:val="4F81BD" w:themeColor="accent1"/>
          <w:spacing w:val="2"/>
          <w:sz w:val="24"/>
          <w:szCs w:val="24"/>
        </w:rPr>
        <w:t xml:space="preserve">roduction and </w:t>
      </w:r>
      <w:r>
        <w:rPr>
          <w:color w:val="4F81BD" w:themeColor="accent1"/>
          <w:spacing w:val="2"/>
          <w:sz w:val="24"/>
          <w:szCs w:val="24"/>
        </w:rPr>
        <w:t>D</w:t>
      </w:r>
      <w:r w:rsidRPr="00AD152A">
        <w:rPr>
          <w:color w:val="4F81BD" w:themeColor="accent1"/>
          <w:spacing w:val="2"/>
          <w:sz w:val="24"/>
          <w:szCs w:val="24"/>
        </w:rPr>
        <w:t>evelopment</w:t>
      </w:r>
    </w:p>
    <w:p w14:paraId="45CC5DCE" w14:textId="77777777" w:rsidR="00D748D5" w:rsidRDefault="00000000">
      <w:pPr>
        <w:pStyle w:val="BodyText"/>
        <w:spacing w:before="454" w:line="280" w:lineRule="auto"/>
        <w:ind w:left="142" w:right="56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1478F1" wp14:editId="6C707982">
                <wp:simplePos x="0" y="0"/>
                <wp:positionH relativeFrom="page">
                  <wp:posOffset>460020</wp:posOffset>
                </wp:positionH>
                <wp:positionV relativeFrom="paragraph">
                  <wp:posOffset>686740</wp:posOffset>
                </wp:positionV>
                <wp:extent cx="66344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9EEE2" id="Graphic 1" o:spid="_x0000_s1026" style="position:absolute;margin-left:36.2pt;margin-top:54.05pt;width:522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HdCGAIAAFwEAAAOAAAAZHJzL2Uyb0RvYy54bWysVMFu2zAMvQ/YPwi6L07SNMuMOMXQoMOA&#10;oivQDDsrshwbk0WNVOL070fJcZJ1t2EwIFAiRb7HR3l5d2ytOBikBlwhJ6OxFMZpKBu3K+T3zcOH&#10;hRQUlCuVBWcK+WpI3q3ev1t2PjdTqMGWBgUncZR3vpB1CD7PMtK1aRWNwBvHzgqwVYG3uMtKVB1n&#10;b202HY/nWQdYegRtiPh03TvlKuWvKqPDt6oiE4QtJGMLacW0buOarZYq36HydaNPMNQ/oGhV47jo&#10;OdVaBSX22PyVqm00AkEVRhraDKqq0SZxYDaT8Rs2L7XyJnHh5pA/t4n+X1r9dHjxzxihk38E/ZO4&#10;I1nnKT974oZOMccK2xjLwMUxdfH13EVzDELz4Xx+M5stuNmafZPpx9TkTOXDXb2n8MVAyqMOjxR6&#10;DcrBUvVg6aMbTGQlo4Y2aRikYA1RCtZw22voVYj3Irhoiu4CJJ61cDAbSN7wBjlDu3itu45iKjef&#10;pjMpBpYc20ewEctwr3ojlWb7mpx1EcV0cbu4TbNBYJvyobE2wiDcbe8tioNiVpN1/CIRTvFHmEcK&#10;a0V1H5dcpzDrTkL12kSVtlC+PqPoeJwLSb/2Co0U9qvjeYmzPxg4GNvBwGDvIb2Q1CGuuTn+UOhF&#10;LF/IwNI+wTCNKh9Ui9zPsfGmg8/7AFUTJU1D1CM6bXiEE8HTc4tv5Hqfoi4/hdVvAAAA//8DAFBL&#10;AwQUAAYACAAAACEA0Vu2pd4AAAALAQAADwAAAGRycy9kb3ducmV2LnhtbEyPwU6DQBCG7ya+w2ZM&#10;vBi7gIa2yNKoSRNtT9Y+wAAjENlZwm4X+vZuvehx/vnyzzf5Zta98DTazrCCeBGBIK5M3XGj4Pi5&#10;vV+BsA65xt4wKTiThU1xfZVjVpuJP8gfXCNCCdsMFbTODZmUtmpJo12YgTjsvsyo0YVxbGQ94hTK&#10;dS+TKEqlxo7DhRYHem2p+j6ctAJM1/uz93d7/57umunNv3C5nZW6vZmfn0A4mt0fDBf9oA5FcCrN&#10;iWsregXL5DGQIY9WMYgLEMfLBET5Gz2ALHL5/4fiBwAA//8DAFBLAQItABQABgAIAAAAIQC2gziS&#10;/gAAAOEBAAATAAAAAAAAAAAAAAAAAAAAAABbQ29udGVudF9UeXBlc10ueG1sUEsBAi0AFAAGAAgA&#10;AAAhADj9If/WAAAAlAEAAAsAAAAAAAAAAAAAAAAALwEAAF9yZWxzLy5yZWxzUEsBAi0AFAAGAAgA&#10;AAAhAOTQd0IYAgAAXAQAAA4AAAAAAAAAAAAAAAAALgIAAGRycy9lMm9Eb2MueG1sUEsBAi0AFAAG&#10;AAgAAAAhANFbtqXeAAAACwEAAA8AAAAAAAAAAAAAAAAAcgQAAGRycy9kb3ducmV2LnhtbFBLBQYA&#10;AAAABAAEAPMAAAB9BQAAAAA=&#10;" path="m,l6633924,e" filled="f" strokecolor="#1d1d1d" strokeweight=".79403mm">
                <v:path arrowok="t"/>
                <w10:wrap type="topAndBottom" anchorx="page"/>
              </v:shape>
            </w:pict>
          </mc:Fallback>
        </mc:AlternateContent>
      </w:r>
      <w:r>
        <w:rPr>
          <w:rFonts w:ascii="Webdings" w:hAnsi="Webdings"/>
          <w:color w:val="1D1D1D"/>
          <w:w w:val="170"/>
          <w:sz w:val="24"/>
        </w:rPr>
        <w:t>📞</w:t>
      </w:r>
      <w:r>
        <w:rPr>
          <w:rFonts w:ascii="Times New Roman" w:hAnsi="Times New Roman"/>
          <w:color w:val="1D1D1D"/>
          <w:spacing w:val="-53"/>
          <w:w w:val="170"/>
          <w:sz w:val="24"/>
        </w:rPr>
        <w:t xml:space="preserve"> </w:t>
      </w:r>
      <w:r>
        <w:rPr>
          <w:color w:val="1D1D1D"/>
          <w:w w:val="110"/>
        </w:rPr>
        <w:t>+92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331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4452557|</w:t>
      </w:r>
      <w:r>
        <w:rPr>
          <w:rFonts w:ascii="Webdings" w:hAnsi="Webdings"/>
          <w:color w:val="1D1D1D"/>
          <w:w w:val="110"/>
          <w:sz w:val="24"/>
        </w:rPr>
        <w:t>📧</w:t>
      </w:r>
      <w:r>
        <w:rPr>
          <w:rFonts w:ascii="Times New Roman" w:hAnsi="Times New Roman"/>
          <w:color w:val="1D1D1D"/>
          <w:spacing w:val="-22"/>
          <w:w w:val="110"/>
          <w:sz w:val="24"/>
        </w:rPr>
        <w:t xml:space="preserve"> </w:t>
      </w:r>
      <w:hyperlink r:id="rId6">
        <w:r w:rsidR="00D748D5">
          <w:rPr>
            <w:color w:val="1D1D1D"/>
            <w:w w:val="110"/>
          </w:rPr>
          <w:t>saad.cemb@yahoo.com</w:t>
        </w:r>
      </w:hyperlink>
      <w:r>
        <w:rPr>
          <w:color w:val="1D1D1D"/>
          <w:w w:val="110"/>
        </w:rPr>
        <w:t>|</w:t>
      </w:r>
      <w:r>
        <w:rPr>
          <w:rFonts w:ascii="Webdings" w:hAnsi="Webdings"/>
          <w:color w:val="1D1D1D"/>
          <w:w w:val="110"/>
          <w:sz w:val="24"/>
        </w:rPr>
        <w:t>📍</w:t>
      </w:r>
      <w:r>
        <w:rPr>
          <w:rFonts w:ascii="Times New Roman" w:hAnsi="Times New Roman"/>
          <w:color w:val="1D1D1D"/>
          <w:spacing w:val="40"/>
          <w:w w:val="110"/>
          <w:sz w:val="24"/>
        </w:rPr>
        <w:t xml:space="preserve"> </w:t>
      </w:r>
      <w:r>
        <w:rPr>
          <w:color w:val="1D1D1D"/>
          <w:w w:val="110"/>
        </w:rPr>
        <w:t>191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Islam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Block,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Azam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Garden,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 xml:space="preserve">Multan </w:t>
      </w:r>
      <w:r>
        <w:rPr>
          <w:color w:val="1D1D1D"/>
          <w:spacing w:val="-114"/>
          <w:w w:val="110"/>
        </w:rPr>
        <w:t>Road,</w:t>
      </w:r>
      <w:r>
        <w:rPr>
          <w:color w:val="1D1D1D"/>
          <w:w w:val="110"/>
        </w:rPr>
        <w:t xml:space="preserve"> Lahore, Pakistan</w:t>
      </w:r>
    </w:p>
    <w:p w14:paraId="4C377A8E" w14:textId="77777777" w:rsidR="00D748D5" w:rsidRDefault="00D748D5">
      <w:pPr>
        <w:pStyle w:val="BodyText"/>
        <w:spacing w:before="35"/>
        <w:ind w:left="0" w:firstLine="0"/>
        <w:rPr>
          <w:sz w:val="24"/>
        </w:rPr>
      </w:pPr>
    </w:p>
    <w:p w14:paraId="076587CF" w14:textId="77777777" w:rsidR="00D748D5" w:rsidRDefault="00000000">
      <w:pPr>
        <w:pStyle w:val="Heading2"/>
        <w:spacing w:before="1"/>
        <w:ind w:left="135"/>
      </w:pPr>
      <w:r w:rsidRPr="005D582B">
        <w:rPr>
          <w:noProof/>
          <w:color w:val="548DD4" w:themeColor="text2" w:themeTint="99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F266C4" wp14:editId="3B5D2E77">
                <wp:simplePos x="0" y="0"/>
                <wp:positionH relativeFrom="page">
                  <wp:posOffset>450491</wp:posOffset>
                </wp:positionH>
                <wp:positionV relativeFrom="paragraph">
                  <wp:posOffset>216136</wp:posOffset>
                </wp:positionV>
                <wp:extent cx="66535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F4C6B" id="Graphic 2" o:spid="_x0000_s1026" style="position:absolute;margin-left:35.45pt;margin-top:17pt;width:523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POpltnhAAAACQEAAA8AAABkcnMvZG93bnJldi54bWxMj81OwzAQhO9IvIO1SFwQ&#10;tVOgPyFOhVA5VKoqaHvpbZssSUS8DrGbBp6+zgmOOzOa/SZZ9KYWHbWusqwhGikQxJnNKy407Hdv&#10;9zMQziPnWFsmDT/kYJFeXyUY5/bMH9RtfSFCCbsYNZTeN7GULivJoBvZhjh4n7Y16MPZFjJv8RzK&#10;TS3HSk2kwYrDhxIbei0p+9qejIb1915tlpvf7p2XqzvcrZ4ma3XQ+vamf3kG4an3f2EY8AM6pIHp&#10;aE+cO1FrmKp5SGp4eAyTBj+KZlMQx0EZg0wT+X9BegEAAP//AwBQSwECLQAUAAYACAAAACEAtoM4&#10;kv4AAADhAQAAEwAAAAAAAAAAAAAAAAAAAAAAW0NvbnRlbnRfVHlwZXNdLnhtbFBLAQItABQABgAI&#10;AAAAIQA4/SH/1gAAAJQBAAALAAAAAAAAAAAAAAAAAC8BAABfcmVscy8ucmVsc1BLAQItABQABgAI&#10;AAAAIQAmUMeUFgIAAFsEAAAOAAAAAAAAAAAAAAAAAC4CAABkcnMvZTJvRG9jLnhtbFBLAQItABQA&#10;BgAIAAAAIQDzqZbZ4QAAAAkBAAAPAAAAAAAAAAAAAAAAAHAEAABkcnMvZG93bnJldi54bWxQSwUG&#10;AAAAAAQABADzAAAAfg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 w:rsidRPr="005D582B">
        <w:rPr>
          <w:color w:val="548DD4" w:themeColor="text2" w:themeTint="99"/>
          <w:spacing w:val="-2"/>
          <w:w w:val="120"/>
        </w:rPr>
        <w:t>SUMMARY</w:t>
      </w:r>
    </w:p>
    <w:p w14:paraId="5D17CB17" w14:textId="3D0D1EA7" w:rsidR="00D748D5" w:rsidRPr="009570DF" w:rsidRDefault="00AD152A">
      <w:pPr>
        <w:pStyle w:val="BodyText"/>
        <w:spacing w:before="117" w:line="309" w:lineRule="auto"/>
        <w:ind w:left="142" w:right="1" w:firstLine="0"/>
        <w:jc w:val="both"/>
        <w:rPr>
          <w:color w:val="1D1D1D"/>
          <w:w w:val="105"/>
          <w:sz w:val="20"/>
          <w:szCs w:val="20"/>
        </w:rPr>
      </w:pPr>
      <w:r w:rsidRPr="009570DF">
        <w:rPr>
          <w:color w:val="1D1D1D"/>
          <w:w w:val="105"/>
          <w:sz w:val="20"/>
          <w:szCs w:val="20"/>
        </w:rPr>
        <w:t>Ph.D. Molecular Biologist specializing in Biopharmaceuticals with expertise in recombinant protein production, purification, quality control, bioassays, and bioprocess development. Experienced in technology transfer, GMP manufacturing, pharmacokinetic and toxicity studies, and Foreign-funded research projects. Former Quality Control Manager at a DRAP for the transfer of biopharmaceutical downstream process of Filgrastim. Currently serving as Senior Lead Manager Production at Searle Biopharmaceuticals (Nextar Pvt. Ltd.), leading the indigenous production of recombinant G-CSF</w:t>
      </w:r>
      <w:r w:rsidR="009570DF" w:rsidRPr="009570DF">
        <w:rPr>
          <w:color w:val="1D1D1D"/>
          <w:w w:val="105"/>
          <w:sz w:val="20"/>
          <w:szCs w:val="20"/>
        </w:rPr>
        <w:t xml:space="preserve"> and quality control of biopharmaceuticals</w:t>
      </w:r>
      <w:r w:rsidRPr="009570DF">
        <w:rPr>
          <w:color w:val="1D1D1D"/>
          <w:w w:val="105"/>
          <w:sz w:val="20"/>
          <w:szCs w:val="20"/>
        </w:rPr>
        <w:t>.</w:t>
      </w:r>
    </w:p>
    <w:p w14:paraId="21C726F4" w14:textId="11B1DB24" w:rsidR="00331CEF" w:rsidRPr="00FC162B" w:rsidRDefault="00331CEF" w:rsidP="00FC162B">
      <w:pPr>
        <w:pStyle w:val="Heading2"/>
        <w:spacing w:before="77"/>
      </w:pPr>
      <w:r w:rsidRPr="005D582B">
        <w:rPr>
          <w:b w:val="0"/>
          <w:bCs w:val="0"/>
          <w:noProof/>
          <w:color w:val="548DD4" w:themeColor="text2" w:themeTint="9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3A1AE3" wp14:editId="112643B8">
                <wp:simplePos x="0" y="0"/>
                <wp:positionH relativeFrom="page">
                  <wp:posOffset>359410</wp:posOffset>
                </wp:positionH>
                <wp:positionV relativeFrom="paragraph">
                  <wp:posOffset>281305</wp:posOffset>
                </wp:positionV>
                <wp:extent cx="6653530" cy="1270"/>
                <wp:effectExtent l="0" t="0" r="0" b="0"/>
                <wp:wrapTopAndBottom/>
                <wp:docPr id="86484984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D4585" id="Graphic 3" o:spid="_x0000_s1026" style="position:absolute;margin-left:28.3pt;margin-top:22.15pt;width:523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MWK24DgAAAACQEAAA8AAABkcnMvZG93bnJldi54bWxMj8FOwzAQRO9I/IO1SFwQ&#10;tQtJhNI4FULlUKmqoO2F2zbZJhHxOsRuGvh6nBMcZ2c08zZbjqYVA/WusaxhPlMgiAtbNlxpOOxf&#10;759AOI9cYmuZNHyTg2V+fZVhWtoLv9Ow85UIJexS1FB736VSuqImg25mO+LgnWxv0AfZV7Ls8RLK&#10;TSsflEqkwYbDQo0dvdRUfO7ORsPm66C2q+3P8Mar9R3u13GyUR9a396MzwsQnkb/F4YJP6BDHpiO&#10;9sylE62GOElCUkMUPYKY/LmKIhDH6RKDzDP5/4P8FwAA//8DAFBLAQItABQABgAIAAAAIQC2gziS&#10;/gAAAOEBAAATAAAAAAAAAAAAAAAAAAAAAABbQ29udGVudF9UeXBlc10ueG1sUEsBAi0AFAAGAAgA&#10;AAAhADj9If/WAAAAlAEAAAsAAAAAAAAAAAAAAAAALwEAAF9yZWxzLy5yZWxzUEsBAi0AFAAGAAgA&#10;AAAhACZQx5QWAgAAWwQAAA4AAAAAAAAAAAAAAAAALgIAAGRycy9lMm9Eb2MueG1sUEsBAi0AFAAG&#10;AAgAAAAhAMWK24DgAAAACQEAAA8AAAAAAAAAAAAAAAAAcAQAAGRycy9kb3ducmV2LnhtbFBLBQYA&#10;AAAABAAEAPMAAAB9BQAAAAA=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  <w:r w:rsidR="00FC162B" w:rsidRPr="005D582B">
        <w:rPr>
          <w:b w:val="0"/>
          <w:bCs w:val="0"/>
          <w:color w:val="548DD4" w:themeColor="text2" w:themeTint="99"/>
          <w:w w:val="105"/>
        </w:rPr>
        <w:t xml:space="preserve">CORE </w:t>
      </w:r>
      <w:r w:rsidR="00FC162B" w:rsidRPr="005D582B">
        <w:rPr>
          <w:color w:val="548DD4" w:themeColor="text2" w:themeTint="99"/>
          <w:w w:val="110"/>
        </w:rPr>
        <w:t>SKILLS</w:t>
      </w:r>
      <w:r w:rsidR="00FC162B" w:rsidRPr="005D582B">
        <w:rPr>
          <w:color w:val="548DD4" w:themeColor="text2" w:themeTint="99"/>
          <w:spacing w:val="-23"/>
          <w:w w:val="110"/>
        </w:rPr>
        <w:t xml:space="preserve"> </w:t>
      </w:r>
      <w:r w:rsidR="00FC162B" w:rsidRPr="005D582B">
        <w:rPr>
          <w:color w:val="548DD4" w:themeColor="text2" w:themeTint="99"/>
          <w:w w:val="110"/>
        </w:rPr>
        <w:t>&amp;</w:t>
      </w:r>
      <w:r w:rsidR="00FC162B" w:rsidRPr="005D582B">
        <w:rPr>
          <w:color w:val="548DD4" w:themeColor="text2" w:themeTint="99"/>
          <w:spacing w:val="-23"/>
          <w:w w:val="110"/>
        </w:rPr>
        <w:t xml:space="preserve"> </w:t>
      </w:r>
      <w:r w:rsidR="00FC162B" w:rsidRPr="005D582B">
        <w:rPr>
          <w:color w:val="548DD4" w:themeColor="text2" w:themeTint="99"/>
          <w:spacing w:val="-2"/>
          <w:w w:val="110"/>
        </w:rPr>
        <w:t>COMPETENCIES</w:t>
      </w:r>
    </w:p>
    <w:p w14:paraId="2A286D41" w14:textId="77777777" w:rsidR="00331CEF" w:rsidRDefault="00331CEF" w:rsidP="00331CEF">
      <w:pPr>
        <w:pStyle w:val="Heading3"/>
        <w:spacing w:before="250"/>
        <w:ind w:left="142"/>
      </w:pPr>
      <w:r>
        <w:rPr>
          <w:color w:val="1D1D1D"/>
          <w:spacing w:val="-2"/>
          <w:w w:val="105"/>
        </w:rPr>
        <w:t>Technical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2"/>
          <w:w w:val="105"/>
        </w:rPr>
        <w:t>/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2"/>
          <w:w w:val="105"/>
        </w:rPr>
        <w:t>Laboratory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2"/>
          <w:w w:val="105"/>
        </w:rPr>
        <w:t>Skills:</w:t>
      </w:r>
    </w:p>
    <w:p w14:paraId="6BF42AC1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Human</w:t>
      </w:r>
      <w:r>
        <w:rPr>
          <w:color w:val="1D1D1D"/>
          <w:spacing w:val="23"/>
        </w:rPr>
        <w:t xml:space="preserve"> </w:t>
      </w:r>
      <w:r>
        <w:rPr>
          <w:color w:val="1D1D1D"/>
        </w:rPr>
        <w:t>recombinant</w:t>
      </w:r>
      <w:r>
        <w:rPr>
          <w:color w:val="1D1D1D"/>
          <w:spacing w:val="23"/>
        </w:rPr>
        <w:t xml:space="preserve"> </w:t>
      </w:r>
      <w:r>
        <w:rPr>
          <w:color w:val="1D1D1D"/>
        </w:rPr>
        <w:t>protein</w:t>
      </w:r>
      <w:r>
        <w:rPr>
          <w:color w:val="1D1D1D"/>
          <w:spacing w:val="24"/>
        </w:rPr>
        <w:t xml:space="preserve"> </w:t>
      </w:r>
      <w:r>
        <w:rPr>
          <w:color w:val="1D1D1D"/>
        </w:rPr>
        <w:t>production</w:t>
      </w:r>
      <w:r>
        <w:rPr>
          <w:color w:val="1D1D1D"/>
          <w:spacing w:val="23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24"/>
        </w:rPr>
        <w:t xml:space="preserve"> </w:t>
      </w:r>
      <w:r>
        <w:rPr>
          <w:color w:val="1D1D1D"/>
          <w:spacing w:val="-2"/>
        </w:rPr>
        <w:t>purification</w:t>
      </w:r>
    </w:p>
    <w:p w14:paraId="11192DA5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  <w:w w:val="105"/>
        </w:rPr>
        <w:t>Downstream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w w:val="105"/>
        </w:rPr>
        <w:t>processing</w:t>
      </w:r>
      <w:r>
        <w:rPr>
          <w:color w:val="1D1D1D"/>
          <w:spacing w:val="12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11"/>
          <w:w w:val="105"/>
        </w:rPr>
        <w:t xml:space="preserve"> </w:t>
      </w:r>
      <w:r>
        <w:rPr>
          <w:color w:val="1D1D1D"/>
          <w:spacing w:val="-2"/>
          <w:w w:val="105"/>
        </w:rPr>
        <w:t>chromatography</w:t>
      </w:r>
    </w:p>
    <w:p w14:paraId="0DF8CC6A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spacing w:before="134"/>
        <w:ind w:left="515" w:hanging="223"/>
      </w:pPr>
      <w:r>
        <w:rPr>
          <w:color w:val="1D1D1D"/>
          <w:w w:val="105"/>
        </w:rPr>
        <w:t>Bioassay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development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(In-vitro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In-</w:t>
      </w:r>
      <w:r>
        <w:rPr>
          <w:color w:val="1D1D1D"/>
          <w:spacing w:val="-2"/>
          <w:w w:val="105"/>
        </w:rPr>
        <w:t>vivo)</w:t>
      </w:r>
    </w:p>
    <w:p w14:paraId="1CC6BE33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Pharmacokinetic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(PK)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studies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22"/>
        </w:rPr>
        <w:t xml:space="preserve"> </w:t>
      </w:r>
      <w:r>
        <w:rPr>
          <w:color w:val="1D1D1D"/>
        </w:rPr>
        <w:t>toxicity</w:t>
      </w:r>
      <w:r>
        <w:rPr>
          <w:color w:val="1D1D1D"/>
          <w:spacing w:val="22"/>
        </w:rPr>
        <w:t xml:space="preserve"> </w:t>
      </w:r>
      <w:r>
        <w:rPr>
          <w:color w:val="1D1D1D"/>
          <w:spacing w:val="-2"/>
        </w:rPr>
        <w:t>profiling</w:t>
      </w:r>
    </w:p>
    <w:p w14:paraId="0F7B6D24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Bioreactor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fermentation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cell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culture</w:t>
      </w:r>
      <w:r>
        <w:rPr>
          <w:color w:val="1D1D1D"/>
          <w:spacing w:val="3"/>
        </w:rPr>
        <w:t xml:space="preserve"> </w:t>
      </w:r>
      <w:r>
        <w:rPr>
          <w:color w:val="1D1D1D"/>
          <w:spacing w:val="-2"/>
        </w:rPr>
        <w:t>assays</w:t>
      </w:r>
    </w:p>
    <w:p w14:paraId="0D16C3EA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spacing w:before="134"/>
        <w:ind w:left="515" w:hanging="223"/>
      </w:pPr>
      <w:r>
        <w:rPr>
          <w:color w:val="1D1D1D"/>
          <w:w w:val="105"/>
        </w:rPr>
        <w:t>Molecular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biology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techniques: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PCR,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rtPCR,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2D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Gel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Electrophoresis,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Elisa,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Western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spacing w:val="-4"/>
          <w:w w:val="105"/>
        </w:rPr>
        <w:t>Blot</w:t>
      </w:r>
    </w:p>
    <w:p w14:paraId="3D66A693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HPLC,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Diafiltration,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UV-Vis</w:t>
      </w:r>
      <w:r>
        <w:rPr>
          <w:color w:val="1D1D1D"/>
          <w:spacing w:val="29"/>
        </w:rPr>
        <w:t xml:space="preserve"> </w:t>
      </w:r>
      <w:r>
        <w:rPr>
          <w:color w:val="1D1D1D"/>
          <w:spacing w:val="-2"/>
        </w:rPr>
        <w:t>spectroscopy</w:t>
      </w:r>
    </w:p>
    <w:p w14:paraId="26112295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QC</w:t>
      </w:r>
      <w:r>
        <w:rPr>
          <w:color w:val="1D1D1D"/>
          <w:spacing w:val="7"/>
        </w:rPr>
        <w:t xml:space="preserve"> </w:t>
      </w:r>
      <w:r>
        <w:rPr>
          <w:color w:val="1D1D1D"/>
        </w:rPr>
        <w:t>optimization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analytical</w:t>
      </w:r>
      <w:r>
        <w:rPr>
          <w:color w:val="1D1D1D"/>
          <w:spacing w:val="7"/>
        </w:rPr>
        <w:t xml:space="preserve"> </w:t>
      </w:r>
      <w:r>
        <w:rPr>
          <w:color w:val="1D1D1D"/>
          <w:spacing w:val="-2"/>
        </w:rPr>
        <w:t>characterization</w:t>
      </w:r>
    </w:p>
    <w:p w14:paraId="7A68650C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spacing w:before="134"/>
        <w:ind w:left="515" w:hanging="223"/>
      </w:pPr>
      <w:r>
        <w:rPr>
          <w:color w:val="1D1D1D"/>
          <w:w w:val="105"/>
        </w:rPr>
        <w:t>Cytokine</w:t>
      </w:r>
      <w:r>
        <w:rPr>
          <w:color w:val="1D1D1D"/>
          <w:spacing w:val="-18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biosimilar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spacing w:val="-2"/>
          <w:w w:val="105"/>
        </w:rPr>
        <w:t>testing</w:t>
      </w:r>
    </w:p>
    <w:p w14:paraId="11F98309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Computational/in-silico</w:t>
      </w:r>
      <w:r>
        <w:rPr>
          <w:color w:val="1D1D1D"/>
          <w:spacing w:val="34"/>
        </w:rPr>
        <w:t xml:space="preserve"> </w:t>
      </w:r>
      <w:r>
        <w:rPr>
          <w:color w:val="1D1D1D"/>
        </w:rPr>
        <w:t>drug</w:t>
      </w:r>
      <w:r>
        <w:rPr>
          <w:color w:val="1D1D1D"/>
          <w:spacing w:val="35"/>
        </w:rPr>
        <w:t xml:space="preserve"> </w:t>
      </w:r>
      <w:r>
        <w:rPr>
          <w:color w:val="1D1D1D"/>
          <w:spacing w:val="-2"/>
        </w:rPr>
        <w:t>studies</w:t>
      </w:r>
    </w:p>
    <w:p w14:paraId="2C24A58C" w14:textId="77777777" w:rsidR="00331CEF" w:rsidRDefault="00331CEF" w:rsidP="00331CEF">
      <w:pPr>
        <w:pStyle w:val="Heading3"/>
        <w:ind w:left="142"/>
      </w:pPr>
      <w:r>
        <w:rPr>
          <w:color w:val="1D1D1D"/>
          <w:w w:val="105"/>
        </w:rPr>
        <w:t>Soft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/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Professional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Skills:</w:t>
      </w:r>
    </w:p>
    <w:p w14:paraId="14EFA4F5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  <w:w w:val="105"/>
        </w:rPr>
        <w:t>Project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 xml:space="preserve">management of HEC-funded </w:t>
      </w:r>
      <w:r>
        <w:rPr>
          <w:color w:val="1D1D1D"/>
          <w:spacing w:val="-2"/>
          <w:w w:val="105"/>
        </w:rPr>
        <w:t>research</w:t>
      </w:r>
    </w:p>
    <w:p w14:paraId="48980E37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spacing w:before="134"/>
        <w:ind w:left="515" w:hanging="223"/>
      </w:pPr>
      <w:r>
        <w:rPr>
          <w:color w:val="1D1D1D"/>
          <w:w w:val="105"/>
        </w:rPr>
        <w:t>Supervision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mentoring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students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lab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4"/>
          <w:w w:val="105"/>
        </w:rPr>
        <w:t>staff</w:t>
      </w:r>
    </w:p>
    <w:p w14:paraId="0C662B33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  <w:spacing w:val="-2"/>
          <w:w w:val="105"/>
        </w:rPr>
        <w:t>Documentation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&amp;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regulatory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compliance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(DRAP)</w:t>
      </w:r>
    </w:p>
    <w:p w14:paraId="4694077D" w14:textId="77777777" w:rsidR="00331CEF" w:rsidRDefault="00331CEF" w:rsidP="00331CEF">
      <w:pPr>
        <w:pStyle w:val="ListParagraph"/>
        <w:numPr>
          <w:ilvl w:val="0"/>
          <w:numId w:val="1"/>
        </w:numPr>
        <w:tabs>
          <w:tab w:val="left" w:pos="515"/>
        </w:tabs>
        <w:ind w:left="515" w:hanging="223"/>
      </w:pPr>
      <w:r>
        <w:rPr>
          <w:color w:val="1D1D1D"/>
        </w:rPr>
        <w:t>Scientific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communication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17"/>
        </w:rPr>
        <w:t xml:space="preserve"> </w:t>
      </w:r>
      <w:r>
        <w:rPr>
          <w:color w:val="1D1D1D"/>
          <w:spacing w:val="-2"/>
        </w:rPr>
        <w:t>publications</w:t>
      </w:r>
    </w:p>
    <w:p w14:paraId="54ACD0DC" w14:textId="73E4C362" w:rsidR="00331CEF" w:rsidRPr="00331CEF" w:rsidRDefault="00331CEF" w:rsidP="00331CEF">
      <w:pPr>
        <w:pStyle w:val="Heading2"/>
        <w:spacing w:line="278" w:lineRule="exact"/>
        <w:rPr>
          <w:b w:val="0"/>
          <w:bCs w:val="0"/>
          <w:color w:val="1D1D1D"/>
          <w:w w:val="110"/>
          <w:sz w:val="22"/>
          <w:szCs w:val="22"/>
        </w:rPr>
      </w:pPr>
    </w:p>
    <w:p w14:paraId="74D728B7" w14:textId="2D36FCF1" w:rsidR="00D748D5" w:rsidRDefault="00000000">
      <w:pPr>
        <w:pStyle w:val="Heading2"/>
        <w:spacing w:line="278" w:lineRule="exact"/>
        <w:ind w:left="107"/>
      </w:pPr>
      <w:r w:rsidRPr="005D582B">
        <w:rPr>
          <w:noProof/>
          <w:color w:val="548DD4" w:themeColor="text2" w:themeTint="9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CC6D17" wp14:editId="3D81C760">
                <wp:simplePos x="0" y="0"/>
                <wp:positionH relativeFrom="page">
                  <wp:posOffset>432564</wp:posOffset>
                </wp:positionH>
                <wp:positionV relativeFrom="paragraph">
                  <wp:posOffset>214523</wp:posOffset>
                </wp:positionV>
                <wp:extent cx="66535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CC47" id="Graphic 3" o:spid="_x0000_s1026" style="position:absolute;margin-left:34.05pt;margin-top:16.9pt;width:523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EQf+y7hAAAACQEAAA8AAABkcnMvZG93bnJldi54bWxMj8FOwzAQRO9I/IO1SFwQ&#10;tUNpVEKcCqFyqFRV0PbCbRsvSUS8DrGbBr4e9wTHnRnNvskXo23FQL1vHGtIJgoEcelMw5WG/e7l&#10;dg7CB2SDrWPS8E0eFsXlRY6ZcSd+o2EbKhFL2GeooQ6hy6T0ZU0W/cR1xNH7cL3FEM++kqbHUyy3&#10;rbxTKpUWG44fauzouabyc3u0GtZfe7VZbn6GV16ubnC3mqVr9a719dX49Agi0Bj+wnDGj+hQRKaD&#10;O7LxotWQzpOY1DCdxgVnP0lmDyAOUblXIItc/l9Q/AIAAP//AwBQSwECLQAUAAYACAAAACEAtoM4&#10;kv4AAADhAQAAEwAAAAAAAAAAAAAAAAAAAAAAW0NvbnRlbnRfVHlwZXNdLnhtbFBLAQItABQABgAI&#10;AAAAIQA4/SH/1gAAAJQBAAALAAAAAAAAAAAAAAAAAC8BAABfcmVscy8ucmVsc1BLAQItABQABgAI&#10;AAAAIQAmUMeUFgIAAFsEAAAOAAAAAAAAAAAAAAAAAC4CAABkcnMvZTJvRG9jLnhtbFBLAQItABQA&#10;BgAIAAAAIQBEH/su4QAAAAkBAAAPAAAAAAAAAAAAAAAAAHAEAABkcnMvZG93bnJldi54bWxQSwUG&#10;AAAAAAQABADzAAAAfgUAAAAA&#10;" path="m,l6652981,e" filled="f" strokecolor="#1d1d1d" strokeweight=".26467mm">
                <v:path arrowok="t"/>
                <w10:wrap type="topAndBottom" anchorx="page"/>
              </v:shape>
            </w:pict>
          </mc:Fallback>
        </mc:AlternateContent>
      </w:r>
      <w:r w:rsidRPr="005D582B">
        <w:rPr>
          <w:color w:val="548DD4" w:themeColor="text2" w:themeTint="99"/>
          <w:w w:val="110"/>
        </w:rPr>
        <w:t>PROFESSIONAL</w:t>
      </w:r>
      <w:r w:rsidRPr="005D582B">
        <w:rPr>
          <w:color w:val="548DD4" w:themeColor="text2" w:themeTint="99"/>
          <w:spacing w:val="-5"/>
          <w:w w:val="110"/>
        </w:rPr>
        <w:t xml:space="preserve"> </w:t>
      </w:r>
      <w:r w:rsidRPr="005D582B">
        <w:rPr>
          <w:color w:val="548DD4" w:themeColor="text2" w:themeTint="99"/>
          <w:spacing w:val="-2"/>
          <w:w w:val="110"/>
        </w:rPr>
        <w:t>EXPERIENCE</w:t>
      </w:r>
    </w:p>
    <w:p w14:paraId="28213D15" w14:textId="3B3A6FD1" w:rsidR="00595D78" w:rsidRPr="005D582B" w:rsidRDefault="00595D78" w:rsidP="00595D78">
      <w:pPr>
        <w:spacing w:before="57"/>
        <w:ind w:left="121"/>
        <w:jc w:val="both"/>
        <w:rPr>
          <w:b/>
          <w:color w:val="1D1D1D"/>
          <w:w w:val="105"/>
          <w:sz w:val="24"/>
          <w:szCs w:val="24"/>
        </w:rPr>
      </w:pPr>
      <w:r w:rsidRPr="005D582B">
        <w:rPr>
          <w:b/>
          <w:color w:val="1D1D1D"/>
          <w:w w:val="105"/>
          <w:sz w:val="24"/>
          <w:szCs w:val="24"/>
        </w:rPr>
        <w:t>Senior Lead Manager Production</w:t>
      </w:r>
    </w:p>
    <w:p w14:paraId="7EC232FE" w14:textId="2C10E37F" w:rsidR="00595D78" w:rsidRDefault="00595D78" w:rsidP="00595D78">
      <w:pPr>
        <w:spacing w:before="57"/>
        <w:ind w:left="121"/>
        <w:jc w:val="both"/>
        <w:rPr>
          <w:b/>
          <w:color w:val="1D1D1D"/>
          <w:w w:val="105"/>
        </w:rPr>
      </w:pPr>
      <w:r>
        <w:rPr>
          <w:b/>
          <w:color w:val="1D1D1D"/>
          <w:w w:val="105"/>
        </w:rPr>
        <w:t>Searle Biopharmaceutical (Nextar Pvt. LTD)</w:t>
      </w:r>
      <w:r w:rsidR="00331CEF">
        <w:rPr>
          <w:b/>
          <w:color w:val="1D1D1D"/>
          <w:w w:val="105"/>
        </w:rPr>
        <w:tab/>
      </w:r>
      <w:r w:rsidR="00331CEF">
        <w:rPr>
          <w:b/>
          <w:color w:val="1D1D1D"/>
          <w:w w:val="105"/>
        </w:rPr>
        <w:tab/>
      </w:r>
      <w:r w:rsidR="00331CEF">
        <w:rPr>
          <w:b/>
          <w:color w:val="1D1D1D"/>
          <w:w w:val="105"/>
        </w:rPr>
        <w:tab/>
      </w:r>
      <w:r w:rsidR="00331CEF">
        <w:rPr>
          <w:b/>
          <w:color w:val="1D1D1D"/>
          <w:w w:val="105"/>
        </w:rPr>
        <w:tab/>
      </w:r>
      <w:r w:rsidR="00331CEF">
        <w:rPr>
          <w:b/>
          <w:color w:val="1D1D1D"/>
          <w:w w:val="105"/>
        </w:rPr>
        <w:tab/>
      </w:r>
      <w:r w:rsidR="00331CEF">
        <w:rPr>
          <w:b/>
          <w:color w:val="1D1D1D"/>
          <w:w w:val="105"/>
        </w:rPr>
        <w:tab/>
      </w:r>
      <w:r w:rsidR="00331CEF" w:rsidRPr="00331CEF">
        <w:rPr>
          <w:rFonts w:ascii="Tahoma" w:hAnsi="Tahoma"/>
          <w:b/>
          <w:bCs/>
          <w:color w:val="1D1D1D"/>
          <w:spacing w:val="-2"/>
          <w:w w:val="90"/>
        </w:rPr>
        <w:t xml:space="preserve">2026 </w:t>
      </w:r>
      <w:r w:rsidR="00331CEF" w:rsidRPr="00331CEF">
        <w:rPr>
          <w:rFonts w:ascii="Tahoma" w:hAnsi="Tahoma"/>
          <w:b/>
          <w:bCs/>
          <w:color w:val="1D1D1D"/>
          <w:w w:val="90"/>
        </w:rPr>
        <w:t>– Till now</w:t>
      </w:r>
    </w:p>
    <w:p w14:paraId="167567DA" w14:textId="2256E074" w:rsidR="00595D78" w:rsidRPr="00595D78" w:rsidRDefault="00595D78" w:rsidP="00595D78">
      <w:pPr>
        <w:pStyle w:val="ListParagraph"/>
        <w:numPr>
          <w:ilvl w:val="0"/>
          <w:numId w:val="5"/>
        </w:numPr>
        <w:spacing w:before="57"/>
        <w:jc w:val="both"/>
        <w:rPr>
          <w:bCs/>
          <w:color w:val="1D1D1D"/>
          <w:w w:val="105"/>
        </w:rPr>
      </w:pPr>
      <w:r w:rsidRPr="00595D78">
        <w:rPr>
          <w:bCs/>
          <w:color w:val="1D1D1D"/>
          <w:w w:val="105"/>
        </w:rPr>
        <w:t>Leading the recombinant protein formulation, filling and packing of Filgrastim, Peg Filgrastim, Adalimumab and Clotinox.</w:t>
      </w:r>
    </w:p>
    <w:p w14:paraId="25A9415E" w14:textId="7E3CEB33" w:rsidR="00595D78" w:rsidRDefault="00595D78" w:rsidP="00595D78">
      <w:pPr>
        <w:pStyle w:val="ListParagraph"/>
        <w:numPr>
          <w:ilvl w:val="0"/>
          <w:numId w:val="5"/>
        </w:numPr>
        <w:spacing w:before="57"/>
        <w:jc w:val="both"/>
        <w:rPr>
          <w:bCs/>
          <w:color w:val="1D1D1D"/>
          <w:w w:val="105"/>
        </w:rPr>
      </w:pPr>
      <w:r w:rsidRPr="00595D78">
        <w:rPr>
          <w:bCs/>
          <w:color w:val="1D1D1D"/>
          <w:w w:val="105"/>
        </w:rPr>
        <w:t>Designing in</w:t>
      </w:r>
      <w:r w:rsidR="00AE5EFD">
        <w:rPr>
          <w:bCs/>
          <w:color w:val="1D1D1D"/>
          <w:w w:val="105"/>
        </w:rPr>
        <w:t>-</w:t>
      </w:r>
      <w:r w:rsidRPr="00595D78">
        <w:rPr>
          <w:bCs/>
          <w:color w:val="1D1D1D"/>
          <w:w w:val="105"/>
        </w:rPr>
        <w:t xml:space="preserve">house facility and </w:t>
      </w:r>
      <w:r w:rsidR="00AE5EFD" w:rsidRPr="00595D78">
        <w:rPr>
          <w:bCs/>
          <w:color w:val="1D1D1D"/>
          <w:w w:val="105"/>
        </w:rPr>
        <w:t>downstream</w:t>
      </w:r>
      <w:r w:rsidRPr="00595D78">
        <w:rPr>
          <w:bCs/>
          <w:color w:val="1D1D1D"/>
          <w:w w:val="105"/>
        </w:rPr>
        <w:t xml:space="preserve"> process </w:t>
      </w:r>
      <w:r w:rsidR="00AE5EFD" w:rsidRPr="00595D78">
        <w:rPr>
          <w:bCs/>
          <w:color w:val="1D1D1D"/>
          <w:w w:val="105"/>
        </w:rPr>
        <w:t>to produce</w:t>
      </w:r>
      <w:r w:rsidRPr="00595D78">
        <w:rPr>
          <w:bCs/>
          <w:color w:val="1D1D1D"/>
          <w:w w:val="105"/>
        </w:rPr>
        <w:t xml:space="preserve"> Erythropoietin and Filgrastim Biomolecule.</w:t>
      </w:r>
    </w:p>
    <w:p w14:paraId="7ABFA168" w14:textId="7E397B52" w:rsidR="00595D78" w:rsidRDefault="00595D78" w:rsidP="00595D78">
      <w:pPr>
        <w:pStyle w:val="ListParagraph"/>
        <w:numPr>
          <w:ilvl w:val="0"/>
          <w:numId w:val="5"/>
        </w:numPr>
        <w:spacing w:before="57"/>
        <w:jc w:val="both"/>
        <w:rPr>
          <w:bCs/>
          <w:color w:val="1D1D1D"/>
          <w:w w:val="105"/>
        </w:rPr>
      </w:pPr>
      <w:r>
        <w:rPr>
          <w:bCs/>
          <w:color w:val="1D1D1D"/>
          <w:w w:val="105"/>
        </w:rPr>
        <w:t xml:space="preserve">Development of Cell culture lab for </w:t>
      </w:r>
      <w:r w:rsidR="00AE5EFD">
        <w:rPr>
          <w:bCs/>
          <w:color w:val="1D1D1D"/>
          <w:w w:val="105"/>
        </w:rPr>
        <w:t>in-house</w:t>
      </w:r>
      <w:r>
        <w:rPr>
          <w:bCs/>
          <w:color w:val="1D1D1D"/>
          <w:w w:val="105"/>
        </w:rPr>
        <w:t xml:space="preserve"> </w:t>
      </w:r>
      <w:r w:rsidR="00AE5EFD">
        <w:rPr>
          <w:bCs/>
          <w:color w:val="1D1D1D"/>
          <w:w w:val="105"/>
        </w:rPr>
        <w:t>testing of Filgrastim and Erythropoietin.</w:t>
      </w:r>
    </w:p>
    <w:p w14:paraId="639F9DAA" w14:textId="3A06A798" w:rsidR="00492C0F" w:rsidRDefault="00492C0F" w:rsidP="00595D78">
      <w:pPr>
        <w:pStyle w:val="ListParagraph"/>
        <w:numPr>
          <w:ilvl w:val="0"/>
          <w:numId w:val="5"/>
        </w:numPr>
        <w:spacing w:before="57"/>
        <w:jc w:val="both"/>
        <w:rPr>
          <w:bCs/>
          <w:color w:val="1D1D1D"/>
          <w:w w:val="105"/>
        </w:rPr>
      </w:pPr>
      <w:r>
        <w:rPr>
          <w:bCs/>
          <w:color w:val="1D1D1D"/>
          <w:w w:val="105"/>
        </w:rPr>
        <w:t>Development of SDS PAGE and Isoelectric focusing setup for quality control laboratory.</w:t>
      </w:r>
    </w:p>
    <w:p w14:paraId="4EEF9536" w14:textId="33A9BD72" w:rsidR="00492C0F" w:rsidRPr="00595D78" w:rsidRDefault="00492C0F" w:rsidP="00595D78">
      <w:pPr>
        <w:pStyle w:val="ListParagraph"/>
        <w:numPr>
          <w:ilvl w:val="0"/>
          <w:numId w:val="5"/>
        </w:numPr>
        <w:spacing w:before="57"/>
        <w:jc w:val="both"/>
        <w:rPr>
          <w:bCs/>
          <w:color w:val="1D1D1D"/>
          <w:w w:val="105"/>
        </w:rPr>
      </w:pPr>
      <w:r>
        <w:rPr>
          <w:bCs/>
          <w:color w:val="1D1D1D"/>
          <w:w w:val="105"/>
        </w:rPr>
        <w:t>Development of anticlotting bioassay for Enoxaparin Sodium.</w:t>
      </w:r>
    </w:p>
    <w:p w14:paraId="7D41DBE1" w14:textId="36F85159" w:rsidR="00D748D5" w:rsidRDefault="00000000">
      <w:pPr>
        <w:spacing w:before="57"/>
        <w:ind w:left="121"/>
        <w:jc w:val="both"/>
        <w:rPr>
          <w:b/>
        </w:rPr>
      </w:pPr>
      <w:r w:rsidRPr="005D582B">
        <w:rPr>
          <w:b/>
          <w:color w:val="1D1D1D"/>
          <w:w w:val="105"/>
          <w:sz w:val="24"/>
          <w:szCs w:val="24"/>
        </w:rPr>
        <w:lastRenderedPageBreak/>
        <w:t>Research</w:t>
      </w:r>
      <w:r w:rsidRPr="005D582B">
        <w:rPr>
          <w:b/>
          <w:color w:val="1D1D1D"/>
          <w:spacing w:val="-10"/>
          <w:w w:val="105"/>
          <w:sz w:val="24"/>
          <w:szCs w:val="24"/>
        </w:rPr>
        <w:t xml:space="preserve"> </w:t>
      </w:r>
      <w:r w:rsidRPr="005D582B">
        <w:rPr>
          <w:b/>
          <w:color w:val="1D1D1D"/>
          <w:w w:val="105"/>
          <w:sz w:val="24"/>
          <w:szCs w:val="24"/>
        </w:rPr>
        <w:t>Officer</w:t>
      </w:r>
      <w:r w:rsidRPr="005D582B">
        <w:rPr>
          <w:b/>
          <w:color w:val="1D1D1D"/>
          <w:spacing w:val="-9"/>
          <w:w w:val="105"/>
          <w:sz w:val="24"/>
          <w:szCs w:val="24"/>
        </w:rPr>
        <w:t xml:space="preserve"> </w:t>
      </w:r>
      <w:r w:rsidRPr="005D582B">
        <w:rPr>
          <w:b/>
          <w:color w:val="1D1D1D"/>
          <w:w w:val="105"/>
          <w:sz w:val="24"/>
          <w:szCs w:val="24"/>
        </w:rPr>
        <w:t>cum</w:t>
      </w:r>
      <w:r w:rsidRPr="005D582B">
        <w:rPr>
          <w:b/>
          <w:color w:val="1D1D1D"/>
          <w:spacing w:val="-9"/>
          <w:w w:val="105"/>
          <w:sz w:val="24"/>
          <w:szCs w:val="24"/>
        </w:rPr>
        <w:t xml:space="preserve"> </w:t>
      </w:r>
      <w:r w:rsidRPr="005D582B">
        <w:rPr>
          <w:b/>
          <w:color w:val="1D1D1D"/>
          <w:spacing w:val="-2"/>
          <w:w w:val="105"/>
          <w:sz w:val="24"/>
          <w:szCs w:val="24"/>
        </w:rPr>
        <w:t>Lecturer</w:t>
      </w:r>
      <w:r w:rsidR="005D582B">
        <w:rPr>
          <w:b/>
          <w:color w:val="1D1D1D"/>
          <w:spacing w:val="-2"/>
          <w:w w:val="105"/>
          <w:sz w:val="24"/>
          <w:szCs w:val="24"/>
        </w:rPr>
        <w:t xml:space="preserve"> (Assistant Professor, Adhoc)</w:t>
      </w:r>
      <w:r w:rsidR="00331CEF">
        <w:rPr>
          <w:b/>
          <w:color w:val="1D1D1D"/>
          <w:spacing w:val="-2"/>
          <w:w w:val="105"/>
        </w:rPr>
        <w:tab/>
      </w:r>
      <w:r w:rsidR="00331CEF">
        <w:rPr>
          <w:b/>
          <w:color w:val="1D1D1D"/>
          <w:spacing w:val="-2"/>
          <w:w w:val="105"/>
        </w:rPr>
        <w:tab/>
      </w:r>
      <w:r w:rsidR="00331CEF">
        <w:rPr>
          <w:b/>
          <w:color w:val="1D1D1D"/>
          <w:spacing w:val="-2"/>
          <w:w w:val="105"/>
        </w:rPr>
        <w:tab/>
      </w:r>
      <w:r w:rsidR="00331CEF" w:rsidRPr="00331CEF">
        <w:rPr>
          <w:rFonts w:ascii="Tahoma" w:hAnsi="Tahoma"/>
          <w:b/>
          <w:bCs/>
          <w:color w:val="1D1D1D"/>
          <w:w w:val="90"/>
        </w:rPr>
        <w:t>2012</w:t>
      </w:r>
      <w:r w:rsidR="00331CEF" w:rsidRPr="00331CEF">
        <w:rPr>
          <w:rFonts w:ascii="Tahoma" w:hAnsi="Tahoma"/>
          <w:b/>
          <w:bCs/>
          <w:color w:val="1D1D1D"/>
          <w:spacing w:val="-5"/>
          <w:w w:val="90"/>
        </w:rPr>
        <w:t xml:space="preserve"> </w:t>
      </w:r>
      <w:r w:rsidR="00331CEF" w:rsidRPr="00331CEF">
        <w:rPr>
          <w:rFonts w:ascii="Tahoma" w:hAnsi="Tahoma"/>
          <w:b/>
          <w:bCs/>
          <w:color w:val="1D1D1D"/>
          <w:w w:val="90"/>
        </w:rPr>
        <w:t>–</w:t>
      </w:r>
      <w:r w:rsidR="00331CEF" w:rsidRPr="00331CEF">
        <w:rPr>
          <w:rFonts w:ascii="Tahoma" w:hAnsi="Tahoma"/>
          <w:b/>
          <w:bCs/>
          <w:color w:val="1D1D1D"/>
          <w:spacing w:val="-4"/>
          <w:w w:val="90"/>
        </w:rPr>
        <w:t xml:space="preserve"> </w:t>
      </w:r>
      <w:r w:rsidR="00331CEF" w:rsidRPr="00331CEF">
        <w:rPr>
          <w:rFonts w:ascii="Tahoma" w:hAnsi="Tahoma"/>
          <w:b/>
          <w:bCs/>
          <w:color w:val="1D1D1D"/>
          <w:spacing w:val="-2"/>
          <w:w w:val="90"/>
        </w:rPr>
        <w:t>2026</w:t>
      </w:r>
    </w:p>
    <w:p w14:paraId="629D3A0D" w14:textId="77777777" w:rsidR="00D748D5" w:rsidRDefault="00000000">
      <w:pPr>
        <w:spacing w:before="75"/>
        <w:ind w:left="121"/>
        <w:jc w:val="both"/>
        <w:rPr>
          <w:b/>
        </w:rPr>
      </w:pPr>
      <w:r>
        <w:rPr>
          <w:b/>
          <w:color w:val="1D1D1D"/>
          <w:w w:val="105"/>
        </w:rPr>
        <w:t>Centre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of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Excellence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in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Molecular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Biology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(CEMB),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University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of</w:t>
      </w:r>
      <w:r>
        <w:rPr>
          <w:b/>
          <w:color w:val="1D1D1D"/>
          <w:spacing w:val="-11"/>
          <w:w w:val="105"/>
        </w:rPr>
        <w:t xml:space="preserve"> </w:t>
      </w:r>
      <w:r>
        <w:rPr>
          <w:b/>
          <w:color w:val="1D1D1D"/>
          <w:w w:val="105"/>
        </w:rPr>
        <w:t>the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Punjab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w w:val="105"/>
        </w:rPr>
        <w:t>—</w:t>
      </w:r>
      <w:r>
        <w:rPr>
          <w:b/>
          <w:color w:val="1D1D1D"/>
          <w:spacing w:val="-12"/>
          <w:w w:val="105"/>
        </w:rPr>
        <w:t xml:space="preserve"> </w:t>
      </w:r>
      <w:r>
        <w:rPr>
          <w:b/>
          <w:color w:val="1D1D1D"/>
          <w:spacing w:val="-2"/>
          <w:w w:val="105"/>
        </w:rPr>
        <w:t>Lahore,</w:t>
      </w:r>
    </w:p>
    <w:p w14:paraId="44C8F38B" w14:textId="77777777" w:rsidR="00D748D5" w:rsidRDefault="00D748D5">
      <w:pPr>
        <w:jc w:val="both"/>
        <w:rPr>
          <w:b/>
        </w:rPr>
        <w:sectPr w:rsidR="00D748D5">
          <w:type w:val="continuous"/>
          <w:pgSz w:w="11910" w:h="16850"/>
          <w:pgMar w:top="680" w:right="708" w:bottom="0" w:left="566" w:header="720" w:footer="720" w:gutter="0"/>
          <w:cols w:space="720"/>
        </w:sectPr>
      </w:pPr>
    </w:p>
    <w:p w14:paraId="6C33E7C5" w14:textId="77777777" w:rsidR="00D748D5" w:rsidRDefault="00000000">
      <w:pPr>
        <w:spacing w:before="74"/>
        <w:ind w:left="121"/>
        <w:rPr>
          <w:b/>
        </w:rPr>
      </w:pPr>
      <w:r>
        <w:rPr>
          <w:b/>
          <w:color w:val="1D1D1D"/>
          <w:spacing w:val="-2"/>
          <w:w w:val="105"/>
        </w:rPr>
        <w:t>Pakistan</w:t>
      </w:r>
    </w:p>
    <w:p w14:paraId="1E4F6D53" w14:textId="77777777" w:rsidR="00D748D5" w:rsidRPr="00A81DE4" w:rsidRDefault="00000000" w:rsidP="00004A2E">
      <w:pPr>
        <w:pStyle w:val="ListParagraph"/>
        <w:numPr>
          <w:ilvl w:val="0"/>
          <w:numId w:val="6"/>
        </w:numPr>
        <w:tabs>
          <w:tab w:val="left" w:pos="494"/>
        </w:tabs>
        <w:spacing w:before="75"/>
      </w:pPr>
      <w:r w:rsidRPr="00595D78">
        <w:rPr>
          <w:color w:val="1D1D1D"/>
          <w:w w:val="105"/>
        </w:rPr>
        <w:t>Lead</w:t>
      </w:r>
      <w:r w:rsidRPr="00595D78">
        <w:rPr>
          <w:color w:val="1D1D1D"/>
          <w:spacing w:val="8"/>
          <w:w w:val="105"/>
        </w:rPr>
        <w:t xml:space="preserve"> </w:t>
      </w:r>
      <w:r w:rsidRPr="00595D78">
        <w:rPr>
          <w:color w:val="1D1D1D"/>
          <w:w w:val="105"/>
        </w:rPr>
        <w:t>bioassays</w:t>
      </w:r>
      <w:r w:rsidRPr="00595D78">
        <w:rPr>
          <w:color w:val="1D1D1D"/>
          <w:spacing w:val="9"/>
          <w:w w:val="105"/>
        </w:rPr>
        <w:t xml:space="preserve"> </w:t>
      </w:r>
      <w:r w:rsidRPr="00595D78">
        <w:rPr>
          <w:color w:val="1D1D1D"/>
          <w:w w:val="105"/>
        </w:rPr>
        <w:t>of</w:t>
      </w:r>
      <w:r w:rsidRPr="00595D78">
        <w:rPr>
          <w:color w:val="1D1D1D"/>
          <w:spacing w:val="8"/>
          <w:w w:val="105"/>
        </w:rPr>
        <w:t xml:space="preserve"> </w:t>
      </w:r>
      <w:r w:rsidRPr="00595D78">
        <w:rPr>
          <w:color w:val="1D1D1D"/>
          <w:w w:val="105"/>
        </w:rPr>
        <w:t>various</w:t>
      </w:r>
      <w:r w:rsidRPr="00595D78">
        <w:rPr>
          <w:color w:val="1D1D1D"/>
          <w:spacing w:val="9"/>
          <w:w w:val="105"/>
        </w:rPr>
        <w:t xml:space="preserve"> </w:t>
      </w:r>
      <w:r w:rsidRPr="00595D78">
        <w:rPr>
          <w:color w:val="1D1D1D"/>
          <w:w w:val="105"/>
        </w:rPr>
        <w:t>recombinant</w:t>
      </w:r>
      <w:r w:rsidRPr="00595D78">
        <w:rPr>
          <w:color w:val="1D1D1D"/>
          <w:spacing w:val="8"/>
          <w:w w:val="105"/>
        </w:rPr>
        <w:t xml:space="preserve"> </w:t>
      </w:r>
      <w:r w:rsidRPr="00595D78">
        <w:rPr>
          <w:color w:val="1D1D1D"/>
          <w:spacing w:val="-2"/>
          <w:w w:val="105"/>
        </w:rPr>
        <w:t>proteins.</w:t>
      </w:r>
    </w:p>
    <w:p w14:paraId="1D726AFB" w14:textId="39F8C8C7" w:rsidR="00A81DE4" w:rsidRDefault="00A81DE4" w:rsidP="00004A2E">
      <w:pPr>
        <w:pStyle w:val="ListParagraph"/>
        <w:numPr>
          <w:ilvl w:val="0"/>
          <w:numId w:val="6"/>
        </w:numPr>
        <w:tabs>
          <w:tab w:val="left" w:pos="494"/>
        </w:tabs>
        <w:spacing w:before="75"/>
      </w:pPr>
      <w:r>
        <w:rPr>
          <w:color w:val="1D1D1D"/>
          <w:spacing w:val="-2"/>
          <w:w w:val="105"/>
        </w:rPr>
        <w:t>Technology transfer of Filgrastim to Searle Biosciences (Nextar Pharmaceutical)</w:t>
      </w:r>
      <w:r w:rsidR="005D582B">
        <w:rPr>
          <w:color w:val="1D1D1D"/>
          <w:spacing w:val="-2"/>
          <w:w w:val="105"/>
        </w:rPr>
        <w:t>.</w:t>
      </w:r>
    </w:p>
    <w:p w14:paraId="6821CD43" w14:textId="384DE246" w:rsidR="00D748D5" w:rsidRDefault="00000000" w:rsidP="00004A2E">
      <w:pPr>
        <w:pStyle w:val="ListParagraph"/>
        <w:numPr>
          <w:ilvl w:val="0"/>
          <w:numId w:val="6"/>
        </w:numPr>
        <w:tabs>
          <w:tab w:val="left" w:pos="494"/>
        </w:tabs>
        <w:spacing w:before="75"/>
      </w:pPr>
      <w:r w:rsidRPr="00595D78">
        <w:rPr>
          <w:color w:val="1D1D1D"/>
          <w:w w:val="105"/>
        </w:rPr>
        <w:t>Conducted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pharmacokinetic</w:t>
      </w:r>
      <w:r w:rsidR="00492C0F">
        <w:rPr>
          <w:color w:val="1D1D1D"/>
          <w:w w:val="105"/>
        </w:rPr>
        <w:t xml:space="preserve"> and toxicity</w:t>
      </w:r>
      <w:r w:rsidRPr="00595D78">
        <w:rPr>
          <w:color w:val="1D1D1D"/>
          <w:spacing w:val="-1"/>
          <w:w w:val="105"/>
        </w:rPr>
        <w:t xml:space="preserve"> </w:t>
      </w:r>
      <w:r w:rsidRPr="00595D78">
        <w:rPr>
          <w:color w:val="1D1D1D"/>
          <w:w w:val="105"/>
        </w:rPr>
        <w:t>studies</w:t>
      </w:r>
      <w:r w:rsidRPr="00595D78">
        <w:rPr>
          <w:color w:val="1D1D1D"/>
          <w:spacing w:val="-2"/>
          <w:w w:val="105"/>
        </w:rPr>
        <w:t xml:space="preserve"> </w:t>
      </w:r>
      <w:r w:rsidR="00492C0F">
        <w:rPr>
          <w:color w:val="1D1D1D"/>
          <w:w w:val="105"/>
        </w:rPr>
        <w:t>of</w:t>
      </w:r>
      <w:r w:rsidRPr="00595D78">
        <w:rPr>
          <w:color w:val="1D1D1D"/>
          <w:spacing w:val="-1"/>
          <w:w w:val="105"/>
        </w:rPr>
        <w:t xml:space="preserve"> </w:t>
      </w:r>
      <w:r w:rsidRPr="00595D78">
        <w:rPr>
          <w:color w:val="1D1D1D"/>
          <w:spacing w:val="-2"/>
          <w:w w:val="105"/>
        </w:rPr>
        <w:t>Semaglutide</w:t>
      </w:r>
      <w:r w:rsidR="00492C0F">
        <w:rPr>
          <w:color w:val="1D1D1D"/>
          <w:spacing w:val="-2"/>
          <w:w w:val="105"/>
        </w:rPr>
        <w:t xml:space="preserve"> for BF Biosciences</w:t>
      </w:r>
      <w:r w:rsidRPr="00595D78">
        <w:rPr>
          <w:color w:val="1D1D1D"/>
          <w:spacing w:val="-2"/>
          <w:w w:val="105"/>
        </w:rPr>
        <w:t>.</w:t>
      </w:r>
    </w:p>
    <w:p w14:paraId="02C35804" w14:textId="56677D4A" w:rsidR="00D748D5" w:rsidRPr="00492C0F" w:rsidRDefault="00000000" w:rsidP="00004A2E">
      <w:pPr>
        <w:pStyle w:val="ListParagraph"/>
        <w:numPr>
          <w:ilvl w:val="0"/>
          <w:numId w:val="6"/>
        </w:numPr>
        <w:tabs>
          <w:tab w:val="left" w:pos="495"/>
        </w:tabs>
        <w:spacing w:before="75"/>
        <w:ind w:right="328"/>
      </w:pPr>
      <w:r w:rsidRPr="00595D78">
        <w:rPr>
          <w:color w:val="1D1D1D"/>
          <w:w w:val="105"/>
        </w:rPr>
        <w:t>Managed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downstream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processing,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purification,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and</w:t>
      </w:r>
      <w:r w:rsidRPr="00595D78">
        <w:rPr>
          <w:color w:val="1D1D1D"/>
          <w:spacing w:val="-3"/>
          <w:w w:val="105"/>
        </w:rPr>
        <w:t xml:space="preserve"> </w:t>
      </w:r>
      <w:r w:rsidRPr="00595D78">
        <w:rPr>
          <w:color w:val="1D1D1D"/>
          <w:w w:val="105"/>
        </w:rPr>
        <w:t>quality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control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of</w:t>
      </w:r>
      <w:r w:rsidRPr="00595D78">
        <w:rPr>
          <w:color w:val="1D1D1D"/>
          <w:spacing w:val="-2"/>
          <w:w w:val="105"/>
        </w:rPr>
        <w:t xml:space="preserve"> </w:t>
      </w:r>
      <w:r w:rsidRPr="00595D78">
        <w:rPr>
          <w:color w:val="1D1D1D"/>
          <w:w w:val="105"/>
        </w:rPr>
        <w:t>human recombinant proteins</w:t>
      </w:r>
      <w:r w:rsidR="00492C0F">
        <w:rPr>
          <w:color w:val="1D1D1D"/>
          <w:w w:val="105"/>
        </w:rPr>
        <w:t xml:space="preserve"> (Filgrastim, Interferon, IL-29, IL-6 and various other human recombinant proteins)</w:t>
      </w:r>
      <w:r w:rsidRPr="00595D78">
        <w:rPr>
          <w:color w:val="1D1D1D"/>
          <w:w w:val="105"/>
        </w:rPr>
        <w:t>.</w:t>
      </w:r>
    </w:p>
    <w:p w14:paraId="033B51EA" w14:textId="5DAA4289" w:rsidR="00492C0F" w:rsidRPr="00492C0F" w:rsidRDefault="00492C0F" w:rsidP="00004A2E">
      <w:pPr>
        <w:pStyle w:val="ListParagraph"/>
        <w:numPr>
          <w:ilvl w:val="0"/>
          <w:numId w:val="6"/>
        </w:numPr>
        <w:tabs>
          <w:tab w:val="left" w:pos="495"/>
        </w:tabs>
        <w:spacing w:before="75"/>
        <w:ind w:right="328"/>
      </w:pPr>
      <w:r>
        <w:rPr>
          <w:color w:val="1D1D1D"/>
          <w:w w:val="105"/>
        </w:rPr>
        <w:t>Manage cell line laboratory for cell line assays.</w:t>
      </w:r>
    </w:p>
    <w:p w14:paraId="6A6D8F2A" w14:textId="6FC611C5" w:rsidR="00492C0F" w:rsidRPr="009570DF" w:rsidRDefault="00492C0F" w:rsidP="00004A2E">
      <w:pPr>
        <w:pStyle w:val="ListParagraph"/>
        <w:numPr>
          <w:ilvl w:val="0"/>
          <w:numId w:val="6"/>
        </w:numPr>
        <w:tabs>
          <w:tab w:val="left" w:pos="495"/>
        </w:tabs>
        <w:spacing w:before="75"/>
        <w:ind w:right="328"/>
      </w:pPr>
      <w:r>
        <w:rPr>
          <w:color w:val="1D1D1D"/>
          <w:w w:val="105"/>
        </w:rPr>
        <w:t>Production and purification of Exosomes for drug loading</w:t>
      </w:r>
      <w:r w:rsidR="009570DF">
        <w:rPr>
          <w:color w:val="1D1D1D"/>
          <w:w w:val="105"/>
        </w:rPr>
        <w:t>.</w:t>
      </w:r>
    </w:p>
    <w:p w14:paraId="1C86BABB" w14:textId="5F9B8E86" w:rsidR="009570DF" w:rsidRDefault="009570DF" w:rsidP="00004A2E">
      <w:pPr>
        <w:pStyle w:val="ListParagraph"/>
        <w:numPr>
          <w:ilvl w:val="0"/>
          <w:numId w:val="6"/>
        </w:numPr>
        <w:tabs>
          <w:tab w:val="left" w:pos="495"/>
        </w:tabs>
        <w:spacing w:before="75"/>
        <w:ind w:right="328"/>
      </w:pPr>
      <w:r>
        <w:rPr>
          <w:color w:val="1D1D1D"/>
          <w:w w:val="105"/>
        </w:rPr>
        <w:t>In-vivo bioassays of human recombinant proteins on Rabbits and Rats.</w:t>
      </w:r>
    </w:p>
    <w:p w14:paraId="1B143FD6" w14:textId="1BB05A17" w:rsidR="00D748D5" w:rsidRPr="00401EBC" w:rsidRDefault="00000000" w:rsidP="00004A2E">
      <w:pPr>
        <w:pStyle w:val="ListParagraph"/>
        <w:numPr>
          <w:ilvl w:val="0"/>
          <w:numId w:val="6"/>
        </w:numPr>
        <w:tabs>
          <w:tab w:val="left" w:pos="494"/>
        </w:tabs>
        <w:spacing w:before="1"/>
      </w:pPr>
      <w:r w:rsidRPr="00595D78">
        <w:rPr>
          <w:color w:val="1D1D1D"/>
          <w:w w:val="105"/>
        </w:rPr>
        <w:t>Supervised</w:t>
      </w:r>
      <w:r w:rsidRPr="00595D78">
        <w:rPr>
          <w:color w:val="1D1D1D"/>
          <w:spacing w:val="-4"/>
          <w:w w:val="105"/>
        </w:rPr>
        <w:t xml:space="preserve"> </w:t>
      </w:r>
      <w:r w:rsidRPr="00595D78">
        <w:rPr>
          <w:color w:val="1D1D1D"/>
          <w:w w:val="105"/>
        </w:rPr>
        <w:t>laboratory</w:t>
      </w:r>
      <w:r w:rsidRPr="00595D78">
        <w:rPr>
          <w:color w:val="1D1D1D"/>
          <w:spacing w:val="-3"/>
          <w:w w:val="105"/>
        </w:rPr>
        <w:t xml:space="preserve"> </w:t>
      </w:r>
      <w:r w:rsidRPr="00595D78">
        <w:rPr>
          <w:color w:val="1D1D1D"/>
          <w:w w:val="105"/>
        </w:rPr>
        <w:t>staff</w:t>
      </w:r>
      <w:r w:rsidRPr="00595D78">
        <w:rPr>
          <w:color w:val="1D1D1D"/>
          <w:spacing w:val="-4"/>
          <w:w w:val="105"/>
        </w:rPr>
        <w:t xml:space="preserve"> </w:t>
      </w:r>
      <w:r w:rsidRPr="00595D78">
        <w:rPr>
          <w:color w:val="1D1D1D"/>
          <w:w w:val="105"/>
        </w:rPr>
        <w:t>and</w:t>
      </w:r>
      <w:r w:rsidRPr="00595D78">
        <w:rPr>
          <w:color w:val="1D1D1D"/>
          <w:spacing w:val="-3"/>
          <w:w w:val="105"/>
        </w:rPr>
        <w:t xml:space="preserve"> </w:t>
      </w:r>
      <w:r w:rsidRPr="00595D78">
        <w:rPr>
          <w:color w:val="1D1D1D"/>
          <w:w w:val="105"/>
        </w:rPr>
        <w:t>guided</w:t>
      </w:r>
      <w:r w:rsidRPr="00595D78">
        <w:rPr>
          <w:color w:val="1D1D1D"/>
          <w:spacing w:val="-4"/>
          <w:w w:val="105"/>
        </w:rPr>
        <w:t xml:space="preserve"> </w:t>
      </w:r>
      <w:r w:rsidRPr="00595D78">
        <w:rPr>
          <w:color w:val="1D1D1D"/>
          <w:w w:val="105"/>
        </w:rPr>
        <w:t>students</w:t>
      </w:r>
      <w:r w:rsidRPr="00595D78">
        <w:rPr>
          <w:color w:val="1D1D1D"/>
          <w:spacing w:val="-3"/>
          <w:w w:val="105"/>
        </w:rPr>
        <w:t xml:space="preserve"> </w:t>
      </w:r>
      <w:r w:rsidRPr="00595D78">
        <w:rPr>
          <w:color w:val="1D1D1D"/>
          <w:w w:val="105"/>
        </w:rPr>
        <w:t>in</w:t>
      </w:r>
      <w:r w:rsidRPr="00595D78">
        <w:rPr>
          <w:color w:val="1D1D1D"/>
          <w:spacing w:val="-4"/>
          <w:w w:val="105"/>
        </w:rPr>
        <w:t xml:space="preserve"> </w:t>
      </w:r>
      <w:r w:rsidRPr="00595D78">
        <w:rPr>
          <w:color w:val="1D1D1D"/>
          <w:w w:val="105"/>
        </w:rPr>
        <w:t>molecular</w:t>
      </w:r>
      <w:r w:rsidRPr="00595D78">
        <w:rPr>
          <w:color w:val="1D1D1D"/>
          <w:spacing w:val="-3"/>
          <w:w w:val="105"/>
        </w:rPr>
        <w:t xml:space="preserve"> </w:t>
      </w:r>
      <w:r w:rsidRPr="00595D78">
        <w:rPr>
          <w:color w:val="1D1D1D"/>
          <w:w w:val="105"/>
        </w:rPr>
        <w:t>biology</w:t>
      </w:r>
      <w:r w:rsidR="00AD152A">
        <w:rPr>
          <w:color w:val="1D1D1D"/>
          <w:w w:val="105"/>
        </w:rPr>
        <w:t xml:space="preserve"> and </w:t>
      </w:r>
      <w:r w:rsidR="009570DF">
        <w:rPr>
          <w:color w:val="1D1D1D"/>
          <w:w w:val="105"/>
        </w:rPr>
        <w:t>Biopharmaceutical</w:t>
      </w:r>
      <w:r w:rsidRPr="00595D78">
        <w:rPr>
          <w:color w:val="1D1D1D"/>
          <w:spacing w:val="-4"/>
          <w:w w:val="105"/>
        </w:rPr>
        <w:t xml:space="preserve"> </w:t>
      </w:r>
      <w:r w:rsidRPr="00595D78">
        <w:rPr>
          <w:color w:val="1D1D1D"/>
          <w:spacing w:val="-2"/>
          <w:w w:val="105"/>
        </w:rPr>
        <w:t>research.</w:t>
      </w:r>
    </w:p>
    <w:p w14:paraId="1639A90B" w14:textId="232D4144" w:rsidR="00401EBC" w:rsidRDefault="00401EBC" w:rsidP="00004A2E">
      <w:pPr>
        <w:pStyle w:val="ListParagraph"/>
        <w:numPr>
          <w:ilvl w:val="0"/>
          <w:numId w:val="6"/>
        </w:numPr>
        <w:tabs>
          <w:tab w:val="left" w:pos="494"/>
        </w:tabs>
        <w:spacing w:before="1"/>
      </w:pPr>
      <w:r>
        <w:rPr>
          <w:color w:val="1D1D1D"/>
          <w:spacing w:val="-2"/>
          <w:w w:val="105"/>
        </w:rPr>
        <w:t>Development of downstream process for the development of human recombinant proteins.</w:t>
      </w:r>
    </w:p>
    <w:p w14:paraId="72E1B8ED" w14:textId="77777777" w:rsidR="00D748D5" w:rsidRPr="005D582B" w:rsidRDefault="00000000">
      <w:pPr>
        <w:pStyle w:val="Heading3"/>
        <w:spacing w:before="75"/>
        <w:rPr>
          <w:sz w:val="24"/>
          <w:szCs w:val="24"/>
        </w:rPr>
      </w:pPr>
      <w:r w:rsidRPr="005D582B">
        <w:rPr>
          <w:color w:val="1D1D1D"/>
          <w:spacing w:val="-2"/>
          <w:w w:val="105"/>
          <w:sz w:val="24"/>
          <w:szCs w:val="24"/>
        </w:rPr>
        <w:t>Clinical</w:t>
      </w:r>
      <w:r w:rsidRPr="005D582B">
        <w:rPr>
          <w:color w:val="1D1D1D"/>
          <w:spacing w:val="-10"/>
          <w:w w:val="105"/>
          <w:sz w:val="24"/>
          <w:szCs w:val="24"/>
        </w:rPr>
        <w:t xml:space="preserve"> </w:t>
      </w:r>
      <w:r w:rsidRPr="005D582B">
        <w:rPr>
          <w:color w:val="1D1D1D"/>
          <w:spacing w:val="-2"/>
          <w:w w:val="105"/>
          <w:sz w:val="24"/>
          <w:szCs w:val="24"/>
        </w:rPr>
        <w:t>Pharmacist</w:t>
      </w:r>
    </w:p>
    <w:p w14:paraId="5880582D" w14:textId="77777777" w:rsidR="00D748D5" w:rsidRDefault="00000000">
      <w:pPr>
        <w:spacing w:before="75"/>
        <w:ind w:left="121"/>
        <w:rPr>
          <w:b/>
        </w:rPr>
      </w:pPr>
      <w:r>
        <w:rPr>
          <w:b/>
          <w:color w:val="1D1D1D"/>
          <w:w w:val="105"/>
        </w:rPr>
        <w:t>Australian</w:t>
      </w:r>
      <w:r>
        <w:rPr>
          <w:b/>
          <w:color w:val="1D1D1D"/>
          <w:spacing w:val="-16"/>
          <w:w w:val="105"/>
        </w:rPr>
        <w:t xml:space="preserve"> </w:t>
      </w:r>
      <w:r>
        <w:rPr>
          <w:b/>
          <w:color w:val="1D1D1D"/>
          <w:w w:val="105"/>
        </w:rPr>
        <w:t>Concept</w:t>
      </w:r>
      <w:r>
        <w:rPr>
          <w:b/>
          <w:color w:val="1D1D1D"/>
          <w:spacing w:val="-16"/>
          <w:w w:val="105"/>
        </w:rPr>
        <w:t xml:space="preserve"> </w:t>
      </w:r>
      <w:r>
        <w:rPr>
          <w:b/>
          <w:color w:val="1D1D1D"/>
          <w:w w:val="105"/>
        </w:rPr>
        <w:t>Infertility</w:t>
      </w:r>
      <w:r>
        <w:rPr>
          <w:b/>
          <w:color w:val="1D1D1D"/>
          <w:spacing w:val="-15"/>
          <w:w w:val="105"/>
        </w:rPr>
        <w:t xml:space="preserve"> </w:t>
      </w:r>
      <w:r>
        <w:rPr>
          <w:b/>
          <w:color w:val="1D1D1D"/>
          <w:w w:val="105"/>
        </w:rPr>
        <w:t>Medical</w:t>
      </w:r>
      <w:r>
        <w:rPr>
          <w:b/>
          <w:color w:val="1D1D1D"/>
          <w:spacing w:val="-16"/>
          <w:w w:val="105"/>
        </w:rPr>
        <w:t xml:space="preserve"> </w:t>
      </w:r>
      <w:r>
        <w:rPr>
          <w:b/>
          <w:color w:val="1D1D1D"/>
          <w:w w:val="105"/>
        </w:rPr>
        <w:t>Centre</w:t>
      </w:r>
      <w:r>
        <w:rPr>
          <w:b/>
          <w:color w:val="1D1D1D"/>
          <w:spacing w:val="-15"/>
          <w:w w:val="105"/>
        </w:rPr>
        <w:t xml:space="preserve"> </w:t>
      </w:r>
      <w:r>
        <w:rPr>
          <w:b/>
          <w:color w:val="1D1D1D"/>
          <w:w w:val="105"/>
        </w:rPr>
        <w:t>—</w:t>
      </w:r>
      <w:r>
        <w:rPr>
          <w:b/>
          <w:color w:val="1D1D1D"/>
          <w:spacing w:val="-16"/>
          <w:w w:val="105"/>
        </w:rPr>
        <w:t xml:space="preserve"> </w:t>
      </w:r>
      <w:r>
        <w:rPr>
          <w:b/>
          <w:color w:val="1D1D1D"/>
          <w:w w:val="105"/>
        </w:rPr>
        <w:t>Lahore,</w:t>
      </w:r>
      <w:r>
        <w:rPr>
          <w:b/>
          <w:color w:val="1D1D1D"/>
          <w:spacing w:val="-16"/>
          <w:w w:val="105"/>
        </w:rPr>
        <w:t xml:space="preserve"> </w:t>
      </w:r>
      <w:r>
        <w:rPr>
          <w:b/>
          <w:color w:val="1D1D1D"/>
          <w:spacing w:val="-2"/>
          <w:w w:val="105"/>
        </w:rPr>
        <w:t>Pakistan</w:t>
      </w:r>
    </w:p>
    <w:p w14:paraId="4EC3AEC2" w14:textId="77777777" w:rsidR="00D748D5" w:rsidRDefault="00000000" w:rsidP="00595D78">
      <w:pPr>
        <w:pStyle w:val="ListParagraph"/>
        <w:numPr>
          <w:ilvl w:val="0"/>
          <w:numId w:val="7"/>
        </w:numPr>
        <w:tabs>
          <w:tab w:val="left" w:pos="494"/>
        </w:tabs>
        <w:spacing w:before="74"/>
      </w:pPr>
      <w:r w:rsidRPr="00595D78">
        <w:rPr>
          <w:color w:val="1D1D1D"/>
          <w:w w:val="105"/>
        </w:rPr>
        <w:t>Assisted</w:t>
      </w:r>
      <w:r w:rsidRPr="00595D78">
        <w:rPr>
          <w:color w:val="1D1D1D"/>
          <w:spacing w:val="-6"/>
          <w:w w:val="105"/>
        </w:rPr>
        <w:t xml:space="preserve"> </w:t>
      </w:r>
      <w:r w:rsidRPr="00595D78">
        <w:rPr>
          <w:color w:val="1D1D1D"/>
          <w:w w:val="105"/>
        </w:rPr>
        <w:t>in</w:t>
      </w:r>
      <w:r w:rsidRPr="00595D78">
        <w:rPr>
          <w:color w:val="1D1D1D"/>
          <w:spacing w:val="-5"/>
          <w:w w:val="105"/>
        </w:rPr>
        <w:t xml:space="preserve"> </w:t>
      </w:r>
      <w:r w:rsidRPr="00595D78">
        <w:rPr>
          <w:color w:val="1D1D1D"/>
          <w:w w:val="105"/>
        </w:rPr>
        <w:t>patient-specific</w:t>
      </w:r>
      <w:r w:rsidRPr="00595D78">
        <w:rPr>
          <w:color w:val="1D1D1D"/>
          <w:spacing w:val="-5"/>
          <w:w w:val="105"/>
        </w:rPr>
        <w:t xml:space="preserve"> </w:t>
      </w:r>
      <w:r w:rsidRPr="00595D78">
        <w:rPr>
          <w:color w:val="1D1D1D"/>
          <w:w w:val="105"/>
        </w:rPr>
        <w:t>medication</w:t>
      </w:r>
      <w:r w:rsidRPr="00595D78">
        <w:rPr>
          <w:color w:val="1D1D1D"/>
          <w:spacing w:val="-5"/>
          <w:w w:val="105"/>
        </w:rPr>
        <w:t xml:space="preserve"> </w:t>
      </w:r>
      <w:r w:rsidRPr="00595D78">
        <w:rPr>
          <w:color w:val="1D1D1D"/>
          <w:w w:val="105"/>
        </w:rPr>
        <w:t>plans</w:t>
      </w:r>
      <w:r w:rsidRPr="00595D78">
        <w:rPr>
          <w:color w:val="1D1D1D"/>
          <w:spacing w:val="-5"/>
          <w:w w:val="105"/>
        </w:rPr>
        <w:t xml:space="preserve"> </w:t>
      </w:r>
      <w:r w:rsidRPr="00595D78">
        <w:rPr>
          <w:color w:val="1D1D1D"/>
          <w:w w:val="105"/>
        </w:rPr>
        <w:t>and</w:t>
      </w:r>
      <w:r w:rsidRPr="00595D78">
        <w:rPr>
          <w:color w:val="1D1D1D"/>
          <w:spacing w:val="-5"/>
          <w:w w:val="105"/>
        </w:rPr>
        <w:t xml:space="preserve"> </w:t>
      </w:r>
      <w:r w:rsidRPr="00595D78">
        <w:rPr>
          <w:color w:val="1D1D1D"/>
          <w:spacing w:val="-2"/>
          <w:w w:val="105"/>
        </w:rPr>
        <w:t>counseling.</w:t>
      </w:r>
    </w:p>
    <w:p w14:paraId="62D7E44E" w14:textId="352E250E" w:rsidR="00401EBC" w:rsidRDefault="00000000" w:rsidP="00401EBC">
      <w:pPr>
        <w:pStyle w:val="ListParagraph"/>
        <w:numPr>
          <w:ilvl w:val="0"/>
          <w:numId w:val="7"/>
        </w:numPr>
        <w:tabs>
          <w:tab w:val="left" w:pos="494"/>
        </w:tabs>
        <w:spacing w:before="75"/>
      </w:pPr>
      <w:r w:rsidRPr="00595D78">
        <w:rPr>
          <w:color w:val="1D1D1D"/>
          <w:w w:val="105"/>
        </w:rPr>
        <w:t>Ensured</w:t>
      </w:r>
      <w:r w:rsidRPr="00595D78">
        <w:rPr>
          <w:color w:val="1D1D1D"/>
          <w:spacing w:val="-8"/>
          <w:w w:val="105"/>
        </w:rPr>
        <w:t xml:space="preserve"> </w:t>
      </w:r>
      <w:r w:rsidRPr="00595D78">
        <w:rPr>
          <w:color w:val="1D1D1D"/>
          <w:w w:val="105"/>
        </w:rPr>
        <w:t>safe</w:t>
      </w:r>
      <w:r w:rsidRPr="00595D78">
        <w:rPr>
          <w:color w:val="1D1D1D"/>
          <w:spacing w:val="-7"/>
          <w:w w:val="105"/>
        </w:rPr>
        <w:t xml:space="preserve"> </w:t>
      </w:r>
      <w:r w:rsidRPr="00595D78">
        <w:rPr>
          <w:color w:val="1D1D1D"/>
          <w:w w:val="105"/>
        </w:rPr>
        <w:t>dispensing</w:t>
      </w:r>
      <w:r w:rsidRPr="00595D78">
        <w:rPr>
          <w:color w:val="1D1D1D"/>
          <w:spacing w:val="-7"/>
          <w:w w:val="105"/>
        </w:rPr>
        <w:t xml:space="preserve"> </w:t>
      </w:r>
      <w:r w:rsidRPr="00595D78">
        <w:rPr>
          <w:color w:val="1D1D1D"/>
          <w:w w:val="105"/>
        </w:rPr>
        <w:t>of</w:t>
      </w:r>
      <w:r w:rsidRPr="00595D78">
        <w:rPr>
          <w:color w:val="1D1D1D"/>
          <w:spacing w:val="-7"/>
          <w:w w:val="105"/>
        </w:rPr>
        <w:t xml:space="preserve"> </w:t>
      </w:r>
      <w:r w:rsidRPr="00595D78">
        <w:rPr>
          <w:color w:val="1D1D1D"/>
          <w:w w:val="105"/>
        </w:rPr>
        <w:t>fertility</w:t>
      </w:r>
      <w:r w:rsidRPr="00595D78">
        <w:rPr>
          <w:color w:val="1D1D1D"/>
          <w:spacing w:val="-7"/>
          <w:w w:val="105"/>
        </w:rPr>
        <w:t xml:space="preserve"> </w:t>
      </w:r>
      <w:r w:rsidRPr="00595D78">
        <w:rPr>
          <w:color w:val="1D1D1D"/>
          <w:spacing w:val="-2"/>
          <w:w w:val="105"/>
        </w:rPr>
        <w:t>therapeutics.</w:t>
      </w:r>
    </w:p>
    <w:p w14:paraId="52DCF5F3" w14:textId="02A9A57E" w:rsidR="00D748D5" w:rsidRDefault="00000000">
      <w:pPr>
        <w:pStyle w:val="Heading2"/>
        <w:spacing w:before="204"/>
      </w:pPr>
      <w:r w:rsidRPr="005D582B">
        <w:rPr>
          <w:noProof/>
          <w:color w:val="548DD4" w:themeColor="text2" w:themeTint="99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CA744F" wp14:editId="0FDCD61D">
                <wp:simplePos x="0" y="0"/>
                <wp:positionH relativeFrom="page">
                  <wp:posOffset>450491</wp:posOffset>
                </wp:positionH>
                <wp:positionV relativeFrom="paragraph">
                  <wp:posOffset>386040</wp:posOffset>
                </wp:positionV>
                <wp:extent cx="66535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4065" id="Graphic 4" o:spid="_x0000_s1026" style="position:absolute;margin-left:35.45pt;margin-top:30.4pt;width:523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EGLQSPhAAAACQEAAA8AAABkcnMvZG93bnJldi54bWxMj8FOwzAQRO9I/IO1SFwQ&#10;tYNEWtI4FULlUKmqoO2F2zbeJhHxOsRuGvh63BMcd2Y0+yZfjLYVA/W+cawhmSgQxKUzDVca9rvX&#10;+xkIH5ANto5Jwzd5WBTXVzlmxp35nYZtqEQsYZ+hhjqELpPSlzVZ9BPXEUfv6HqLIZ59JU2P51hu&#10;W/mgVCotNhw/1NjRS03l5/ZkNay/9mqz3PwMb7xc3eFu9Ziu1YfWtzfj8xxEoDH8heGCH9GhiEwH&#10;d2LjRathqp5iUkOq4oKLnySzKYhDVBIFssjl/wXFLwAAAP//AwBQSwECLQAUAAYACAAAACEAtoM4&#10;kv4AAADhAQAAEwAAAAAAAAAAAAAAAAAAAAAAW0NvbnRlbnRfVHlwZXNdLnhtbFBLAQItABQABgAI&#10;AAAAIQA4/SH/1gAAAJQBAAALAAAAAAAAAAAAAAAAAC8BAABfcmVscy8ucmVsc1BLAQItABQABgAI&#10;AAAAIQAmUMeUFgIAAFsEAAAOAAAAAAAAAAAAAAAAAC4CAABkcnMvZTJvRG9jLnhtbFBLAQItABQA&#10;BgAIAAAAIQBBi0Ej4QAAAAkBAAAPAAAAAAAAAAAAAAAAAHAEAABkcnMvZG93bnJldi54bWxQSwUG&#10;AAAAAAQABADzAAAAfg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 w:rsidRPr="005D582B">
        <w:rPr>
          <w:color w:val="548DD4" w:themeColor="text2" w:themeTint="99"/>
          <w:w w:val="110"/>
        </w:rPr>
        <w:t>ACHIEVEMENTS</w:t>
      </w:r>
      <w:r w:rsidRPr="005D582B">
        <w:rPr>
          <w:color w:val="548DD4" w:themeColor="text2" w:themeTint="99"/>
          <w:spacing w:val="5"/>
          <w:w w:val="110"/>
        </w:rPr>
        <w:t xml:space="preserve"> </w:t>
      </w:r>
      <w:r w:rsidRPr="005D582B">
        <w:rPr>
          <w:color w:val="548DD4" w:themeColor="text2" w:themeTint="99"/>
          <w:w w:val="110"/>
        </w:rPr>
        <w:t>/</w:t>
      </w:r>
      <w:r w:rsidRPr="005D582B">
        <w:rPr>
          <w:color w:val="548DD4" w:themeColor="text2" w:themeTint="99"/>
          <w:spacing w:val="5"/>
          <w:w w:val="110"/>
        </w:rPr>
        <w:t xml:space="preserve"> </w:t>
      </w:r>
      <w:r w:rsidRPr="005D582B">
        <w:rPr>
          <w:color w:val="548DD4" w:themeColor="text2" w:themeTint="99"/>
          <w:spacing w:val="-2"/>
          <w:w w:val="110"/>
        </w:rPr>
        <w:t>PROJECTS</w:t>
      </w:r>
    </w:p>
    <w:p w14:paraId="59435C56" w14:textId="77777777" w:rsidR="009570DF" w:rsidRPr="009570DF" w:rsidRDefault="009570DF" w:rsidP="009570DF">
      <w:pPr>
        <w:pStyle w:val="ListParagraph"/>
        <w:tabs>
          <w:tab w:val="left" w:pos="515"/>
        </w:tabs>
        <w:spacing w:before="1"/>
        <w:ind w:firstLine="0"/>
      </w:pPr>
    </w:p>
    <w:p w14:paraId="78B09F4A" w14:textId="381358D3" w:rsid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"/>
      </w:pPr>
      <w:r>
        <w:rPr>
          <w:color w:val="1D1D1D"/>
          <w:w w:val="105"/>
        </w:rPr>
        <w:t>DRAP-registered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lab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human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recombinant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therapeutic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production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technology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transfer.</w:t>
      </w:r>
    </w:p>
    <w:p w14:paraId="2ADBD49E" w14:textId="77777777" w:rsid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4"/>
      </w:pPr>
      <w:r>
        <w:rPr>
          <w:color w:val="1D1D1D"/>
        </w:rPr>
        <w:t>Ultrapure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Taq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Polymerase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PCR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Mix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–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QC</w:t>
      </w:r>
      <w:r>
        <w:rPr>
          <w:color w:val="1D1D1D"/>
          <w:spacing w:val="29"/>
        </w:rPr>
        <w:t xml:space="preserve"> </w:t>
      </w:r>
      <w:r>
        <w:rPr>
          <w:color w:val="1D1D1D"/>
          <w:spacing w:val="-4"/>
        </w:rPr>
        <w:t>Lead.</w:t>
      </w:r>
    </w:p>
    <w:p w14:paraId="4E787941" w14:textId="77777777" w:rsid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5"/>
      </w:pPr>
      <w:r>
        <w:rPr>
          <w:color w:val="1D1D1D"/>
          <w:w w:val="105"/>
        </w:rPr>
        <w:t>Recombinant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IL-11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(Oprelvekin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Biosimilar)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–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QC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spacing w:val="-2"/>
          <w:w w:val="105"/>
        </w:rPr>
        <w:t>Optimization.</w:t>
      </w:r>
    </w:p>
    <w:p w14:paraId="7ED093DE" w14:textId="77777777" w:rsid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5"/>
      </w:pPr>
      <w:r>
        <w:rPr>
          <w:color w:val="1D1D1D"/>
        </w:rPr>
        <w:t>Albumin-Fusion</w:t>
      </w:r>
      <w:r>
        <w:rPr>
          <w:color w:val="1D1D1D"/>
          <w:spacing w:val="49"/>
        </w:rPr>
        <w:t xml:space="preserve"> </w:t>
      </w:r>
      <w:r>
        <w:rPr>
          <w:color w:val="1D1D1D"/>
        </w:rPr>
        <w:t>Consensus</w:t>
      </w:r>
      <w:r>
        <w:rPr>
          <w:color w:val="1D1D1D"/>
          <w:spacing w:val="50"/>
        </w:rPr>
        <w:t xml:space="preserve"> </w:t>
      </w:r>
      <w:r>
        <w:rPr>
          <w:color w:val="1D1D1D"/>
        </w:rPr>
        <w:t>Interferon</w:t>
      </w:r>
      <w:r>
        <w:rPr>
          <w:color w:val="1D1D1D"/>
          <w:spacing w:val="50"/>
        </w:rPr>
        <w:t xml:space="preserve"> </w:t>
      </w:r>
      <w:r>
        <w:rPr>
          <w:color w:val="1D1D1D"/>
        </w:rPr>
        <w:t>–</w:t>
      </w:r>
      <w:r>
        <w:rPr>
          <w:color w:val="1D1D1D"/>
          <w:spacing w:val="50"/>
        </w:rPr>
        <w:t xml:space="preserve"> </w:t>
      </w:r>
      <w:r>
        <w:rPr>
          <w:color w:val="1D1D1D"/>
        </w:rPr>
        <w:t>Characterization</w:t>
      </w:r>
      <w:r>
        <w:rPr>
          <w:color w:val="1D1D1D"/>
          <w:spacing w:val="50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50"/>
        </w:rPr>
        <w:t xml:space="preserve"> </w:t>
      </w:r>
      <w:r>
        <w:rPr>
          <w:color w:val="1D1D1D"/>
          <w:spacing w:val="-5"/>
        </w:rPr>
        <w:t>QC.</w:t>
      </w:r>
    </w:p>
    <w:p w14:paraId="22C5A303" w14:textId="77777777" w:rsid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4"/>
      </w:pPr>
      <w:r>
        <w:rPr>
          <w:color w:val="1D1D1D"/>
          <w:w w:val="105"/>
        </w:rPr>
        <w:t>Insulin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Biosimilar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–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Ongoing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spacing w:val="-2"/>
          <w:w w:val="105"/>
        </w:rPr>
        <w:t>project.</w:t>
      </w:r>
    </w:p>
    <w:p w14:paraId="130B6B35" w14:textId="77777777" w:rsidR="009570DF" w:rsidRP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5"/>
      </w:pPr>
      <w:r>
        <w:rPr>
          <w:color w:val="1D1D1D"/>
          <w:w w:val="105"/>
        </w:rPr>
        <w:t>Conducted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PK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toxicity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studies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Semaglutide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other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w w:val="105"/>
        </w:rPr>
        <w:t>therapeutic</w:t>
      </w:r>
      <w:r>
        <w:rPr>
          <w:color w:val="1D1D1D"/>
          <w:spacing w:val="-7"/>
          <w:w w:val="105"/>
        </w:rPr>
        <w:t xml:space="preserve"> </w:t>
      </w:r>
      <w:r>
        <w:rPr>
          <w:color w:val="1D1D1D"/>
          <w:spacing w:val="-2"/>
          <w:w w:val="105"/>
        </w:rPr>
        <w:t>proteins.</w:t>
      </w:r>
    </w:p>
    <w:p w14:paraId="3C8F3A55" w14:textId="77777777" w:rsidR="009570DF" w:rsidRPr="009570DF" w:rsidRDefault="009570DF" w:rsidP="00004A2E">
      <w:pPr>
        <w:pStyle w:val="ListParagraph"/>
        <w:numPr>
          <w:ilvl w:val="0"/>
          <w:numId w:val="9"/>
        </w:numPr>
        <w:tabs>
          <w:tab w:val="left" w:pos="515"/>
        </w:tabs>
        <w:spacing w:before="195"/>
      </w:pPr>
      <w:r w:rsidRPr="009570DF">
        <w:rPr>
          <w:color w:val="1D1D1D"/>
          <w:w w:val="105"/>
        </w:rPr>
        <w:t>Managed</w:t>
      </w:r>
      <w:r w:rsidRPr="009570DF">
        <w:rPr>
          <w:color w:val="1D1D1D"/>
          <w:spacing w:val="-6"/>
          <w:w w:val="105"/>
        </w:rPr>
        <w:t xml:space="preserve"> </w:t>
      </w:r>
      <w:r w:rsidRPr="009570DF">
        <w:rPr>
          <w:color w:val="1D1D1D"/>
          <w:w w:val="105"/>
        </w:rPr>
        <w:t>bioassays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for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multiple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recombinant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proteins,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cytokines,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w w:val="105"/>
        </w:rPr>
        <w:t>and</w:t>
      </w:r>
      <w:r w:rsidRPr="009570DF">
        <w:rPr>
          <w:color w:val="1D1D1D"/>
          <w:spacing w:val="-5"/>
          <w:w w:val="105"/>
        </w:rPr>
        <w:t xml:space="preserve"> </w:t>
      </w:r>
      <w:r w:rsidRPr="009570DF">
        <w:rPr>
          <w:color w:val="1D1D1D"/>
          <w:spacing w:val="-2"/>
          <w:w w:val="105"/>
        </w:rPr>
        <w:t>biosimilars.</w:t>
      </w:r>
    </w:p>
    <w:p w14:paraId="1C0E808B" w14:textId="77777777" w:rsidR="009570DF" w:rsidRPr="005D582B" w:rsidRDefault="009570DF" w:rsidP="009570DF">
      <w:pPr>
        <w:pStyle w:val="Heading2"/>
        <w:spacing w:before="114"/>
        <w:rPr>
          <w:color w:val="548DD4" w:themeColor="text2" w:themeTint="99"/>
        </w:rPr>
      </w:pPr>
      <w:r w:rsidRPr="005D582B">
        <w:rPr>
          <w:color w:val="548DD4" w:themeColor="text2" w:themeTint="99"/>
          <w:spacing w:val="-2"/>
          <w:w w:val="110"/>
        </w:rPr>
        <w:t>PUBLICATIONS</w:t>
      </w:r>
    </w:p>
    <w:p w14:paraId="73661BFA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219"/>
        <w:ind w:left="515" w:hanging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6BC59C66" wp14:editId="170DD87D">
                <wp:simplePos x="0" y="0"/>
                <wp:positionH relativeFrom="page">
                  <wp:posOffset>454933</wp:posOffset>
                </wp:positionH>
                <wp:positionV relativeFrom="paragraph">
                  <wp:posOffset>79680</wp:posOffset>
                </wp:positionV>
                <wp:extent cx="6653530" cy="1270"/>
                <wp:effectExtent l="0" t="0" r="0" b="0"/>
                <wp:wrapNone/>
                <wp:docPr id="2335794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E6775" id="Graphic 5" o:spid="_x0000_s1026" style="position:absolute;margin-left:35.8pt;margin-top:6.25pt;width:523.9pt;height:.1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FEhlGLhAAAACQEAAA8AAABkcnMvZG93bnJldi54bWxMj8FOwzAQRO9I/IO1SFwQ&#10;dVLRtIQ4FULlUKmqoO2lt228JBHxOsRuGvh6nBMcd2Y0+yZbDqYRPXWutqwgnkQgiAuray4VHPav&#10;9wsQziNrbCyTgm9ysMyvrzJMtb3wO/U7X4pQwi5FBZX3bSqlKyoy6Ca2JQ7eh+0M+nB2pdQdXkK5&#10;aeQ0ihJpsObwocKWXioqPndno2DzdYi2q+1P/8ar9R3u17NkEx2Vur0Znp9AeBr8XxhG/IAOeWA6&#10;2TNrJxoF8zgJyaBPZyBGP44fH0CcRmUOMs/k/wX5LwAAAP//AwBQSwECLQAUAAYACAAAACEAtoM4&#10;kv4AAADhAQAAEwAAAAAAAAAAAAAAAAAAAAAAW0NvbnRlbnRfVHlwZXNdLnhtbFBLAQItABQABgAI&#10;AAAAIQA4/SH/1gAAAJQBAAALAAAAAAAAAAAAAAAAAC8BAABfcmVscy8ucmVsc1BLAQItABQABgAI&#10;AAAAIQAmUMeUFgIAAFsEAAAOAAAAAAAAAAAAAAAAAC4CAABkcnMvZTJvRG9jLnhtbFBLAQItABQA&#10;BgAIAAAAIQBRIZRi4QAAAAkBAAAPAAAAAAAAAAAAAAAAAHAEAABkcnMvZG93bnJldi54bWxQSwUG&#10;AAAAAAQABADzAAAAfgUAAAAA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24+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publications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high-impact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journals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spacing w:val="-2"/>
          <w:w w:val="105"/>
        </w:rPr>
        <w:t>including:</w:t>
      </w:r>
    </w:p>
    <w:p w14:paraId="2F4C2A9A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5"/>
        <w:ind w:left="515" w:hanging="223"/>
      </w:pPr>
      <w:r>
        <w:rPr>
          <w:color w:val="1D1D1D"/>
          <w:w w:val="105"/>
        </w:rPr>
        <w:t>Viral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w w:val="105"/>
        </w:rPr>
        <w:t>Immunology</w:t>
      </w:r>
      <w:r>
        <w:rPr>
          <w:color w:val="1D1D1D"/>
          <w:spacing w:val="-17"/>
          <w:w w:val="105"/>
        </w:rPr>
        <w:t xml:space="preserve"> </w:t>
      </w:r>
      <w:r>
        <w:rPr>
          <w:color w:val="1D1D1D"/>
          <w:spacing w:val="-2"/>
          <w:w w:val="105"/>
        </w:rPr>
        <w:t>(2025)</w:t>
      </w:r>
    </w:p>
    <w:p w14:paraId="180B1543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5"/>
        <w:ind w:left="515" w:hanging="223"/>
      </w:pPr>
      <w:r>
        <w:rPr>
          <w:color w:val="1D1D1D"/>
          <w:spacing w:val="2"/>
        </w:rPr>
        <w:t>Toxicology</w:t>
      </w:r>
      <w:r>
        <w:rPr>
          <w:color w:val="1D1D1D"/>
          <w:spacing w:val="51"/>
        </w:rPr>
        <w:t xml:space="preserve"> </w:t>
      </w:r>
      <w:r>
        <w:rPr>
          <w:color w:val="1D1D1D"/>
          <w:spacing w:val="2"/>
        </w:rPr>
        <w:t>Research</w:t>
      </w:r>
      <w:r>
        <w:rPr>
          <w:color w:val="1D1D1D"/>
          <w:spacing w:val="52"/>
        </w:rPr>
        <w:t xml:space="preserve"> </w:t>
      </w:r>
      <w:r>
        <w:rPr>
          <w:color w:val="1D1D1D"/>
          <w:spacing w:val="-2"/>
        </w:rPr>
        <w:t>(2025)</w:t>
      </w:r>
    </w:p>
    <w:p w14:paraId="7C3B7178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4"/>
        <w:ind w:left="515" w:hanging="223"/>
      </w:pPr>
      <w:r>
        <w:rPr>
          <w:color w:val="1D1D1D"/>
        </w:rPr>
        <w:t>Biotechnology</w:t>
      </w:r>
      <w:r>
        <w:rPr>
          <w:color w:val="1D1D1D"/>
          <w:spacing w:val="71"/>
          <w:w w:val="150"/>
        </w:rPr>
        <w:t xml:space="preserve"> </w:t>
      </w:r>
      <w:r>
        <w:rPr>
          <w:color w:val="1D1D1D"/>
        </w:rPr>
        <w:t>Letters</w:t>
      </w:r>
      <w:r>
        <w:rPr>
          <w:color w:val="1D1D1D"/>
          <w:spacing w:val="71"/>
          <w:w w:val="150"/>
        </w:rPr>
        <w:t xml:space="preserve"> </w:t>
      </w:r>
      <w:r>
        <w:rPr>
          <w:color w:val="1D1D1D"/>
        </w:rPr>
        <w:t>(2023–</w:t>
      </w:r>
      <w:r>
        <w:rPr>
          <w:color w:val="1D1D1D"/>
          <w:spacing w:val="-4"/>
        </w:rPr>
        <w:t>2025)</w:t>
      </w:r>
    </w:p>
    <w:p w14:paraId="0F7D0966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5"/>
        <w:ind w:left="515" w:hanging="223"/>
      </w:pPr>
      <w:r>
        <w:rPr>
          <w:color w:val="1D1D1D"/>
          <w:w w:val="105"/>
        </w:rPr>
        <w:t>Journal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Biotechnology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(2023)</w:t>
      </w:r>
    </w:p>
    <w:p w14:paraId="4ADE4AD2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5"/>
        <w:ind w:left="515" w:hanging="223"/>
      </w:pPr>
      <w:r>
        <w:rPr>
          <w:color w:val="1D1D1D"/>
        </w:rPr>
        <w:t>Protein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Expression</w:t>
      </w:r>
      <w:r>
        <w:rPr>
          <w:color w:val="1D1D1D"/>
          <w:spacing w:val="26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26"/>
        </w:rPr>
        <w:t xml:space="preserve"> </w:t>
      </w:r>
      <w:r>
        <w:rPr>
          <w:color w:val="1D1D1D"/>
          <w:spacing w:val="-2"/>
        </w:rPr>
        <w:t>Purification</w:t>
      </w:r>
    </w:p>
    <w:p w14:paraId="4CE9400B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4"/>
        <w:ind w:left="515" w:hanging="223"/>
      </w:pPr>
      <w:r>
        <w:rPr>
          <w:color w:val="1D1D1D"/>
          <w:w w:val="115"/>
        </w:rPr>
        <w:t xml:space="preserve">AMB </w:t>
      </w:r>
      <w:r>
        <w:rPr>
          <w:color w:val="1D1D1D"/>
          <w:spacing w:val="-2"/>
          <w:w w:val="115"/>
        </w:rPr>
        <w:t>Express</w:t>
      </w:r>
    </w:p>
    <w:p w14:paraId="2B4AB319" w14:textId="77777777" w:rsidR="009570DF" w:rsidRDefault="009570DF" w:rsidP="009570DF">
      <w:pPr>
        <w:pStyle w:val="ListParagraph"/>
        <w:numPr>
          <w:ilvl w:val="0"/>
          <w:numId w:val="1"/>
        </w:numPr>
        <w:tabs>
          <w:tab w:val="left" w:pos="515"/>
        </w:tabs>
        <w:spacing w:before="45"/>
        <w:ind w:left="515" w:hanging="223"/>
      </w:pPr>
      <w:r>
        <w:rPr>
          <w:color w:val="1D1D1D"/>
          <w:w w:val="105"/>
        </w:rPr>
        <w:t>Pakistan</w:t>
      </w:r>
      <w:r>
        <w:rPr>
          <w:color w:val="1D1D1D"/>
          <w:spacing w:val="-9"/>
          <w:w w:val="105"/>
        </w:rPr>
        <w:t xml:space="preserve"> </w:t>
      </w:r>
      <w:r>
        <w:rPr>
          <w:color w:val="1D1D1D"/>
          <w:w w:val="105"/>
        </w:rPr>
        <w:t>Journal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spacing w:val="-2"/>
          <w:w w:val="105"/>
        </w:rPr>
        <w:t>Zoology</w:t>
      </w:r>
    </w:p>
    <w:p w14:paraId="4ECDBA39" w14:textId="77777777" w:rsidR="009570DF" w:rsidRPr="009570DF" w:rsidRDefault="009570DF" w:rsidP="009570DF">
      <w:pPr>
        <w:tabs>
          <w:tab w:val="left" w:pos="515"/>
        </w:tabs>
        <w:spacing w:before="195"/>
        <w:ind w:left="292"/>
      </w:pPr>
    </w:p>
    <w:p w14:paraId="01D45F45" w14:textId="314EF163" w:rsidR="00D748D5" w:rsidRPr="009570DF" w:rsidRDefault="00000000" w:rsidP="00004A2E">
      <w:pPr>
        <w:pStyle w:val="ListParagraph"/>
        <w:tabs>
          <w:tab w:val="left" w:pos="515"/>
        </w:tabs>
        <w:spacing w:before="195"/>
        <w:ind w:firstLine="0"/>
      </w:pPr>
      <w:r w:rsidRPr="009570DF">
        <w:br w:type="column"/>
      </w:r>
    </w:p>
    <w:p w14:paraId="4B57946F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79E65345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141572F5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15E7E245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7BE02C8E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621A4C54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25EF1F63" w14:textId="77777777" w:rsidR="00D748D5" w:rsidRDefault="00D748D5">
      <w:pPr>
        <w:pStyle w:val="BodyText"/>
        <w:spacing w:before="0"/>
        <w:ind w:left="0" w:firstLine="0"/>
        <w:rPr>
          <w:rFonts w:ascii="Tahoma"/>
          <w:b/>
        </w:rPr>
      </w:pPr>
    </w:p>
    <w:p w14:paraId="6193EFE1" w14:textId="77777777" w:rsidR="00D748D5" w:rsidRDefault="00D748D5">
      <w:pPr>
        <w:pStyle w:val="BodyText"/>
        <w:spacing w:before="75"/>
        <w:ind w:left="0" w:firstLine="0"/>
        <w:rPr>
          <w:rFonts w:ascii="Tahoma"/>
          <w:b/>
        </w:rPr>
      </w:pPr>
    </w:p>
    <w:p w14:paraId="73209BB1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72E4221F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0DB47BC6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0A8318EE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3874452C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79D32399" w14:textId="77777777" w:rsidR="009570DF" w:rsidRDefault="009570DF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1612B314" w14:textId="77777777" w:rsidR="00EC73B6" w:rsidRDefault="00EC73B6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73132BB8" w14:textId="77777777" w:rsidR="00EC73B6" w:rsidRDefault="00EC73B6">
      <w:pPr>
        <w:ind w:right="34"/>
        <w:jc w:val="right"/>
        <w:rPr>
          <w:rFonts w:ascii="Tahoma" w:hAnsi="Tahoma"/>
          <w:b/>
          <w:color w:val="1D1D1D"/>
          <w:w w:val="90"/>
        </w:rPr>
      </w:pPr>
    </w:p>
    <w:p w14:paraId="03667F8E" w14:textId="666CB2C5" w:rsidR="00D748D5" w:rsidRDefault="00000000">
      <w:pPr>
        <w:ind w:right="34"/>
        <w:jc w:val="right"/>
        <w:rPr>
          <w:rFonts w:ascii="Tahoma" w:hAnsi="Tahoma"/>
          <w:b/>
        </w:rPr>
      </w:pPr>
      <w:r>
        <w:rPr>
          <w:rFonts w:ascii="Tahoma" w:hAnsi="Tahoma"/>
          <w:b/>
          <w:color w:val="1D1D1D"/>
          <w:w w:val="90"/>
        </w:rPr>
        <w:t>2010</w:t>
      </w:r>
      <w:r>
        <w:rPr>
          <w:rFonts w:ascii="Tahoma" w:hAnsi="Tahoma"/>
          <w:b/>
          <w:color w:val="1D1D1D"/>
          <w:spacing w:val="-6"/>
        </w:rPr>
        <w:t xml:space="preserve"> </w:t>
      </w:r>
      <w:r>
        <w:rPr>
          <w:rFonts w:ascii="Tahoma" w:hAnsi="Tahoma"/>
          <w:b/>
          <w:color w:val="1D1D1D"/>
          <w:w w:val="90"/>
        </w:rPr>
        <w:t>–</w:t>
      </w:r>
      <w:r>
        <w:rPr>
          <w:rFonts w:ascii="Tahoma" w:hAnsi="Tahoma"/>
          <w:b/>
          <w:color w:val="1D1D1D"/>
          <w:spacing w:val="-6"/>
        </w:rPr>
        <w:t xml:space="preserve"> </w:t>
      </w:r>
      <w:r>
        <w:rPr>
          <w:rFonts w:ascii="Tahoma" w:hAnsi="Tahoma"/>
          <w:b/>
          <w:color w:val="1D1D1D"/>
          <w:spacing w:val="-4"/>
          <w:w w:val="90"/>
        </w:rPr>
        <w:t>2011</w:t>
      </w:r>
    </w:p>
    <w:p w14:paraId="0E3824E2" w14:textId="77777777" w:rsidR="00D748D5" w:rsidRDefault="00D748D5" w:rsidP="00AE5EFD">
      <w:pPr>
        <w:rPr>
          <w:rFonts w:ascii="Tahoma" w:hAnsi="Tahoma"/>
          <w:b/>
        </w:rPr>
        <w:sectPr w:rsidR="00D748D5">
          <w:type w:val="continuous"/>
          <w:pgSz w:w="11910" w:h="16850"/>
          <w:pgMar w:top="680" w:right="708" w:bottom="0" w:left="566" w:header="720" w:footer="720" w:gutter="0"/>
          <w:cols w:num="2" w:space="720" w:equalWidth="0">
            <w:col w:w="8756" w:space="149"/>
            <w:col w:w="1731"/>
          </w:cols>
        </w:sectPr>
      </w:pPr>
    </w:p>
    <w:p w14:paraId="1AEBB1B8" w14:textId="77777777" w:rsidR="00D748D5" w:rsidRDefault="00D748D5">
      <w:pPr>
        <w:pStyle w:val="BodyText"/>
        <w:spacing w:before="42"/>
        <w:ind w:left="0" w:firstLine="0"/>
        <w:rPr>
          <w:rFonts w:ascii="Tahoma"/>
          <w:b/>
        </w:rPr>
      </w:pPr>
    </w:p>
    <w:p w14:paraId="08D60C41" w14:textId="77777777" w:rsidR="00D748D5" w:rsidRDefault="00D748D5">
      <w:pPr>
        <w:pStyle w:val="BodyText"/>
        <w:spacing w:before="12"/>
        <w:ind w:left="0" w:firstLine="0"/>
      </w:pPr>
    </w:p>
    <w:p w14:paraId="16A0DC3A" w14:textId="77777777" w:rsidR="00D748D5" w:rsidRPr="005D582B" w:rsidRDefault="00000000">
      <w:pPr>
        <w:pStyle w:val="Heading2"/>
        <w:ind w:left="164"/>
        <w:rPr>
          <w:color w:val="548DD4" w:themeColor="text2" w:themeTint="99"/>
        </w:rPr>
      </w:pPr>
      <w:r w:rsidRPr="005D582B">
        <w:rPr>
          <w:color w:val="548DD4" w:themeColor="text2" w:themeTint="99"/>
          <w:spacing w:val="-2"/>
          <w:w w:val="110"/>
        </w:rPr>
        <w:t>EDUCATION</w:t>
      </w:r>
    </w:p>
    <w:p w14:paraId="342D62E8" w14:textId="77777777" w:rsidR="00D748D5" w:rsidRDefault="00000000" w:rsidP="00FC162B">
      <w:pPr>
        <w:pStyle w:val="Heading3"/>
        <w:tabs>
          <w:tab w:val="left" w:pos="537"/>
        </w:tabs>
        <w:spacing w:before="1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9118DCD" wp14:editId="2179ACF8">
                <wp:simplePos x="0" y="0"/>
                <wp:positionH relativeFrom="page">
                  <wp:posOffset>468419</wp:posOffset>
                </wp:positionH>
                <wp:positionV relativeFrom="paragraph">
                  <wp:posOffset>60872</wp:posOffset>
                </wp:positionV>
                <wp:extent cx="66535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E35F4" id="Graphic 7" o:spid="_x0000_s1026" style="position:absolute;margin-left:36.9pt;margin-top:4.8pt;width:523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eUFgIAAFsEAAAOAAAAZHJzL2Uyb0RvYy54bWysVFFr2zAQfh/sPwi9L05SkrUmThkNHYPS&#10;FZqyZ0WWYzNZp90pcfLvd5LjJOvexjCIk+509333nby4P7RW7A1SA66Qk9FYCuM0lI3bFvJt/fjp&#10;VgoKypXKgjOFPBqS98uPHxadz80UarClQcFJHOWdL2Qdgs+zjHRtWkUj8MaxswJsVeAtbrMSVcfZ&#10;W5tNx+N51gGWHkEbIj5d9U65TPmryujwvarIBGELydhCWjGtm7hmy4XKt6h83egTDPUPKFrVOC56&#10;TrVSQYkdNn+lahuNQFCFkYY2g6pqtEkcmM1k/I7Na628SVy4OeTPbaL/l1Y/71/9C0bo5J9A/yTu&#10;SNZ5ys+euKFTzKHCNsYycHFIXTyeu2gOQWg+nM9nN7MbbrZm32T6OTU5U/lwV+8ofDWQ8qj9E4Ve&#10;g3KwVD1Y+uAGE1nJqKFNGgYpWEOUgjXc9Bp6FeK9CC6aorsAiWct7M0akje8Q87QLl7rrqOYyvTu&#10;diLFwJJj+wg2YhnuVW+k0mxfk7MuoribTW/TaBDYpnxsrI0oCLebB4tir5jUZBW/yIMz/BHmkcJK&#10;Ud3HJdcpzLqTTr00UaQNlMcXFB1PcyHp106hkcJ+czwucfQHAwdjMxgY7AOkB5IaxDXXhx8KvYjl&#10;CxlY2WcYhlHlg2iR+jk23nTwZRegaqKiaYZ6RKcNT3AieHpt8Ylc71PU5Z+w/A0AAP//AwBQSwME&#10;FAAGAAgAAAAhAKY8GsvfAAAABwEAAA8AAABkcnMvZG93bnJldi54bWxMjsFOwzAQRO9I/IO1SFwQ&#10;tVNEKCFOhVA5VKoqaHvhto1NEhGvQ+ymga/v9gS3nZ3RzMvno2vFYPvQeNKQTBQIS6U3DVUadtvX&#10;2xmIEJEMtp6shh8bYF5cXuSYGX+kdztsYiW4hEKGGuoYu0zKUNbWYZj4zhJ7n753GFn2lTQ9Hrnc&#10;tXKqVCodNsQLNXb2pbbl1+bgNKy+d2q9WP8Ob7RY3uB2eZ+u1IfW11fj8xOIaMf4F4YzPqNDwUx7&#10;fyATRKvh4Y7Jo4bHFMTZTqYJX3t+zEAWufzPX5wAAAD//wMAUEsBAi0AFAAGAAgAAAAhALaDOJL+&#10;AAAA4QEAABMAAAAAAAAAAAAAAAAAAAAAAFtDb250ZW50X1R5cGVzXS54bWxQSwECLQAUAAYACAAA&#10;ACEAOP0h/9YAAACUAQAACwAAAAAAAAAAAAAAAAAvAQAAX3JlbHMvLnJlbHNQSwECLQAUAAYACAAA&#10;ACEAJlDHlBYCAABbBAAADgAAAAAAAAAAAAAAAAAuAgAAZHJzL2Uyb0RvYy54bWxQSwECLQAUAAYA&#10;CAAAACEApjway98AAAAHAQAADwAAAAAAAAAAAAAAAABwBAAAZHJzL2Rvd25yZXYueG1sUEsFBgAA&#10;AAAEAAQA8wAAAHwFAAAAAA==&#10;" path="m,l6652981,e" filled="f" strokecolor="#1d1d1d" strokeweight=".26467mm">
                <v:path arrowok="t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PhD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Molecular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Biology</w:t>
      </w:r>
      <w:r>
        <w:rPr>
          <w:color w:val="1D1D1D"/>
          <w:spacing w:val="-2"/>
          <w:w w:val="105"/>
        </w:rPr>
        <w:t xml:space="preserve"> (Biopharmaceuticals)</w:t>
      </w:r>
    </w:p>
    <w:p w14:paraId="4C381CD9" w14:textId="77777777" w:rsidR="00D748D5" w:rsidRDefault="00000000" w:rsidP="00FC162B">
      <w:pPr>
        <w:pStyle w:val="ListParagraph"/>
        <w:tabs>
          <w:tab w:val="left" w:pos="599"/>
        </w:tabs>
        <w:spacing w:before="134"/>
        <w:ind w:left="599" w:firstLine="0"/>
      </w:pPr>
      <w:r>
        <w:rPr>
          <w:color w:val="1D1D1D"/>
          <w:w w:val="105"/>
        </w:rPr>
        <w:t>Centre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Excellence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Molecular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Biology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(CEMB),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spacing w:val="-2"/>
          <w:w w:val="105"/>
        </w:rPr>
        <w:t>Lahore</w:t>
      </w:r>
    </w:p>
    <w:p w14:paraId="1FB77E03" w14:textId="77777777" w:rsidR="00D748D5" w:rsidRDefault="00000000" w:rsidP="00FC162B">
      <w:pPr>
        <w:pStyle w:val="ListParagraph"/>
        <w:tabs>
          <w:tab w:val="left" w:pos="599"/>
        </w:tabs>
        <w:ind w:left="599" w:firstLine="0"/>
      </w:pPr>
      <w:r>
        <w:rPr>
          <w:color w:val="1D1D1D"/>
          <w:w w:val="110"/>
        </w:rPr>
        <w:t>2017</w:t>
      </w:r>
      <w:r>
        <w:rPr>
          <w:color w:val="1D1D1D"/>
          <w:spacing w:val="-19"/>
          <w:w w:val="110"/>
        </w:rPr>
        <w:t xml:space="preserve"> </w:t>
      </w:r>
      <w:r>
        <w:rPr>
          <w:color w:val="1D1D1D"/>
          <w:w w:val="110"/>
        </w:rPr>
        <w:t>–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2022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-15"/>
        </w:rPr>
        <w:t xml:space="preserve"> </w:t>
      </w:r>
      <w:r>
        <w:rPr>
          <w:color w:val="1D1D1D"/>
          <w:w w:val="110"/>
        </w:rPr>
        <w:t>EQF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Level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spacing w:val="-10"/>
          <w:w w:val="110"/>
        </w:rPr>
        <w:t>8</w:t>
      </w:r>
    </w:p>
    <w:p w14:paraId="5D69F003" w14:textId="77777777" w:rsidR="00D748D5" w:rsidRDefault="00000000" w:rsidP="00FC162B">
      <w:pPr>
        <w:pStyle w:val="Heading3"/>
        <w:tabs>
          <w:tab w:val="left" w:pos="537"/>
        </w:tabs>
      </w:pPr>
      <w:r>
        <w:rPr>
          <w:color w:val="1D1D1D"/>
          <w:w w:val="105"/>
        </w:rPr>
        <w:t>MPhil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spacing w:val="-2"/>
          <w:w w:val="105"/>
        </w:rPr>
        <w:t>Pharmaceutics</w:t>
      </w:r>
    </w:p>
    <w:p w14:paraId="44298266" w14:textId="77777777" w:rsidR="00D748D5" w:rsidRDefault="00000000" w:rsidP="00FC162B">
      <w:pPr>
        <w:pStyle w:val="ListParagraph"/>
        <w:tabs>
          <w:tab w:val="left" w:pos="599"/>
        </w:tabs>
        <w:ind w:left="599" w:firstLine="0"/>
      </w:pPr>
      <w:r>
        <w:rPr>
          <w:color w:val="1D1D1D"/>
        </w:rPr>
        <w:t>Riphah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International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University,</w:t>
      </w:r>
      <w:r>
        <w:rPr>
          <w:color w:val="1D1D1D"/>
          <w:spacing w:val="18"/>
        </w:rPr>
        <w:t xml:space="preserve"> </w:t>
      </w:r>
      <w:r>
        <w:rPr>
          <w:color w:val="1D1D1D"/>
          <w:spacing w:val="-2"/>
        </w:rPr>
        <w:t>Lahore</w:t>
      </w:r>
    </w:p>
    <w:p w14:paraId="077C5EB2" w14:textId="77777777" w:rsidR="00D748D5" w:rsidRDefault="00000000" w:rsidP="00FC162B">
      <w:pPr>
        <w:pStyle w:val="ListParagraph"/>
        <w:tabs>
          <w:tab w:val="left" w:pos="599"/>
        </w:tabs>
        <w:spacing w:before="134"/>
        <w:ind w:left="599" w:firstLine="0"/>
      </w:pPr>
      <w:r>
        <w:rPr>
          <w:color w:val="1D1D1D"/>
        </w:rPr>
        <w:t>2013</w:t>
      </w:r>
      <w:r>
        <w:rPr>
          <w:color w:val="1D1D1D"/>
          <w:spacing w:val="16"/>
        </w:rPr>
        <w:t xml:space="preserve"> </w:t>
      </w:r>
      <w:r>
        <w:rPr>
          <w:color w:val="1D1D1D"/>
        </w:rPr>
        <w:t>–</w:t>
      </w:r>
      <w:r>
        <w:rPr>
          <w:color w:val="1D1D1D"/>
          <w:spacing w:val="16"/>
        </w:rPr>
        <w:t xml:space="preserve"> </w:t>
      </w:r>
      <w:r>
        <w:rPr>
          <w:color w:val="1D1D1D"/>
        </w:rPr>
        <w:t>2015</w:t>
      </w:r>
      <w:r>
        <w:rPr>
          <w:color w:val="1D1D1D"/>
          <w:spacing w:val="16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17"/>
        </w:rPr>
        <w:t xml:space="preserve"> </w:t>
      </w:r>
      <w:r>
        <w:rPr>
          <w:color w:val="1D1D1D"/>
        </w:rPr>
        <w:t>EQF</w:t>
      </w:r>
      <w:r>
        <w:rPr>
          <w:color w:val="1D1D1D"/>
          <w:spacing w:val="16"/>
        </w:rPr>
        <w:t xml:space="preserve"> </w:t>
      </w:r>
      <w:r>
        <w:rPr>
          <w:color w:val="1D1D1D"/>
        </w:rPr>
        <w:t>Level</w:t>
      </w:r>
      <w:r>
        <w:rPr>
          <w:color w:val="1D1D1D"/>
          <w:spacing w:val="16"/>
        </w:rPr>
        <w:t xml:space="preserve"> </w:t>
      </w:r>
      <w:r>
        <w:rPr>
          <w:color w:val="1D1D1D"/>
          <w:spacing w:val="-10"/>
        </w:rPr>
        <w:t>7</w:t>
      </w:r>
    </w:p>
    <w:p w14:paraId="49498BC2" w14:textId="77777777" w:rsidR="00D748D5" w:rsidRDefault="00000000" w:rsidP="00FC162B">
      <w:pPr>
        <w:pStyle w:val="Heading3"/>
        <w:tabs>
          <w:tab w:val="left" w:pos="537"/>
        </w:tabs>
      </w:pPr>
      <w:r>
        <w:rPr>
          <w:color w:val="1D1D1D"/>
          <w:w w:val="105"/>
        </w:rPr>
        <w:t>Pharm-</w:t>
      </w:r>
      <w:r>
        <w:rPr>
          <w:color w:val="1D1D1D"/>
          <w:spacing w:val="-10"/>
          <w:w w:val="110"/>
        </w:rPr>
        <w:t>D</w:t>
      </w:r>
    </w:p>
    <w:p w14:paraId="25837B0D" w14:textId="77777777" w:rsidR="00D748D5" w:rsidRDefault="00000000" w:rsidP="00FC162B">
      <w:pPr>
        <w:pStyle w:val="ListParagraph"/>
        <w:tabs>
          <w:tab w:val="left" w:pos="599"/>
        </w:tabs>
        <w:ind w:left="599" w:firstLine="0"/>
      </w:pPr>
      <w:r>
        <w:rPr>
          <w:color w:val="1D1D1D"/>
          <w:w w:val="110"/>
        </w:rPr>
        <w:t>2005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–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2010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</w:rPr>
        <w:t>|</w:t>
      </w:r>
      <w:r>
        <w:rPr>
          <w:color w:val="1D1D1D"/>
          <w:spacing w:val="-9"/>
        </w:rPr>
        <w:t xml:space="preserve"> </w:t>
      </w:r>
      <w:r>
        <w:rPr>
          <w:color w:val="1D1D1D"/>
          <w:w w:val="110"/>
        </w:rPr>
        <w:t>EQF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Level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spacing w:val="-10"/>
          <w:w w:val="110"/>
        </w:rPr>
        <w:t>5</w:t>
      </w:r>
    </w:p>
    <w:sectPr w:rsidR="00D748D5">
      <w:pgSz w:w="11910" w:h="16850"/>
      <w:pgMar w:top="2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33D6FBD"/>
    <w:multiLevelType w:val="hybridMultilevel"/>
    <w:tmpl w:val="E4FE968A"/>
    <w:lvl w:ilvl="0" w:tplc="2000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1" w15:restartNumberingAfterBreak="0">
    <w:nsid w:val="0D6B62B6"/>
    <w:multiLevelType w:val="hybridMultilevel"/>
    <w:tmpl w:val="49AA866C"/>
    <w:lvl w:ilvl="0" w:tplc="2000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2" w15:restartNumberingAfterBreak="0">
    <w:nsid w:val="19050BE4"/>
    <w:multiLevelType w:val="hybridMultilevel"/>
    <w:tmpl w:val="BBFAF06C"/>
    <w:lvl w:ilvl="0" w:tplc="20000001">
      <w:start w:val="1"/>
      <w:numFmt w:val="bullet"/>
      <w:lvlText w:val=""/>
      <w:lvlJc w:val="left"/>
      <w:pPr>
        <w:ind w:left="495" w:hanging="224"/>
      </w:pPr>
      <w:rPr>
        <w:rFonts w:ascii="Symbol" w:hAnsi="Symbol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FFFFFFFF">
      <w:numFmt w:val="bullet"/>
      <w:lvlText w:val="•"/>
      <w:lvlJc w:val="left"/>
      <w:pPr>
        <w:ind w:left="1325" w:hanging="22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51" w:hanging="22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76" w:hanging="22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2" w:hanging="22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27" w:hanging="22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53" w:hanging="22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79" w:hanging="22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04" w:hanging="224"/>
      </w:pPr>
      <w:rPr>
        <w:rFonts w:hint="default"/>
        <w:lang w:val="en-US" w:eastAsia="en-US" w:bidi="ar-SA"/>
      </w:rPr>
    </w:lvl>
  </w:abstractNum>
  <w:abstractNum w:abstractNumId="3" w15:restartNumberingAfterBreak="0">
    <w:nsid w:val="1C936D4C"/>
    <w:multiLevelType w:val="hybridMultilevel"/>
    <w:tmpl w:val="9D6CE564"/>
    <w:lvl w:ilvl="0" w:tplc="2000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4" w15:restartNumberingAfterBreak="0">
    <w:nsid w:val="1EBF4B62"/>
    <w:multiLevelType w:val="hybridMultilevel"/>
    <w:tmpl w:val="7CB2508A"/>
    <w:lvl w:ilvl="0" w:tplc="2000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5" w15:restartNumberingAfterBreak="0">
    <w:nsid w:val="4CBF7592"/>
    <w:multiLevelType w:val="hybridMultilevel"/>
    <w:tmpl w:val="722216F2"/>
    <w:lvl w:ilvl="0" w:tplc="2000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6" w15:restartNumberingAfterBreak="0">
    <w:nsid w:val="568C70BE"/>
    <w:multiLevelType w:val="hybridMultilevel"/>
    <w:tmpl w:val="0464AFC0"/>
    <w:lvl w:ilvl="0" w:tplc="2000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7" w15:restartNumberingAfterBreak="0">
    <w:nsid w:val="7AD17FDC"/>
    <w:multiLevelType w:val="hybridMultilevel"/>
    <w:tmpl w:val="CBA61308"/>
    <w:lvl w:ilvl="0" w:tplc="8C2AB264">
      <w:numFmt w:val="bullet"/>
      <w:lvlText w:val="&amp;"/>
      <w:lvlPicBulletId w:val="0"/>
      <w:lvlJc w:val="left"/>
      <w:pPr>
        <w:ind w:left="49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5BDA5138">
      <w:numFmt w:val="bullet"/>
      <w:lvlText w:val="•"/>
      <w:lvlJc w:val="left"/>
      <w:pPr>
        <w:ind w:left="1325" w:hanging="224"/>
      </w:pPr>
      <w:rPr>
        <w:rFonts w:hint="default"/>
        <w:lang w:val="en-US" w:eastAsia="en-US" w:bidi="ar-SA"/>
      </w:rPr>
    </w:lvl>
    <w:lvl w:ilvl="2" w:tplc="204C5502">
      <w:numFmt w:val="bullet"/>
      <w:lvlText w:val="•"/>
      <w:lvlJc w:val="left"/>
      <w:pPr>
        <w:ind w:left="2151" w:hanging="224"/>
      </w:pPr>
      <w:rPr>
        <w:rFonts w:hint="default"/>
        <w:lang w:val="en-US" w:eastAsia="en-US" w:bidi="ar-SA"/>
      </w:rPr>
    </w:lvl>
    <w:lvl w:ilvl="3" w:tplc="C262DB10">
      <w:numFmt w:val="bullet"/>
      <w:lvlText w:val="•"/>
      <w:lvlJc w:val="left"/>
      <w:pPr>
        <w:ind w:left="2976" w:hanging="224"/>
      </w:pPr>
      <w:rPr>
        <w:rFonts w:hint="default"/>
        <w:lang w:val="en-US" w:eastAsia="en-US" w:bidi="ar-SA"/>
      </w:rPr>
    </w:lvl>
    <w:lvl w:ilvl="4" w:tplc="9D5427EE">
      <w:numFmt w:val="bullet"/>
      <w:lvlText w:val="•"/>
      <w:lvlJc w:val="left"/>
      <w:pPr>
        <w:ind w:left="3802" w:hanging="224"/>
      </w:pPr>
      <w:rPr>
        <w:rFonts w:hint="default"/>
        <w:lang w:val="en-US" w:eastAsia="en-US" w:bidi="ar-SA"/>
      </w:rPr>
    </w:lvl>
    <w:lvl w:ilvl="5" w:tplc="4024F584">
      <w:numFmt w:val="bullet"/>
      <w:lvlText w:val="•"/>
      <w:lvlJc w:val="left"/>
      <w:pPr>
        <w:ind w:left="4627" w:hanging="224"/>
      </w:pPr>
      <w:rPr>
        <w:rFonts w:hint="default"/>
        <w:lang w:val="en-US" w:eastAsia="en-US" w:bidi="ar-SA"/>
      </w:rPr>
    </w:lvl>
    <w:lvl w:ilvl="6" w:tplc="813A18E4">
      <w:numFmt w:val="bullet"/>
      <w:lvlText w:val="•"/>
      <w:lvlJc w:val="left"/>
      <w:pPr>
        <w:ind w:left="5453" w:hanging="224"/>
      </w:pPr>
      <w:rPr>
        <w:rFonts w:hint="default"/>
        <w:lang w:val="en-US" w:eastAsia="en-US" w:bidi="ar-SA"/>
      </w:rPr>
    </w:lvl>
    <w:lvl w:ilvl="7" w:tplc="42FACB42">
      <w:numFmt w:val="bullet"/>
      <w:lvlText w:val="•"/>
      <w:lvlJc w:val="left"/>
      <w:pPr>
        <w:ind w:left="6279" w:hanging="224"/>
      </w:pPr>
      <w:rPr>
        <w:rFonts w:hint="default"/>
        <w:lang w:val="en-US" w:eastAsia="en-US" w:bidi="ar-SA"/>
      </w:rPr>
    </w:lvl>
    <w:lvl w:ilvl="8" w:tplc="54DE231C">
      <w:numFmt w:val="bullet"/>
      <w:lvlText w:val="•"/>
      <w:lvlJc w:val="left"/>
      <w:pPr>
        <w:ind w:left="7104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7E223BCF"/>
    <w:multiLevelType w:val="hybridMultilevel"/>
    <w:tmpl w:val="62DE4306"/>
    <w:lvl w:ilvl="0" w:tplc="8C2AB264">
      <w:numFmt w:val="bullet"/>
      <w:lvlText w:val="&amp;"/>
      <w:lvlPicBulletId w:val="0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96087261">
    <w:abstractNumId w:val="7"/>
  </w:num>
  <w:num w:numId="2" w16cid:durableId="1042444377">
    <w:abstractNumId w:val="5"/>
  </w:num>
  <w:num w:numId="3" w16cid:durableId="1968124307">
    <w:abstractNumId w:val="0"/>
  </w:num>
  <w:num w:numId="4" w16cid:durableId="1965765165">
    <w:abstractNumId w:val="3"/>
  </w:num>
  <w:num w:numId="5" w16cid:durableId="1490754725">
    <w:abstractNumId w:val="1"/>
  </w:num>
  <w:num w:numId="6" w16cid:durableId="652370187">
    <w:abstractNumId w:val="4"/>
  </w:num>
  <w:num w:numId="7" w16cid:durableId="1727799816">
    <w:abstractNumId w:val="6"/>
  </w:num>
  <w:num w:numId="8" w16cid:durableId="519857501">
    <w:abstractNumId w:val="8"/>
  </w:num>
  <w:num w:numId="9" w16cid:durableId="1546596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D5"/>
    <w:rsid w:val="00004A2E"/>
    <w:rsid w:val="00331CEF"/>
    <w:rsid w:val="00401EBC"/>
    <w:rsid w:val="004074A5"/>
    <w:rsid w:val="00492C0F"/>
    <w:rsid w:val="005122F4"/>
    <w:rsid w:val="00595D78"/>
    <w:rsid w:val="005D582B"/>
    <w:rsid w:val="007E05EF"/>
    <w:rsid w:val="00913391"/>
    <w:rsid w:val="009570DF"/>
    <w:rsid w:val="00A81DE4"/>
    <w:rsid w:val="00AD152A"/>
    <w:rsid w:val="00AE5EFD"/>
    <w:rsid w:val="00B77129"/>
    <w:rsid w:val="00BD327B"/>
    <w:rsid w:val="00D748D5"/>
    <w:rsid w:val="00E13A84"/>
    <w:rsid w:val="00EC73B6"/>
    <w:rsid w:val="00FC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C292"/>
  <w15:docId w15:val="{20584B8A-0E0E-4ADC-BE35-FC8D82E8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1"/>
      <w:ind w:left="135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35"/>
      <w:ind w:left="12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  <w:ind w:left="515" w:hanging="223"/>
    </w:pPr>
  </w:style>
  <w:style w:type="paragraph" w:styleId="ListParagraph">
    <w:name w:val="List Paragraph"/>
    <w:basedOn w:val="Normal"/>
    <w:uiPriority w:val="1"/>
    <w:qFormat/>
    <w:pPr>
      <w:spacing w:before="135"/>
      <w:ind w:left="515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ad.cemb@yahoo.com" TargetMode="Externa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Shah Nawaz</dc:creator>
  <cp:keywords>DAG5UioOMpE,BAGtramCtjg,0</cp:keywords>
  <cp:lastModifiedBy>Dr Saad</cp:lastModifiedBy>
  <cp:revision>9</cp:revision>
  <dcterms:created xsi:type="dcterms:W3CDTF">2026-07-05T18:43:00Z</dcterms:created>
  <dcterms:modified xsi:type="dcterms:W3CDTF">2026-08-27T11:11:00Z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2025-11-21T00:00:00Z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2026-07-05T00:00:00Z</vt:filetime>
  </property>
  <property fmtid="{D5CDD505-2E9C-101B-9397-08002B2CF9AE}" pid="6" name="Producer">
    <vt:lpwstr>Canva</vt:lpwstr>
  </property>
</Properties>
</file>