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HIV-1</w:t>
      </w:r>
      <w:r>
        <w:t xml:space="preserve"> </w:t>
      </w:r>
      <w:r>
        <w:t xml:space="preserve">LTEE</w:t>
      </w:r>
      <w:r>
        <w:t xml:space="preserve"> </w:t>
      </w:r>
      <w:r>
        <w:t xml:space="preserve">genomic</w:t>
      </w:r>
      <w:r>
        <w:t xml:space="preserve"> </w:t>
      </w:r>
      <w:r>
        <w:t xml:space="preserve">data</w:t>
      </w:r>
      <w:r>
        <w:t xml:space="preserve"> </w:t>
      </w:r>
      <w:r>
        <w:t xml:space="preserve">(EXPIII)</w:t>
      </w:r>
    </w:p>
    <w:p>
      <w:pPr>
        <w:pStyle w:val="Author"/>
      </w:pPr>
      <w:r>
        <w:t xml:space="preserve">Ali</w:t>
      </w:r>
      <w:r>
        <w:t xml:space="preserve"> </w:t>
      </w:r>
      <w:r>
        <w:t xml:space="preserve">Movasati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3rd,</w:t>
      </w:r>
      <w:r>
        <w:t xml:space="preserve"> </w:t>
      </w:r>
      <w:r>
        <w:t xml:space="preserve">2023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document I will analyse the data for</w:t>
      </w:r>
      <w:r>
        <w:t xml:space="preserve"> </w:t>
      </w:r>
      <w:r>
        <w:rPr>
          <w:bCs/>
          <w:b/>
        </w:rPr>
        <w:t xml:space="preserve">EXPIII</w:t>
      </w:r>
      <w:r>
        <w:t xml:space="preserve"> </w:t>
      </w:r>
      <w:r>
        <w:t xml:space="preserve">of HIV-1 LTEE dataset. Some of the analyses are reproduction of what has already been published and throughtout the report I will compare</w:t>
      </w:r>
      <w:r>
        <w:t xml:space="preserve"> </w:t>
      </w:r>
      <w:r>
        <w:t xml:space="preserve">our findings with them. The link to the two paper’s that have already been published are below:</w:t>
      </w:r>
    </w:p>
    <w:p>
      <w:pPr>
        <w:numPr>
          <w:ilvl w:val="0"/>
          <w:numId w:val="1001"/>
        </w:numPr>
        <w:pStyle w:val="Compact"/>
      </w:pPr>
      <w:r>
        <w:t xml:space="preserve">Fredrick’s paper:</w:t>
      </w:r>
      <w:r>
        <w:t xml:space="preserve"> </w:t>
      </w:r>
      <w:hyperlink r:id="rId20">
        <w:r>
          <w:rPr>
            <w:rStyle w:val="Hyperlink"/>
          </w:rPr>
          <w:t xml:space="preserve">https://academic.oup.com/mbe/article/36/11/2400/5524887?login=false</w:t>
        </w:r>
      </w:hyperlink>
    </w:p>
    <w:p>
      <w:pPr>
        <w:numPr>
          <w:ilvl w:val="0"/>
          <w:numId w:val="1001"/>
        </w:numPr>
        <w:pStyle w:val="Compact"/>
      </w:pPr>
      <w:r>
        <w:t xml:space="preserve">Eva’s paper:</w:t>
      </w:r>
      <w:r>
        <w:t xml:space="preserve"> </w:t>
      </w:r>
      <w:hyperlink r:id="rId20">
        <w:r>
          <w:rPr>
            <w:rStyle w:val="Hyperlink"/>
          </w:rPr>
          <w:t xml:space="preserve">https://academic.oup.com/mbe/article/36/11/2400/5524887?login=false</w:t>
        </w:r>
      </w:hyperlink>
    </w:p>
    <w:p>
      <w:pPr>
        <w:pStyle w:val="FirstParagraph"/>
      </w:pPr>
      <w:r>
        <w:t xml:space="preserve">EXPIII dataset includes genomic sequencing data of HIV-1 NL4-3 passages up to 570. There are four independent lines that have been passaged in two different host-cell lines, MT2 and MT4.</w:t>
      </w:r>
    </w:p>
    <w:p>
      <w:pPr>
        <w:pStyle w:val="SourceCode"/>
      </w:pPr>
      <w:r>
        <w:rPr>
          <w:rStyle w:val="CommentTok"/>
        </w:rPr>
        <w:t xml:space="preserve"># read in the data</w:t>
      </w:r>
      <w:r>
        <w:br/>
      </w:r>
      <w:r>
        <w:rPr>
          <w:rStyle w:val="NormalTok"/>
        </w:rPr>
        <w:t xml:space="preserve">variants_ann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"/Users/alimos313/Documents/studies/phd/hpc-research/genome-evo-proj/results/tables/3-p/all_annotated_variants.tsv"</w:t>
      </w:r>
      <w:r>
        <w:rPr>
          <w:rStyle w:val="NormalTok"/>
        </w:rPr>
        <w:t xml:space="preserve">, </w:t>
      </w:r>
      <w:r>
        <w:br/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correct data types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exp_line)</w:t>
      </w:r>
      <w:r>
        <w:br/>
      </w:r>
      <w:r>
        <w:br/>
      </w:r>
      <w:r>
        <w:br/>
      </w:r>
      <w:r>
        <w:rPr>
          <w:rStyle w:val="CommentTok"/>
        </w:rPr>
        <w:t xml:space="preserve"># set host cell line info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account for the switched experimental lines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exp_line[variants_ann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exp_line[variants_ann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exp_line[variants_ann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exp_line[variants_ann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br/>
      </w:r>
      <w:r>
        <w:rPr>
          <w:rStyle w:val="CommentTok"/>
        </w:rPr>
        <w:t xml:space="preserve"># add a field containing pos, ref, and alt info of muts</w:t>
      </w:r>
      <w:r>
        <w:br/>
      </w:r>
      <w:r>
        <w:rPr>
          <w:rStyle w:val="NormalTok"/>
        </w:rPr>
        <w:t xml:space="preserve">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genomic_pos, 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ref_allele, 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 only keep the EXPIII data</w:t>
      </w:r>
      <w:r>
        <w:br/>
      </w:r>
      <w:r>
        <w:br/>
      </w:r>
      <w:r>
        <w:rPr>
          <w:rStyle w:val="NormalTok"/>
        </w:rPr>
        <w:t xml:space="preserve">variants_ann_expiii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variants_ann[variants_ann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end_passage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br/>
      </w:r>
      <w:r>
        <w:rPr>
          <w:rStyle w:val="NormalTok"/>
        </w:rPr>
        <w:t xml:space="preserve">variants_ann_expiii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exp_line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(exp_line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 exp_line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, exp_line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"MT4_1"</w:t>
      </w:r>
      <w:r>
        <w:rPr>
          <w:rStyle w:val="NormalTok"/>
        </w:rPr>
        <w:t xml:space="preserve">, exp_line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"MT4_2"</w:t>
      </w:r>
      <w:r>
        <w:rPr>
          <w:rStyle w:val="NormalTok"/>
        </w:rPr>
        <w:t xml:space="preserve">))</w:t>
      </w:r>
    </w:p>
    <w:bookmarkEnd w:id="21"/>
    <w:bookmarkStart w:id="36" w:name="overview"/>
    <w:p>
      <w:pPr>
        <w:pStyle w:val="Heading1"/>
      </w:pPr>
      <w:r>
        <w:t xml:space="preserve">Overview</w:t>
      </w:r>
    </w:p>
    <w:bookmarkStart w:id="25" w:name="minority-mutations"/>
    <w:p>
      <w:pPr>
        <w:pStyle w:val="Heading2"/>
      </w:pPr>
      <w:r>
        <w:t xml:space="preserve">Minority Mutations</w:t>
      </w:r>
    </w:p>
    <w:p>
      <w:pPr>
        <w:pStyle w:val="SourceCode"/>
      </w:pPr>
      <w:r>
        <w:rPr>
          <w:rStyle w:val="NormalTok"/>
        </w:rPr>
        <w:t xml:space="preserve">category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"Minority"</w:t>
      </w:r>
      <w:r>
        <w:br/>
      </w:r>
      <w:r>
        <w:rPr>
          <w:rStyle w:val="NormalTok"/>
        </w:rPr>
        <w:t xml:space="preserve">min_threshold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max_threshold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br/>
      </w:r>
      <w:r>
        <w:rPr>
          <w:rStyle w:val="CommentTok"/>
        </w:rPr>
        <w:t xml:space="preserve"># get numbers for in-text reporting</w:t>
      </w:r>
      <w:r>
        <w:br/>
      </w:r>
      <w:r>
        <w:rPr>
          <w:rStyle w:val="NormalTok"/>
        </w:rPr>
        <w:t xml:space="preserve">variants_ann_expiii_subset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max_threshold)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(variants_ann_expiii_subset)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(variants_ann_expiii_subset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mut_info))</w:t>
      </w:r>
      <w:r>
        <w:br/>
      </w:r>
      <w:r>
        <w:br/>
      </w:r>
      <w:r>
        <w:rPr>
          <w:rStyle w:val="CommentTok"/>
        </w:rPr>
        <w:t xml:space="preserve"># prepare the data for statistical test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variants_ann_expiii_subset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(passage, host_line)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store the statistical test result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], 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observe a total of 49921 Minority mutations across the four evolution lines of EXP III (3112 unique mutations).</w:t>
      </w:r>
    </w:p>
    <w:p>
      <w:pPr>
        <w:pStyle w:val="BlockText"/>
      </w:pPr>
      <w:r>
        <w:t xml:space="preserve">Minority mutations are the mutations that became reliabely detectable in the population (a.k.a, allele frequency above 0.05 and below 0.5)!</w:t>
      </w:r>
    </w:p>
    <w:p>
      <w:pPr>
        <w:pStyle w:val="FirstParagraph"/>
      </w:pPr>
      <w:r>
        <w:t xml:space="preserve">Of note, we observe slight deceleration of mutation accumulation towards the end of the experiment. Also we can see an overall higher number Of</w:t>
      </w:r>
      <w:r>
        <w:t xml:space="preserve"> </w:t>
      </w:r>
      <w:r>
        <w:t xml:space="preserve">Minority mutations in MT4 host cell lines compared to MT2 (p_val of 1.199467e-19)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max_threshold)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passage)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            rename("mut_count" = "n") 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host_line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as.factor)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as.numeric)</w:t>
      </w:r>
      <w:r>
        <w:br/>
      </w:r>
      <w:r>
        <w:br/>
      </w:r>
      <w:r>
        <w:rPr>
          <w:rStyle w:val="CommentTok"/>
        </w:rPr>
        <w:t xml:space="preserve"># visualize using plotly</w:t>
      </w:r>
      <w:r>
        <w:br/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passage,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exp_line, </w:t>
      </w:r>
      <w:r>
        <w:rPr>
          <w:rStyle w:val="AttributeTok"/>
        </w:rPr>
        <w:t xml:space="preserve">linetype=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host_line)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(category, </w:t>
      </w:r>
      <w:r>
        <w:rPr>
          <w:rStyle w:val="StringTok"/>
        </w:rPr>
        <w:t xml:space="preserve">" Mutations Accumulation"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</w:t>
      </w:r>
    </w:p>
    <w:p>
      <w:pPr>
        <w:pStyle w:val="FirstParagraph"/>
      </w:pPr>
      <w:r>
        <w:t xml:space="preserve">The mutations spectra of all 4 lines look similar for minority mutations! Therefore, even though it has previously</w:t>
      </w:r>
      <w:r>
        <w:t xml:space="preserve"> </w:t>
      </w:r>
      <w:r>
        <w:t xml:space="preserve">been shown that environment impacts the mutational profile of HIV-1, that affect does not change the overall mutational spectrum.</w:t>
      </w:r>
    </w:p>
    <w:p>
      <w:pPr>
        <w:pStyle w:val="SourceCode"/>
      </w:pPr>
      <w:r>
        <w:rPr>
          <w:rStyle w:val="CommentTok"/>
        </w:rPr>
        <w:t xml:space="preserve"># prepare data for visualizzation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max_threshold)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(mut_type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mut_subtype=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(ref_allele,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, alt_allele))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passage, mut_subtype)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         rename(count=n) 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(exp_line,passage)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as.factor)</w:t>
      </w:r>
      <w:r>
        <w:br/>
      </w:r>
      <w:r>
        <w:br/>
      </w:r>
      <w:r>
        <w:br/>
      </w:r>
      <w:r>
        <w:rPr>
          <w:rStyle w:val="CommentTok"/>
        </w:rPr>
        <w:t xml:space="preserve"># visualize using ggplot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passage,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mut_subtype))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exp_line)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"Passage"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Subsitution"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strip.text.x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fig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xpiii_files/figure-docx/min%20mutation%20spectrum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2" w:name="majority-mutations"/>
    <w:p>
      <w:pPr>
        <w:pStyle w:val="Heading2"/>
      </w:pPr>
      <w:r>
        <w:t xml:space="preserve">Majority Mutations</w:t>
      </w:r>
    </w:p>
    <w:p>
      <w:pPr>
        <w:pStyle w:val="SourceCode"/>
      </w:pPr>
      <w:r>
        <w:rPr>
          <w:rStyle w:val="NormalTok"/>
        </w:rPr>
        <w:t xml:space="preserve">category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get numbers for in-text reporting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(variants_ann_expiii[variants_ann_expiii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end_passage,])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(variants_ann_expiii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mut_info[variants_ann_expiii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end_passage]))</w:t>
      </w:r>
      <w:r>
        <w:br/>
      </w:r>
      <w:r>
        <w:br/>
      </w:r>
      <w:r>
        <w:rPr>
          <w:rStyle w:val="CommentTok"/>
        </w:rPr>
        <w:t xml:space="preserve"># prepare the data for statistical test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(passage, host_line)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store the statistical test result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], 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observe a total of 4016 Majority mutations across the four evolution lines of EXP III (2398 unique mutations).</w:t>
      </w:r>
    </w:p>
    <w:p>
      <w:pPr>
        <w:pStyle w:val="BlockText"/>
      </w:pPr>
      <w:r>
        <w:t xml:space="preserve">Majority mutations are the mutations that became more frequent in the population than the wild-type nucleotide (a.k.a, allele frequency above 0.5)!</w:t>
      </w:r>
    </w:p>
    <w:p>
      <w:pPr>
        <w:pStyle w:val="FirstParagraph"/>
      </w:pPr>
      <w:r>
        <w:t xml:space="preserve">Of note, we do observe deceleration of mutation accumulation towards the end of the experiment compared to first 100 passages. Another observation is the overall higher number of</w:t>
      </w:r>
      <w:r>
        <w:t xml:space="preserve"> </w:t>
      </w:r>
      <w:r>
        <w:t xml:space="preserve">Majority mutations in MT2 host cell lines compared to MT4 (p_val of 9.793245e-18). This is while we see opposite trend for</w:t>
      </w:r>
      <w:r>
        <w:t xml:space="preserve"> </w:t>
      </w:r>
      <w:hyperlink w:anchor="minority-mutations">
        <w:r>
          <w:rPr>
            <w:rStyle w:val="Hyperlink"/>
          </w:rPr>
          <w:t xml:space="preserve">Minority</w:t>
        </w:r>
      </w:hyperlink>
      <w:r>
        <w:t xml:space="preserve"> </w:t>
      </w:r>
      <w:r>
        <w:t xml:space="preserve">mutations.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passage)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            rename(mut_count = n) 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host_line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as.factor)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as.numeric)</w:t>
      </w:r>
      <w:r>
        <w:br/>
      </w:r>
      <w:r>
        <w:br/>
      </w:r>
      <w:r>
        <w:rPr>
          <w:rStyle w:val="CommentTok"/>
        </w:rPr>
        <w:t xml:space="preserve"># visualize using plotly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passage,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exp_line, </w:t>
      </w:r>
      <w:r>
        <w:rPr>
          <w:rStyle w:val="AttributeTok"/>
        </w:rPr>
        <w:t xml:space="preserve">linetype=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host_line)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(category, </w:t>
      </w:r>
      <w:r>
        <w:rPr>
          <w:rStyle w:val="StringTok"/>
        </w:rPr>
        <w:t xml:space="preserve">" Mutations Accumulation"</w:t>
      </w:r>
      <w:r>
        <w:rPr>
          <w:rStyle w:val="NormalTok"/>
        </w:rPr>
        <w:t xml:space="preserve">) 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plot the accumulation of Majority mutations based on the effect type, we can visualize</w:t>
      </w:r>
      <w:r>
        <w:t xml:space="preserve"> </w:t>
      </w:r>
      <w:r>
        <w:t xml:space="preserve">the trends for S (synonymous), N (non-synonomous), and U (untranslated) mutations.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"synonymous_variant"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"untranslated_region"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(effect_simplified,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passage, effect_simplified)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nr_majority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as.numeric)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as.factor)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CommentTok"/>
        </w:rPr>
        <w:t xml:space="preserve"># visualize using plotly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passage,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nr_majority,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#text = ~paste("Car: ", car),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effect_simplified, </w:t>
      </w:r>
      <w:r>
        <w:rPr>
          <w:rStyle w:val="AttributeTok"/>
        </w:rPr>
        <w:t xml:space="preserve">linetype=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exp_line)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(category, </w:t>
      </w:r>
      <w:r>
        <w:rPr>
          <w:rStyle w:val="StringTok"/>
        </w:rPr>
        <w:t xml:space="preserve">" Mutation Accumulation Based on Translational Effect"</w:t>
      </w:r>
      <w:r>
        <w:rPr>
          <w:rStyle w:val="NormalTok"/>
        </w:rPr>
        <w:t xml:space="preserve">) 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</w:t>
      </w:r>
    </w:p>
    <w:p>
      <w:pPr>
        <w:pStyle w:val="FirstParagraph"/>
      </w:pPr>
      <w:r>
        <w:t xml:space="preserve">Alternatively, we can plot the same accumulation for different effect types but corrected for the</w:t>
      </w:r>
      <w:r>
        <w:t xml:space="preserve"> </w:t>
      </w:r>
      <w:r>
        <w:t xml:space="preserve">genomic length that each mutation can occur in. As you can see eventhough the absolute number of</w:t>
      </w:r>
      <w:r>
        <w:t xml:space="preserve"> </w:t>
      </w:r>
      <w:r>
        <w:t xml:space="preserve">synanymous and non-synanymous mutations are higher than mutations in untranslated regions per passage,</w:t>
      </w:r>
      <w:r>
        <w:t xml:space="preserve"> </w:t>
      </w:r>
      <w:r>
        <w:t xml:space="preserve">the density of mutations in untranslated regions is initially higher than protein-coding regions,</w:t>
      </w:r>
      <w:r>
        <w:t xml:space="preserve"> </w:t>
      </w:r>
      <w:r>
        <w:t xml:space="preserve">while the difference decreases towards the end of evolution.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"synonymous_variant"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"untranslated_region"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(effect_simplified,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t_test_res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(host_line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(passage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(counts_df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effect_simplified[counts_df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passage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counts_df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host_line])</w:t>
      </w:r>
      <w:r>
        <w:br/>
      </w:r>
      <w:r>
        <w:rPr>
          <w:rStyle w:val="NormalTok"/>
        </w:rPr>
        <w:t xml:space="preserve">  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(u,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(s_n,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]),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for length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9709-9407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790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s_n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9407-790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(u, s_n,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t_test_res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(t_test_res, 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(t_test_res)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Overall the higher frequency of Majority mutations in</w:t>
      </w:r>
      <w:r>
        <w:t xml:space="preserve"> </w:t>
      </w:r>
      <w:r>
        <w:t xml:space="preserve">LTRs compared to protein-coding regions of the HIV-1 genome is significant in both host cell environments of MT2 (p.value of 1.940707e-05) and</w:t>
      </w:r>
      <w:r>
        <w:t xml:space="preserve"> </w:t>
      </w:r>
      <w:r>
        <w:t xml:space="preserve">of MT4 (p.value of 9.998745e-29).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"synonymous_variant"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"untranslated_region"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(effect_simplified,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effect_simplified2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(effect_simplified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"S/N"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passage, effect_simplified2)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nr_majority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as.numeric)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as.factor)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nr_majority_density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(effect_simplified2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"S/N"</w:t>
      </w:r>
      <w:r>
        <w:rPr>
          <w:rStyle w:val="NormalTok"/>
        </w:rPr>
        <w:t xml:space="preserve">, nr_majority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9407-790</w:t>
      </w:r>
      <w:r>
        <w:rPr>
          <w:rStyle w:val="NormalTok"/>
        </w:rPr>
        <w:t xml:space="preserve">),nr_majority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9709-9407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790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make the visualization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(counts),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passage,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nr_majority_density,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#text = ~paste("Car: ", car),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effect_simplified2, </w:t>
      </w:r>
      <w:r>
        <w:rPr>
          <w:rStyle w:val="AttributeTok"/>
        </w:rPr>
        <w:t xml:space="preserve">linetype=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exp_line,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"Normalized "</w:t>
      </w:r>
      <w:r>
        <w:rPr>
          <w:rStyle w:val="NormalTok"/>
        </w:rPr>
        <w:t xml:space="preserve">, category, </w:t>
      </w:r>
      <w:r>
        <w:rPr>
          <w:rStyle w:val="StringTok"/>
        </w:rPr>
        <w:t xml:space="preserve">" Mutation Accumulation Based on Translational Effect"</w:t>
      </w:r>
      <w:r>
        <w:rPr>
          <w:rStyle w:val="NormalTok"/>
        </w:rPr>
        <w:t xml:space="preserve">) 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'Normalized Count'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we take a look at the number of majority mutations of passage 560 in different features of the HIV-1 genome:</w:t>
      </w:r>
    </w:p>
    <w:p>
      <w:pPr>
        <w:pStyle w:val="SourceCode"/>
      </w:pP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"synonymous_variant"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"untranslated_region"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(mut_type,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feature, mut_type)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as.factor)</w:t>
      </w:r>
      <w:r>
        <w:br/>
      </w:r>
      <w:r>
        <w:br/>
      </w:r>
      <w:r>
        <w:rPr>
          <w:rStyle w:val="CommentTok"/>
        </w:rPr>
        <w:t xml:space="preserve"># make the visualization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mut_type,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exp_line),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"Genomic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feature, </w:t>
      </w:r>
      <w:r>
        <w:rPr>
          <w:rStyle w:val="AttributeTok"/>
        </w:rPr>
        <w:t xml:space="preserve">switch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strip.text.x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fig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xpiii_files/figure-docx/plot%20majority%20mut%20counts%20per%20featur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Looking at the frequency of different mutations types in the genomic regions (normalized</w:t>
      </w:r>
      <w:r>
        <w:t xml:space="preserve"> </w:t>
      </w:r>
      <w:r>
        <w:t xml:space="preserve">for the length of the genome):</w:t>
      </w:r>
    </w:p>
    <w:p>
      <w:pPr>
        <w:pStyle w:val="SourceCode"/>
      </w:pPr>
      <w:r>
        <w:rPr>
          <w:rStyle w:val="CommentTok"/>
        </w:rPr>
        <w:t xml:space="preserve"># based on feature range</w:t>
      </w:r>
      <w:r>
        <w:br/>
      </w:r>
      <w:r>
        <w:rPr>
          <w:rStyle w:val="NormalTok"/>
        </w:rPr>
        <w:t xml:space="preserve">feature_length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"5LTR"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"vpu"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"envelope"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"nef"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"3LTR"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feature_length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579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"synonymous_variant"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effect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"untranslated_region"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(mut_type,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(exp_line, feature, mut_type)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as.factor)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(feature_length,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(feature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feature))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normalized_count =</w:t>
      </w:r>
      <w:r>
        <w:rPr>
          <w:rStyle w:val="NormalTok"/>
        </w:rPr>
        <w:t xml:space="preserve"> count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feature_length)</w:t>
      </w:r>
      <w:r>
        <w:br/>
      </w:r>
      <w:r>
        <w:br/>
      </w:r>
      <w:r>
        <w:br/>
      </w:r>
      <w:r>
        <w:rPr>
          <w:rStyle w:val="CommentTok"/>
        </w:rPr>
        <w:t xml:space="preserve"># make the visualization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mut_type,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normalized_count,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exp_line),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"Genomic Features"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feature, </w:t>
      </w:r>
      <w:r>
        <w:rPr>
          <w:rStyle w:val="AttributeTok"/>
        </w:rPr>
        <w:t xml:space="preserve">switch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strip.placement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panel.spacing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strip.text.x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piii_files/figure-docx/plot%20normalized%20majority%20mut%20counts%20per%20feature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5" w:name="mutational-profile"/>
    <w:p>
      <w:pPr>
        <w:pStyle w:val="Heading2"/>
      </w:pPr>
      <w:r>
        <w:t xml:space="preserve">Mutational profile</w:t>
      </w:r>
    </w:p>
    <w:p>
      <w:pPr>
        <w:pStyle w:val="FirstParagraph"/>
      </w:pPr>
      <w:r>
        <w:t xml:space="preserve">In the chart below you can see the mutation subtypes of all/unique majority and</w:t>
      </w:r>
      <w:r>
        <w:t xml:space="preserve"> </w:t>
      </w:r>
      <w:r>
        <w:t xml:space="preserve">minority mutations of all 4 lines of EXPIII.</w:t>
      </w:r>
    </w:p>
    <w:p>
      <w:pPr>
        <w:pStyle w:val="SourceCode"/>
      </w:pPr>
      <w:r>
        <w:rPr>
          <w:rStyle w:val="CommentTok"/>
        </w:rPr>
        <w:t xml:space="preserve"># add subtype info</w:t>
      </w:r>
      <w:r>
        <w:br/>
      </w:r>
      <w:r>
        <w:rPr>
          <w:rStyle w:val="NormalTok"/>
        </w:rPr>
        <w:t xml:space="preserve">variants_ann_expiii_sub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variants_ann_expiii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mut_type_sub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(mut_type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(ref_allele,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,alt_allele), mut_type))</w:t>
      </w:r>
      <w:r>
        <w:br/>
      </w:r>
      <w:r>
        <w:br/>
      </w:r>
      <w:r>
        <w:rPr>
          <w:rStyle w:val="CommentTok"/>
        </w:rPr>
        <w:t xml:space="preserve"># minority</w:t>
      </w:r>
      <w:r>
        <w:br/>
      </w:r>
      <w:r>
        <w:br/>
      </w:r>
      <w:r>
        <w:rPr>
          <w:rStyle w:val="NormalTok"/>
        </w:rPr>
        <w:t xml:space="preserve">subset_name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"Minority"</w:t>
      </w:r>
      <w:r>
        <w:br/>
      </w:r>
      <w:r>
        <w:rPr>
          <w:rStyle w:val="NormalTok"/>
        </w:rPr>
        <w:t xml:space="preserve">min_threshold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max_threshold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br/>
      </w:r>
      <w:r>
        <w:rPr>
          <w:rStyle w:val="CommentTok"/>
        </w:rPr>
        <w:t xml:space="preserve"># prepare data for visualization (unique mutations)</w:t>
      </w:r>
      <w:r>
        <w:br/>
      </w:r>
      <w:r>
        <w:rPr>
          <w:rStyle w:val="NormalTok"/>
        </w:rPr>
        <w:t xml:space="preserve">mut_profile_min_unique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max_threshold)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(mut_info, 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                           rename(mut_sub_type = mut_type_sub)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prepare data for visualization (all mutations)</w:t>
      </w:r>
      <w:r>
        <w:br/>
      </w:r>
      <w:r>
        <w:rPr>
          <w:rStyle w:val="NormalTok"/>
        </w:rPr>
        <w:t xml:space="preserve">mut_profile_min_all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max_threshold)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                           rename(mut_sub_type = mut_type_sub)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make the visualization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add_pie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mut_profile_min_unique,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mut_type_sub,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Mutations"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(mut_profile_min_all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add_pie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mut_profile_min_all,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mut_type_sub,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 Mutations"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(mut_profile_min_unique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'Mutation Sub-Types _ '</w:t>
      </w:r>
      <w:r>
        <w:rPr>
          <w:rStyle w:val="NormalTok"/>
        </w:rPr>
        <w:t xml:space="preserve">, subset_name))</w:t>
      </w:r>
      <w:r>
        <w:br/>
      </w:r>
      <w:r>
        <w:rPr>
          <w:rStyle w:val="NormalTok"/>
        </w:rPr>
        <w:t xml:space="preserve">fig</w:t>
      </w:r>
    </w:p>
    <w:p>
      <w:pPr>
        <w:pStyle w:val="SourceCode"/>
      </w:pPr>
      <w:r>
        <w:rPr>
          <w:rStyle w:val="CommentTok"/>
        </w:rPr>
        <w:t xml:space="preserve"># majority</w:t>
      </w:r>
      <w:r>
        <w:br/>
      </w:r>
      <w:r>
        <w:br/>
      </w:r>
      <w:r>
        <w:rPr>
          <w:rStyle w:val="NormalTok"/>
        </w:rPr>
        <w:t xml:space="preserve">subset_name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mut_profile_maj_unique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(mut_info, 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                           rename(mut_sub_type = mut_type_sub)</w:t>
      </w:r>
      <w:r>
        <w:br/>
      </w:r>
      <w:r>
        <w:br/>
      </w:r>
      <w:r>
        <w:br/>
      </w:r>
      <w:r>
        <w:rPr>
          <w:rStyle w:val="CommentTok"/>
        </w:rPr>
        <w:t xml:space="preserve"># prepare data for visualization</w:t>
      </w:r>
      <w:r>
        <w:br/>
      </w:r>
      <w:r>
        <w:rPr>
          <w:rStyle w:val="NormalTok"/>
        </w:rPr>
        <w:t xml:space="preserve">mut_profile_maj_all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(mut_type_sub)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                           rename(mut_sub_type = mut_type_sub)</w:t>
      </w:r>
      <w:r>
        <w:br/>
      </w:r>
      <w:r>
        <w:br/>
      </w:r>
      <w:r>
        <w:rPr>
          <w:rStyle w:val="CommentTok"/>
        </w:rPr>
        <w:t xml:space="preserve"># make the visualization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add_pie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mut_profile_maj_unique,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mut_type_sub,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Mutations"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(mut_profile_maj_all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add_pie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mut_profile_maj_all,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mut_type_sub,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 Mutations"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(mut_profile_maj_unique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'Mutation Sub-Types _ '</w:t>
      </w:r>
      <w:r>
        <w:rPr>
          <w:rStyle w:val="NormalTok"/>
        </w:rPr>
        <w:t xml:space="preserve">, subset_name))</w:t>
      </w:r>
      <w:r>
        <w:br/>
      </w:r>
      <w:r>
        <w:rPr>
          <w:rStyle w:val="NormalTok"/>
        </w:rPr>
        <w:t xml:space="preserve">fig</w:t>
      </w:r>
    </w:p>
    <w:p>
      <w:pPr>
        <w:pStyle w:val="SourceCode"/>
      </w:pPr>
      <w:r>
        <w:rPr>
          <w:rStyle w:val="CommentTok"/>
        </w:rPr>
        <w:t xml:space="preserve"># read in ancestral reference sequence </w:t>
      </w:r>
      <w:r>
        <w:br/>
      </w:r>
      <w:r>
        <w:rPr>
          <w:rStyle w:val="NormalTok"/>
        </w:rPr>
        <w:t xml:space="preserve">fastaFile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readDNAStringSet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"/Users/alimos313/Documents/studies/phd/hpc-research/genome-evo-proj/data/reference/plasmid/hiv_plasmid_ref_genome.fasta"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seq_name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(fastaFile)</w:t>
      </w:r>
      <w:r>
        <w:br/>
      </w:r>
      <w:r>
        <w:rPr>
          <w:rStyle w:val="NormalTok"/>
        </w:rPr>
        <w:t xml:space="preserve">sequence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(fastaFile)</w:t>
      </w:r>
      <w:r>
        <w:br/>
      </w:r>
      <w:r>
        <w:br/>
      </w:r>
      <w:r>
        <w:rPr>
          <w:rStyle w:val="CommentTok"/>
        </w:rPr>
        <w:t xml:space="preserve"># get the guanine composition of the reference genome</w:t>
      </w:r>
      <w:r>
        <w:br/>
      </w:r>
      <w:r>
        <w:rPr>
          <w:rStyle w:val="NormalTok"/>
        </w:rPr>
        <w:t xml:space="preserve">g_percent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(sequence,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(sequence)</w:t>
      </w:r>
    </w:p>
    <w:bookmarkStart w:id="34" w:name="apobec3g"/>
    <w:p>
      <w:pPr>
        <w:pStyle w:val="Heading3"/>
      </w:pPr>
      <w:r>
        <w:t xml:space="preserve">APOBEC3G</w:t>
      </w:r>
    </w:p>
    <w:p>
      <w:pPr>
        <w:pStyle w:val="SourceCode"/>
      </w:pPr>
      <w:r>
        <w:rPr>
          <w:rStyle w:val="NormalTok"/>
        </w:rPr>
        <w:t xml:space="preserve">subset_name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"Minority"</w:t>
      </w:r>
      <w:r>
        <w:br/>
      </w:r>
      <w:r>
        <w:rPr>
          <w:rStyle w:val="NormalTok"/>
        </w:rPr>
        <w:t xml:space="preserve">min_threshold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max_threshold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br/>
      </w:r>
      <w:r>
        <w:rPr>
          <w:rStyle w:val="NormalTok"/>
        </w:rPr>
        <w:t xml:space="preserve">variants_ann_expiii_sub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(allele_freq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min_threshold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allele_freq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max_threshold)</w:t>
      </w:r>
      <w:r>
        <w:br/>
      </w:r>
      <w:r>
        <w:br/>
      </w:r>
      <w:r>
        <w:rPr>
          <w:rStyle w:val="NormalTok"/>
        </w:rPr>
        <w:t xml:space="preserve">mt2_g2a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(variants_ann_expiii_sub[variants_ann_expiii_sub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),])</w:t>
      </w:r>
      <w:r>
        <w:br/>
      </w:r>
      <w:r>
        <w:rPr>
          <w:rStyle w:val="NormalTok"/>
        </w:rPr>
        <w:t xml:space="preserve">mt2_g2a_percent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mt2_g2a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(variants_ann_expiii_sub[variants_ann_expiii_sub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),])</w:t>
      </w:r>
      <w:r>
        <w:br/>
      </w:r>
      <w:r>
        <w:br/>
      </w:r>
      <w:r>
        <w:br/>
      </w:r>
      <w:r>
        <w:rPr>
          <w:rStyle w:val="NormalTok"/>
        </w:rPr>
        <w:t xml:space="preserve">mt4_g2a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(variants_ann_expiii_sub[variants_ann_expiii_sub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"MT4_1"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"MT4_2"</w:t>
      </w:r>
      <w:r>
        <w:rPr>
          <w:rStyle w:val="NormalTok"/>
        </w:rPr>
        <w:t xml:space="preserve">),])</w:t>
      </w:r>
      <w:r>
        <w:br/>
      </w:r>
      <w:r>
        <w:rPr>
          <w:rStyle w:val="NormalTok"/>
        </w:rPr>
        <w:t xml:space="preserve">mt4_g2a_percent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mt4_g2a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(variants_ann_expiii_sub[variants_ann_expiii_sub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end_passage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"MT4_1"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"MT4_2"</w:t>
      </w:r>
      <w:r>
        <w:rPr>
          <w:rStyle w:val="NormalTok"/>
        </w:rPr>
        <w:t xml:space="preserve">),])</w:t>
      </w:r>
    </w:p>
    <w:p>
      <w:pPr>
        <w:pStyle w:val="FirstParagraph"/>
      </w:pPr>
      <w:r>
        <w:t xml:space="preserve">We also analyzed the effect of APOBEC3G on the accumulation of Majority mutations.</w:t>
      </w:r>
      <w:r>
        <w:t xml:space="preserve"> </w:t>
      </w:r>
      <w:r>
        <w:t xml:space="preserve">G-to-A mutations in the HIV-1 viral genome are mainly induced by APOBEC3G/F which is only expressed in MT-2 T-cells and not in MT-4 T-cells (Borman et al. 1995).</w:t>
      </w:r>
      <w:r>
        <w:t xml:space="preserve"> </w:t>
      </w:r>
      <w:r>
        <w:t xml:space="preserve">Expectedly, even though the absolute number of G to A Majority mutations at the end of the experiment is slightly lower in HIV-1 growing in MT-2 T-cells than in HIV-1 growing in MT-4 T-cells (232 and 374 G to A mutations, respectively),</w:t>
      </w:r>
      <w:r>
        <w:t xml:space="preserve"> </w:t>
      </w:r>
      <w:r>
        <w:t xml:space="preserve">the percentage of G-A mutations in MT2 lines are slighly higher than in MT4 (0.5076586% and 0.4825806% G to A mutations, respectively) .</w:t>
      </w:r>
    </w:p>
    <w:p>
      <w:pPr>
        <w:pStyle w:val="SourceCode"/>
      </w:pPr>
      <w:r>
        <w:rPr>
          <w:rStyle w:val="NormalTok"/>
        </w:rPr>
        <w:t xml:space="preserve">mt2_context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mut_context[variants_ann_expiii_sub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"MT2_1"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"MT2_2"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mt4_context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mut_context[variants_ann_expiii_sub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exp_line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"MT4_1"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"MT4_2"</w:t>
      </w:r>
      <w:r>
        <w:rPr>
          <w:rStyle w:val="NormalTok"/>
        </w:rPr>
        <w:t xml:space="preserve">)])</w:t>
      </w:r>
      <w:r>
        <w:br/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(mt2_context[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(mt2_context),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(mt2_context)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(mt4_context[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(mt4_context),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(mt4_context)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variants_ann_expiii_sub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variants_ann_expiii_sub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alt_allele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(passage, host_line)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count_all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"host_line"</w:t>
      </w:r>
      <w:r>
        <w:rPr>
          <w:rStyle w:val="NormalTok"/>
        </w:rPr>
        <w:t xml:space="preserve">), as.factor)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(mut_3_context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(passage, host_line, count_all, </w:t>
      </w:r>
      <w:r>
        <w:rPr>
          <w:rStyle w:val="AttributeTok"/>
        </w:rPr>
        <w:t xml:space="preserve">.drop=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count_g2a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percentage_g2a =</w:t>
      </w:r>
      <w:r>
        <w:rPr>
          <w:rStyle w:val="NormalTok"/>
        </w:rPr>
        <w:t xml:space="preserve"> count_g2a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count_all)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(passage, host_line)</w:t>
      </w:r>
      <w:r>
        <w:br/>
      </w:r>
      <w:r>
        <w:br/>
      </w:r>
      <w:r>
        <w:br/>
      </w:r>
      <w:r>
        <w:rPr>
          <w:rStyle w:val="NormalTok"/>
        </w:rPr>
        <w:t xml:space="preserve">mt2_pct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percentage_g2a[counts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mt4_pct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percentage_g2a[counts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host_line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(mt2_pct, mt4_pct,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According to this</w:t>
      </w:r>
      <w:r>
        <w:t xml:space="preserve"> </w:t>
      </w:r>
      <w:hyperlink r:id="rId33">
        <w:r>
          <w:rPr>
            <w:rStyle w:val="Hyperlink"/>
          </w:rPr>
          <w:t xml:space="preserve">article</w:t>
        </w:r>
      </w:hyperlink>
      <w:r>
        <w:t xml:space="preserve">, G-A mutations caused by APOBEC3G/F are mainly in GGG or AAG context, therefore we can expect more proportion of G-A mutations in MT2 compared to MT4</w:t>
      </w:r>
      <w:r>
        <w:t xml:space="preserve"> </w:t>
      </w:r>
      <w:r>
        <w:t xml:space="preserve">to be in those contexts. As opposed to our expectation, proportion of G-A mutations occurring in GG[G]/AA[G] context</w:t>
      </w:r>
      <w:r>
        <w:t xml:space="preserve"> </w:t>
      </w:r>
      <w:r>
        <w:t xml:space="preserve">in MT2 is not significantly higher than in MT4 (p_val of 0.3741098). That said,</w:t>
      </w:r>
      <w:r>
        <w:t xml:space="preserve"> </w:t>
      </w:r>
      <w:r>
        <w:t xml:space="preserve">it might be of interest to compare the fequency and context of G-A mutations that are hypermutants (2 or more G-A mutations in in the same read pair). Also based on that we might</w:t>
      </w:r>
      <w:r>
        <w:t xml:space="preserve"> </w:t>
      </w:r>
      <w:r>
        <w:t xml:space="preserve">be able to define hotspot regions for these mutations as well. These are some extra analyses that I will do in the future to further delineate the impact of APOBEC mutagenesis</w:t>
      </w:r>
      <w:r>
        <w:t xml:space="preserve"> </w:t>
      </w:r>
      <w:r>
        <w:t xml:space="preserve">on the mutational profile of HIV-1 virus.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20" Target="https://academic.oup.com/mbe/article/36/11/2400/5524887?login=false" TargetMode="External" /><Relationship Type="http://schemas.openxmlformats.org/officeDocument/2006/relationships/hyperlink" Id="rId33" Target="https://www.ncbi.nlm.nih.gov/pmc/articles/PMC539195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cademic.oup.com/mbe/article/36/11/2400/5524887?login=false" TargetMode="External" /><Relationship Type="http://schemas.openxmlformats.org/officeDocument/2006/relationships/hyperlink" Id="rId33" Target="https://www.ncbi.nlm.nih.gov/pmc/articles/PMC539195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HIV-1 LTEE genomic data (EXPIII)</dc:title>
  <dc:creator>Ali Movasati</dc:creator>
  <cp:keywords/>
  <dcterms:created xsi:type="dcterms:W3CDTF">2023-10-05T10:05:56Z</dcterms:created>
  <dcterms:modified xsi:type="dcterms:W3CDTF">2023-10-05T10:05:56Z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Oct 3rd, 2023</vt:lpwstr>
  </property>
  <property fmtid="{D5CDD505-2E9C-101B-9397-08002B2CF9AE}" pid="4" name="output">
    <vt:lpwstr>word_document</vt:lpwstr>
  </property>
</Properties>
</file>