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C"/>
          <w:sz w:val="56"/>
        </w:rPr>
        <w:t>University Advisor System</w:t>
      </w:r>
    </w:p>
    <w:p/>
    <w:p>
      <w:pPr>
        <w:jc w:val="center"/>
      </w:pPr>
      <w:r>
        <w:rPr>
          <w:b/>
          <w:color w:val="2E6EAD"/>
          <w:sz w:val="40"/>
        </w:rPr>
        <w:t>Project Diagrams &amp; System Models</w:t>
      </w:r>
    </w:p>
    <w:p/>
    <w:p>
      <w:pPr>
        <w:jc w:val="center"/>
      </w:pPr>
      <w:r>
        <w:rPr>
          <w:color w:val="2E6EAD"/>
        </w:rPr>
        <w:t>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444444"/>
          <w:sz w:val="24"/>
        </w:rPr>
        <w:t>This document contains all system diagrams referenced in Chapter 2</w:t>
        <w:br/>
        <w:t>of the University Advisor System Final Project Report.</w:t>
        <w:br/>
        <w:br/>
        <w:t>Diagrams include Use Case Diagrams, Flowcharts,</w:t>
        <w:br/>
        <w:t>Role-Based Behavior Diagrams, and the Project Schedule.</w:t>
      </w:r>
    </w:p>
    <w:p/>
    <w:p/>
    <w:p>
      <w:pPr>
        <w:jc w:val="center"/>
      </w:pPr>
      <w:r>
        <w:rPr>
          <w:i/>
          <w:color w:val="666666"/>
          <w:sz w:val="24"/>
        </w:rPr>
        <w:t>Academic Year 2025 – 2026</w:t>
      </w:r>
    </w:p>
    <w:p>
      <w:r>
        <w:br w:type="page"/>
      </w:r>
    </w:p>
    <w:p>
      <w:pPr>
        <w:pBdr>
          <w:bottom w:val="single" w:sz="6" w:space="1" w:color="2E4A7A"/>
        </w:pBdr>
      </w:pPr>
      <w:r>
        <w:rPr>
          <w:b/>
          <w:color w:val="1A376C"/>
          <w:sz w:val="32"/>
        </w:rPr>
        <w:t>Table of Contents</w:t>
      </w:r>
    </w:p>
    <w:p/>
    <w:p>
      <w:pPr>
        <w:spacing w:after="80"/>
      </w:pPr>
      <w:r>
        <w:rPr>
          <w:b/>
          <w:color w:val="2E6EAD"/>
          <w:sz w:val="22"/>
        </w:rPr>
        <w:t xml:space="preserve">Figure 2.1: </w:t>
      </w:r>
      <w:r>
        <w:rPr>
          <w:color w:val="222222"/>
          <w:sz w:val="22"/>
        </w:rPr>
        <w:t>Use Case Diagram – University Advisor System Front-End</w:t>
      </w:r>
      <w:r>
        <w:rPr>
          <w:color w:val="999999"/>
          <w:sz w:val="18"/>
        </w:rPr>
        <w:t xml:space="preserve">  ............................................................  3</w:t>
      </w:r>
    </w:p>
    <w:p>
      <w:pPr>
        <w:spacing w:after="80"/>
      </w:pPr>
      <w:r>
        <w:rPr>
          <w:b/>
          <w:color w:val="2E6EAD"/>
          <w:sz w:val="22"/>
        </w:rPr>
        <w:t xml:space="preserve">Figure 2.2: </w:t>
      </w:r>
      <w:r>
        <w:rPr>
          <w:color w:val="222222"/>
          <w:sz w:val="22"/>
        </w:rPr>
        <w:t>Flowchart – Scientific Journal Section Workflow</w:t>
      </w:r>
      <w:r>
        <w:rPr>
          <w:color w:val="999999"/>
          <w:sz w:val="18"/>
        </w:rPr>
        <w:t xml:space="preserve">  ............................................................  4</w:t>
      </w:r>
    </w:p>
    <w:p>
      <w:pPr>
        <w:spacing w:after="80"/>
      </w:pPr>
      <w:r>
        <w:rPr>
          <w:b/>
          <w:color w:val="2E6EAD"/>
          <w:sz w:val="22"/>
        </w:rPr>
        <w:t xml:space="preserve">Figure 2.4: </w:t>
      </w:r>
      <w:r>
        <w:rPr>
          <w:color w:val="222222"/>
          <w:sz w:val="22"/>
        </w:rPr>
        <w:t>Role-Based System Behavior Diagram</w:t>
      </w:r>
      <w:r>
        <w:rPr>
          <w:color w:val="999999"/>
          <w:sz w:val="18"/>
        </w:rPr>
        <w:t xml:space="preserve">  ............................................................  5</w:t>
      </w:r>
    </w:p>
    <w:p>
      <w:pPr>
        <w:spacing w:after="80"/>
      </w:pPr>
      <w:r>
        <w:rPr>
          <w:b/>
          <w:color w:val="2E6EAD"/>
          <w:sz w:val="22"/>
        </w:rPr>
        <w:t xml:space="preserve">Figure 2.5: </w:t>
      </w:r>
      <w:r>
        <w:rPr>
          <w:color w:val="222222"/>
          <w:sz w:val="22"/>
        </w:rPr>
        <w:t>Use Case Diagram – Administrative Dashboard</w:t>
      </w:r>
      <w:r>
        <w:rPr>
          <w:color w:val="999999"/>
          <w:sz w:val="18"/>
        </w:rPr>
        <w:t xml:space="preserve">  ............................................................  6</w:t>
      </w:r>
    </w:p>
    <w:p>
      <w:pPr>
        <w:spacing w:after="80"/>
      </w:pPr>
      <w:r>
        <w:rPr>
          <w:b/>
          <w:color w:val="2E6EAD"/>
          <w:sz w:val="22"/>
        </w:rPr>
        <w:t xml:space="preserve">Figure 2.6: </w:t>
      </w:r>
      <w:r>
        <w:rPr>
          <w:color w:val="222222"/>
          <w:sz w:val="22"/>
        </w:rPr>
        <w:t>System Workflow Flowchart – Dashboard Data Pipeline</w:t>
      </w:r>
      <w:r>
        <w:rPr>
          <w:color w:val="999999"/>
          <w:sz w:val="18"/>
        </w:rPr>
        <w:t xml:space="preserve">  ............................................................  7</w:t>
      </w:r>
    </w:p>
    <w:p>
      <w:pPr>
        <w:spacing w:after="80"/>
      </w:pPr>
      <w:r>
        <w:rPr>
          <w:color w:val="222222"/>
          <w:sz w:val="22"/>
        </w:rPr>
        <w:t>Project Schedule – University Advisor System</w:t>
      </w:r>
      <w:r>
        <w:rPr>
          <w:color w:val="999999"/>
          <w:sz w:val="18"/>
        </w:rPr>
        <w:t xml:space="preserve">  ............................................................  8</w:t>
      </w:r>
    </w:p>
    <w:p>
      <w:r>
        <w:br w:type="page"/>
      </w:r>
    </w:p>
    <w:p>
      <w:pPr>
        <w:spacing w:after="120"/>
        <w:pBdr>
          <w:bottom w:val="single" w:sz="6" w:space="1" w:color="2E4A7A"/>
        </w:pBdr>
      </w:pPr>
      <w:r>
        <w:rPr>
          <w:b/>
          <w:color w:val="1A376C"/>
          <w:sz w:val="26"/>
        </w:rPr>
        <w:t>Figure 2.1: Use Case Diagram – University Advisor System Front-End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1_use_case_frontend_17781358387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left="432"/>
      </w:pPr>
      <w:r>
        <w:rPr>
          <w:i/>
          <w:color w:val="333333"/>
          <w:sz w:val="21"/>
        </w:rPr>
        <w:t>This diagram illustrates the functional interactions between system actors (Student and Guest User) and the University Advisor System's front-end modules. It captures all primary use cases including authentication, course browsing, AI chat, GPA tracking, and journal access.</w:t>
      </w:r>
    </w:p>
    <w:p>
      <w:r>
        <w:br w:type="page"/>
      </w:r>
    </w:p>
    <w:p>
      <w:pPr>
        <w:spacing w:after="120"/>
        <w:pBdr>
          <w:bottom w:val="single" w:sz="6" w:space="1" w:color="2E4A7A"/>
        </w:pBdr>
      </w:pPr>
      <w:r>
        <w:rPr>
          <w:b/>
          <w:color w:val="1A376C"/>
          <w:sz w:val="26"/>
        </w:rPr>
        <w:t>Figure 2.2: Flowchart – Scientific Journal Section Workflow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2_flowchart_journal_17781360203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left="432"/>
      </w:pPr>
      <w:r>
        <w:rPr>
          <w:i/>
          <w:color w:val="333333"/>
          <w:sz w:val="21"/>
        </w:rPr>
        <w:t>This flowchart details the step-by-step process a user follows when interacting with the Scientific Journal section, including article search, authentication checks, bookmarking, and commenting functionality.</w:t>
      </w:r>
    </w:p>
    <w:p>
      <w:r>
        <w:br w:type="page"/>
      </w:r>
    </w:p>
    <w:p>
      <w:pPr>
        <w:spacing w:after="120"/>
        <w:pBdr>
          <w:bottom w:val="single" w:sz="6" w:space="1" w:color="2E4A7A"/>
        </w:pBdr>
      </w:pPr>
      <w:r>
        <w:rPr>
          <w:b/>
          <w:color w:val="1A376C"/>
          <w:sz w:val="26"/>
        </w:rPr>
        <w:t>Figure 2.4: Role-Based System Behavior Diagram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4_role_based_diagram_17781360563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left="432"/>
      </w:pPr>
      <w:r>
        <w:rPr>
          <w:i/>
          <w:color w:val="333333"/>
          <w:sz w:val="21"/>
        </w:rPr>
        <w:t>A swimlane diagram depicting the distinct behavioral responsibilities of each system role (Student, System, Admin). It highlights how requests are routed and processed based on role-based access control (RBAC) logic.</w:t>
      </w:r>
    </w:p>
    <w:p>
      <w:r>
        <w:br w:type="page"/>
      </w:r>
    </w:p>
    <w:p>
      <w:pPr>
        <w:spacing w:after="120"/>
        <w:pBdr>
          <w:bottom w:val="single" w:sz="6" w:space="1" w:color="2E4A7A"/>
        </w:pBdr>
      </w:pPr>
      <w:r>
        <w:rPr>
          <w:b/>
          <w:color w:val="1A376C"/>
          <w:sz w:val="26"/>
        </w:rPr>
        <w:t>Figure 2.5: Use Case Diagram – Administrative Dashboard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5_use_case_dashboard_17781361718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left="432"/>
      </w:pPr>
      <w:r>
        <w:rPr>
          <w:i/>
          <w:color w:val="333333"/>
          <w:sz w:val="21"/>
        </w:rPr>
        <w:t>This diagram maps the administrative use cases available to Super Admin and System Admin roles within the Administrative Dashboard, covering user management, analytics, content control, and system configuration.</w:t>
      </w:r>
    </w:p>
    <w:p>
      <w:r>
        <w:br w:type="page"/>
      </w:r>
    </w:p>
    <w:p>
      <w:pPr>
        <w:spacing w:after="120"/>
        <w:pBdr>
          <w:bottom w:val="single" w:sz="6" w:space="1" w:color="2E4A7A"/>
        </w:pBdr>
      </w:pPr>
      <w:r>
        <w:rPr>
          <w:b/>
          <w:color w:val="1A376C"/>
          <w:sz w:val="26"/>
        </w:rPr>
        <w:t>Figure 2.6: System Workflow Flowchart – Dashboard Data Pipeline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6_data_pipeline_flowchart_1778136240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left="432"/>
      </w:pPr>
      <w:r>
        <w:rPr>
          <w:i/>
          <w:color w:val="333333"/>
          <w:sz w:val="21"/>
        </w:rPr>
        <w:t>This flowchart illustrates the end-to-end data pipeline powering the Administrative Dashboard, from raw data collection across system modules, through aggregation and validation, to final rendering of analytics and exportable reports.</w:t>
      </w:r>
    </w:p>
    <w:p>
      <w:r>
        <w:br w:type="page"/>
      </w:r>
    </w:p>
    <w:p>
      <w:pPr>
        <w:spacing w:after="120"/>
        <w:pBdr>
          <w:bottom w:val="single" w:sz="6" w:space="1" w:color="2E4A7A"/>
        </w:pBdr>
      </w:pPr>
      <w:r>
        <w:rPr>
          <w:b/>
          <w:color w:val="1A376C"/>
          <w:sz w:val="26"/>
        </w:rPr>
        <w:t>Project Schedule – University Advisor System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chedule_gantt_17781362960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60"/>
        <w:ind w:left="432"/>
      </w:pPr>
      <w:r>
        <w:rPr>
          <w:i/>
          <w:color w:val="333333"/>
          <w:sz w:val="21"/>
        </w:rPr>
        <w:t>A Gantt chart representing the planned project timeline across 16 weeks, covering all phases from requirements analysis and system design through development, testing, deployment, and final submission.</w:t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