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LOMAX</w:t>
      </w:r>
    </w:p>
    <w:p>
      <w:r/>
      <w:r>
        <w:rPr>
          <w:b/>
        </w:rPr>
        <w:t>Linguistic AI Auditor | Egyptian Arabic Specialist</w:t>
      </w:r>
      <w:r/>
    </w:p>
    <w:p>
      <w:r>
        <w:t>Cairo, Egypt | +2 01000-500-956 | mr.alex.lomax@gmail.com</w:t>
      </w:r>
    </w:p>
    <w:p>
      <w:pPr>
        <w:pStyle w:val="Heading3"/>
      </w:pPr>
      <w:r>
        <w:t>PROFESSIONAL SUMMARY</w:t>
      </w:r>
    </w:p>
    <w:p>
      <w:r>
        <w:t>Dedicated Linguistic Expert and AI Quality Auditor with nearly 10 years of professional experience in language evaluation, semantic analysis, and cross-cultural communication. Specialized in Egyptian Arabic (Native) and English (Near-Native) bilingual contexts. Proven track record in auditing complex conversations, assessing linguistic naturalness, and ensuring high-quality communication standards across diverse digital platforms. Committed to improving AI-driven interactions through rigorous evaluation and data-driven feedback.</w:t>
      </w:r>
    </w:p>
    <w:p>
      <w:pPr>
        <w:pStyle w:val="Heading3"/>
      </w:pPr>
      <w:r>
        <w:t>LINGUISTIC &amp; TECHNICAL SKILLS</w:t>
      </w:r>
    </w:p>
    <w:p>
      <w:pPr>
        <w:pStyle w:val="ListBullet"/>
      </w:pPr>
      <w:r>
        <w:t>**Linguistic Analysis:** Semantic &amp; Pragmatic Analysis, Language Quality Evaluation, Naturalness &amp; Engagement Assessment.</w:t>
      </w:r>
    </w:p>
    <w:p>
      <w:pPr>
        <w:pStyle w:val="ListBullet"/>
      </w:pPr>
      <w:r>
        <w:t>**AI &amp; Data:** AI Conversation Auditing, Chatbot Quality Assurance, Audio Quality Review, Pattern Recognition.</w:t>
      </w:r>
    </w:p>
    <w:p>
      <w:pPr>
        <w:pStyle w:val="ListBullet"/>
      </w:pPr>
      <w:r>
        <w:t>**Bilingual Proficiency:** Native Egyptian Arabic, Near-Native English (IELTS/Business Specialized).</w:t>
      </w:r>
    </w:p>
    <w:p>
      <w:pPr>
        <w:pStyle w:val="ListBullet"/>
      </w:pPr>
      <w:r>
        <w:t>**Communication:** Cross-Cultural Communication, Professional ESL Instruction, Feedback Synthesis.</w:t>
      </w:r>
    </w:p>
    <w:p>
      <w:pPr>
        <w:pStyle w:val="ListBullet"/>
      </w:pPr>
      <w:r>
        <w:t>**Tools:** Proprietary Client Platforms, Digital Learning Environments, Microsoft Office Suite, Remote Collaboration Tools.</w:t>
      </w:r>
    </w:p>
    <w:p>
      <w:pPr>
        <w:pStyle w:val="Heading3"/>
      </w:pPr>
      <w:r>
        <w:t>PROFESSIONAL EXPERIENCE</w:t>
      </w:r>
    </w:p>
    <w:p>
      <w:r/>
      <w:r>
        <w:rPr>
          <w:b/>
        </w:rPr>
        <w:t>Native Camp, Japan (Remote)</w:t>
      </w:r>
      <w:r>
        <w:t xml:space="preserve"> | </w:t>
      </w:r>
      <w:r>
        <w:rPr>
          <w:b/>
        </w:rPr>
        <w:t>Linguistic AI Auditor &amp; English Language Trainer</w:t>
      </w:r>
      <w:r>
        <w:t xml:space="preserve"> | 2023 – PRESENT</w:t>
      </w:r>
    </w:p>
    <w:p>
      <w:pPr>
        <w:pStyle w:val="ListBullet"/>
      </w:pPr>
      <w:r>
        <w:t>Audit and evaluate complex English conversations for a diverse global student base, focusing on naturalness, utility, and engagement.</w:t>
      </w:r>
    </w:p>
    <w:p>
      <w:pPr>
        <w:pStyle w:val="ListBullet"/>
      </w:pPr>
      <w:r>
        <w:t>Perform semantic analysis on learner output to identify subtle linguistic nuances and provide data-driven feedback for improvement.</w:t>
      </w:r>
    </w:p>
    <w:p>
      <w:pPr>
        <w:pStyle w:val="ListBullet"/>
      </w:pPr>
      <w:r>
        <w:t>Craft customized linguistic frameworks to address unique learning objectives and cultural contexts.</w:t>
      </w:r>
    </w:p>
    <w:p>
      <w:pPr>
        <w:pStyle w:val="ListBullet"/>
      </w:pPr>
      <w:r>
        <w:t>Adapt communication styles to meet the high standards of international business and academic environments.</w:t>
      </w:r>
    </w:p>
    <w:p>
      <w:r/>
      <w:r>
        <w:rPr>
          <w:b/>
        </w:rPr>
        <w:t>Pyramids International Schools – American Division</w:t>
      </w:r>
      <w:r>
        <w:t xml:space="preserve"> | </w:t>
      </w:r>
      <w:r>
        <w:rPr>
          <w:b/>
        </w:rPr>
        <w:t>ESL Specialist &amp; Language Evaluator</w:t>
      </w:r>
      <w:r>
        <w:t xml:space="preserve"> | 2019 – 2022</w:t>
      </w:r>
    </w:p>
    <w:p>
      <w:pPr>
        <w:pStyle w:val="ListBullet"/>
      </w:pPr>
      <w:r>
        <w:t>Delivered high-level linguistic instruction aligned with Cambridge standards (Starters, Movers, Flyers).</w:t>
      </w:r>
    </w:p>
    <w:p>
      <w:pPr>
        <w:pStyle w:val="ListBullet"/>
      </w:pPr>
      <w:r>
        <w:t>Evaluated student verbal and written output for grammatical accuracy, audio clarity, and contextual relevance.</w:t>
      </w:r>
    </w:p>
    <w:p>
      <w:pPr>
        <w:pStyle w:val="ListBullet"/>
      </w:pPr>
      <w:r>
        <w:t>Incorporated educational technology to monitor and assess linguistic development across diverse learner levels.</w:t>
      </w:r>
    </w:p>
    <w:p>
      <w:pPr>
        <w:pStyle w:val="ListBullet"/>
      </w:pPr>
      <w:r>
        <w:t>Tailored pedagogical materials to align with international standardized testing requirements (IELTS).</w:t>
      </w:r>
    </w:p>
    <w:p>
      <w:r/>
      <w:r>
        <w:rPr>
          <w:b/>
        </w:rPr>
        <w:t>Concept – ESL Teaching Centers</w:t>
      </w:r>
      <w:r>
        <w:t xml:space="preserve"> | </w:t>
      </w:r>
      <w:r>
        <w:rPr>
          <w:b/>
        </w:rPr>
        <w:t>Linguistic Content Facilitator</w:t>
      </w:r>
      <w:r>
        <w:t xml:space="preserve"> | 2017 – 2019</w:t>
      </w:r>
    </w:p>
    <w:p>
      <w:pPr>
        <w:pStyle w:val="ListBullet"/>
      </w:pPr>
      <w:r>
        <w:t>Facilitated ESL coursework for teens using National Geographic’s Time Zones, focusing on global linguistic awareness.</w:t>
      </w:r>
    </w:p>
    <w:p>
      <w:pPr>
        <w:pStyle w:val="ListBullet"/>
      </w:pPr>
      <w:r>
        <w:t>Conducted regular assessments of language proficiency and critical thinking through complex text analysis.</w:t>
      </w:r>
    </w:p>
    <w:p>
      <w:pPr>
        <w:pStyle w:val="ListBullet"/>
      </w:pPr>
      <w:r>
        <w:t>Nurtured communication skills by evaluating the "flow" and "utility" of student-led discussions.</w:t>
      </w:r>
    </w:p>
    <w:p>
      <w:r/>
      <w:r>
        <w:rPr>
          <w:b/>
        </w:rPr>
        <w:t>Berlitz Egypt – Westwood Group LC</w:t>
      </w:r>
      <w:r>
        <w:t xml:space="preserve"> | </w:t>
      </w:r>
      <w:r>
        <w:rPr>
          <w:b/>
        </w:rPr>
        <w:t>Language Acquisition Specialist</w:t>
      </w:r>
      <w:r>
        <w:t xml:space="preserve"> | 2015 – 2017</w:t>
      </w:r>
    </w:p>
    <w:p>
      <w:pPr>
        <w:pStyle w:val="ListBullet"/>
      </w:pPr>
      <w:r>
        <w:t>Utilized specialized curricula to captivate young learners, focusing on phonetics and audio quality in language acquisition.</w:t>
      </w:r>
    </w:p>
    <w:p>
      <w:pPr>
        <w:pStyle w:val="ListBullet"/>
      </w:pPr>
      <w:r>
        <w:t>Designed dynamic lesson plans that prioritized interactive communication and multimedia resources.</w:t>
      </w:r>
    </w:p>
    <w:p>
      <w:pPr>
        <w:pStyle w:val="ListBullet"/>
      </w:pPr>
      <w:r>
        <w:t>Fostered cross-cultural sensitivity and linguistic fluency in a high-stakes, professional environment.</w:t>
      </w:r>
    </w:p>
    <w:p>
      <w:pPr>
        <w:pStyle w:val="Heading3"/>
      </w:pPr>
      <w:r>
        <w:t>EDUCATION &amp; CERTIFICATIONS</w:t>
      </w:r>
    </w:p>
    <w:p>
      <w:pPr>
        <w:pStyle w:val="ListBullet"/>
      </w:pPr>
      <w:r>
        <w:t>**Bachelor of Business Administration** – Cairo University (2006 – 2010)</w:t>
      </w:r>
    </w:p>
    <w:p>
      <w:pPr>
        <w:pStyle w:val="ListBullet"/>
      </w:pPr>
      <w:r>
        <w:t>**TEFL-120 (Applied Linguistics Certification)** – The TEFL Academy (2023)</w:t>
      </w:r>
    </w:p>
    <w:p>
      <w:pPr>
        <w:pStyle w:val="ListBullet"/>
      </w:pPr>
      <w:r>
        <w:t>**Specialization in Teaching IELTS** – International House Online Teacher Training Institute (2022)</w:t>
      </w:r>
    </w:p>
    <w:p>
      <w:pPr>
        <w:pStyle w:val="ListBullet"/>
      </w:pPr>
      <w:r>
        <w:t>**Teaching Business English (Applied Pragmatics)** – The TEFL Academy (2023)</w:t>
      </w:r>
    </w:p>
    <w:p>
      <w:pPr>
        <w:pStyle w:val="ListBullet"/>
      </w:pPr>
      <w:r>
        <w:t>*Note: Nearly 10 years of professional experience in language instruction and evaluation serves as a practical equivalent to an academic degree in Linguistics.*</w:t>
      </w:r>
    </w:p>
    <w:p>
      <w:pPr>
        <w:pStyle w:val="Heading3"/>
      </w:pPr>
      <w:r>
        <w:t>LANGUAGES</w:t>
      </w:r>
    </w:p>
    <w:p>
      <w:pPr>
        <w:pStyle w:val="ListBullet"/>
      </w:pPr>
      <w:r>
        <w:t>**Arabic (Egypt):** Native Proficiency</w:t>
      </w:r>
    </w:p>
    <w:p>
      <w:pPr>
        <w:pStyle w:val="ListBullet"/>
      </w:pPr>
      <w:r>
        <w:t>**English:** Professional / Near-Native Proficiency (Specialized in Business &amp; IELTS)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