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 Slide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include all team names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sponsor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TA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Executive Summary/Problem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include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include proposed solution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Include the flow chart (fix the battery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complaint, make sure all connections are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included and no systems is floating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Power &amp; Aesthetic Subsystem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-Breakdown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-show designs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-include data for verification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-include challenges, how you solved them/proposed solutions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-Include designs of plywood and acrylic designs, include status of it being machined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Motor Subsystem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-Breakdown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-show designs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-include data for verification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-include challenges and how you solved them/proposed solutions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Imager Subsystem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-Breakdown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-show designs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-include data for verification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-include challenges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ML and GUI Subsystem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-Flowchart (edit the professor comment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about the data channel)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-Data and results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-inc\lude challenges and how you solved them/proposed solutions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Execution and Validation Plan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-Color green what has been completed and yellow what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is still a work in progress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Q/A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