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Portfolio Description</w:t>
      </w:r>
    </w:p>
    <w:p>
      <w:pPr>
        <w:rPr/>
      </w:pPr>
    </w:p>
    <w:p>
      <w:pPr>
        <w:jc w:val="center"/>
        <w:rPr>
          <w:b/>
          <w:bCs/>
          <w:sz w:val="26"/>
          <w:szCs w:val="26"/>
          <w:u w:val="single"/>
          <w:lang w:val="en-GB"/>
        </w:rPr>
      </w:pPr>
      <w:r>
        <w:rPr>
          <w:b/>
          <w:bCs/>
          <w:sz w:val="26"/>
          <w:szCs w:val="26"/>
          <w:u w:val="single"/>
          <w:lang w:val="en-GB"/>
        </w:rPr>
        <w:t>Title:</w:t>
      </w:r>
      <w:r>
        <w:rPr>
          <w:b/>
          <w:bCs/>
          <w:sz w:val="26"/>
          <w:szCs w:val="26"/>
          <w:u w:val="single"/>
          <w:lang w:val="en-GB"/>
        </w:rPr>
        <w:t>Cardio Good Fitness Case Study: Customer Analysis and Product Optimization</w:t>
      </w:r>
    </w:p>
    <w:p>
      <w:pPr>
        <w:rPr/>
      </w:pPr>
    </w:p>
    <w:p>
      <w:pPr>
        <w:rPr>
          <w:lang w:val="en-GB"/>
        </w:rPr>
      </w:pPr>
      <w:r>
        <w:rPr>
          <w:b/>
          <w:bCs/>
          <w:sz w:val="24"/>
          <w:szCs w:val="24"/>
          <w:lang w:val="en-GB"/>
        </w:rPr>
        <w:t>Objective</w:t>
      </w:r>
      <w:r>
        <w:rPr>
          <w:lang w:val="en-GB"/>
        </w:rPr>
        <w:t xml:space="preserve">: </w:t>
      </w:r>
      <w:r>
        <w:rPr>
          <w:lang w:val="en-GB"/>
        </w:rPr>
        <w:t>Analyse customer demographics and behaviour to understand product preferences, optimize marketing strategies, and enhance business outcomes for CardioGood Fitness.</w:t>
      </w:r>
    </w:p>
    <w:p>
      <w:pPr>
        <w:rPr>
          <w:lang w:val="en-GB"/>
        </w:rPr>
      </w:pPr>
      <w:r>
        <w:rPr>
          <w:b/>
          <w:bCs/>
          <w:u w:val="single"/>
          <w:lang w:val="en-GB"/>
        </w:rPr>
        <w:t>README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Project Name: </w:t>
      </w:r>
      <w:r>
        <w:rPr>
          <w:b/>
          <w:bCs/>
          <w:lang w:val="en-GB"/>
        </w:rPr>
        <w:t>Cardio Good Fitness Case Study</w:t>
      </w:r>
    </w:p>
    <w:p>
      <w:pPr>
        <w:jc w:val="both"/>
        <w:rPr>
          <w:lang w:val="en-GB"/>
        </w:rPr>
      </w:pPr>
      <w:r>
        <w:rPr>
          <w:b/>
          <w:bCs/>
          <w:sz w:val="24"/>
          <w:szCs w:val="24"/>
          <w:lang w:val="en-GB"/>
        </w:rPr>
        <w:t xml:space="preserve">Overview: </w:t>
      </w:r>
      <w:r>
        <w:rPr>
          <w:lang w:val="en-GB"/>
        </w:rPr>
        <w:t>This project analyses the CardioGood Fitness dataset to uncover customer trends, segment audiences, and predict product preferences using machine learning techniques. The model was fine-tuned using hyperparameter optimization and validated for improved predictive accuracy. Notably, two clusters exhibited a clear separation, yielding better segmentation for targeted marketing strategies.</w:t>
      </w:r>
    </w:p>
    <w:p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Features:</w:t>
      </w:r>
    </w:p>
    <w:p>
      <w:pPr>
        <w:rPr>
          <w:lang w:val="en-GB"/>
        </w:rPr>
      </w:pPr>
      <w:r>
        <w:rPr>
          <w:b/>
          <w:bCs/>
          <w:lang w:val="en-GB"/>
        </w:rPr>
        <w:t xml:space="preserve">Data Analysis: </w:t>
      </w:r>
      <w:r>
        <w:rPr>
          <w:lang w:val="en-GB"/>
        </w:rPr>
        <w:t xml:space="preserve">Summary statistics and exploratory data analysis (EDA) to understand customer demographics. </w:t>
      </w:r>
      <w:r>
        <w:rPr>
          <w:lang w:val="en-GB"/>
        </w:rPr>
        <w:t>Visualization of product preferences across different customer segments.</w:t>
      </w:r>
    </w:p>
    <w:p>
      <w:pPr>
        <w:rPr>
          <w:lang w:val="en-GB"/>
        </w:rPr>
      </w:pPr>
      <w:r>
        <w:rPr>
          <w:b/>
          <w:bCs/>
          <w:lang w:val="en-GB"/>
        </w:rPr>
        <w:t>Clustering:</w:t>
      </w:r>
      <w:r>
        <w:rPr>
          <w:lang w:val="en-GB"/>
        </w:rPr>
        <w:t xml:space="preserve"> </w:t>
      </w:r>
      <w:r>
        <w:rPr>
          <w:lang w:val="en-GB"/>
        </w:rPr>
        <w:t xml:space="preserve">Customer segmentation using K-Means clustering. </w:t>
      </w:r>
      <w:r>
        <w:rPr>
          <w:lang w:val="en-GB"/>
        </w:rPr>
        <w:t>Enhanced model separation, with two dominant clusters exhibiting a distinct divide for better targeting.</w:t>
      </w:r>
    </w:p>
    <w:p>
      <w:pPr>
        <w:rPr>
          <w:lang w:val="en-GB"/>
        </w:rPr>
      </w:pPr>
      <w:r>
        <w:rPr>
          <w:b/>
          <w:bCs/>
          <w:lang w:val="en-GB"/>
        </w:rPr>
        <w:t xml:space="preserve">Predictive Modelling: </w:t>
      </w:r>
      <w:r>
        <w:rPr>
          <w:lang w:val="en-GB"/>
        </w:rPr>
        <w:t xml:space="preserve">Classification models, specifically a Random Forest model, to predict treadmill product preferences. </w:t>
      </w:r>
      <w:r>
        <w:rPr>
          <w:lang w:val="en-GB"/>
        </w:rPr>
        <w:t xml:space="preserve">Fine-tuned the Random Forest model using GridSearchCV for hyperparameter optimization. </w:t>
      </w:r>
      <w:r>
        <w:rPr>
          <w:lang w:val="en-GB"/>
        </w:rPr>
        <w:t>Cross-validated using k-fold cross-validation to ensure model robustness.</w:t>
      </w:r>
    </w:p>
    <w:p>
      <w:pPr>
        <w:jc w:val="both"/>
        <w:rPr>
          <w:lang w:val="en-GB"/>
        </w:rPr>
      </w:pPr>
      <w:r>
        <w:rPr>
          <w:b/>
          <w:bCs/>
          <w:sz w:val="26"/>
          <w:szCs w:val="26"/>
          <w:lang w:val="en-GB"/>
        </w:rPr>
        <w:t xml:space="preserve">Actionable Insights: </w:t>
      </w:r>
      <w:r>
        <w:rPr>
          <w:lang w:val="en-GB"/>
        </w:rPr>
        <w:t>Recommendations for marketing strategies based on customer trends.</w:t>
      </w:r>
    </w:p>
    <w:p>
      <w:pPr>
        <w:jc w:val="both"/>
        <w:rPr/>
      </w:pPr>
      <w:r>
        <w:rPr>
          <w:b/>
          <w:bCs/>
          <w:sz w:val="24"/>
          <w:szCs w:val="24"/>
          <w:lang w:val="en-GB"/>
        </w:rPr>
        <w:t>Skills Demonstrated:</w:t>
      </w:r>
    </w:p>
    <w:p>
      <w:pPr>
        <w:jc w:val="both"/>
        <w:rPr>
          <w:lang w:val="en-GB"/>
        </w:rPr>
      </w:pPr>
      <w:r>
        <w:rPr>
          <w:b/>
          <w:bCs/>
          <w:lang w:val="en-GB"/>
        </w:rPr>
        <w:t>Data Cleaning and Preprocessing</w:t>
      </w:r>
      <w:r>
        <w:rPr>
          <w:lang w:val="en-GB"/>
        </w:rPr>
        <w:t xml:space="preserve">: </w:t>
      </w:r>
      <w:r>
        <w:rPr>
          <w:lang w:val="en-GB"/>
        </w:rPr>
        <w:t>Handling missing values, encoding categorical variables, and standardizing data.</w:t>
      </w:r>
    </w:p>
    <w:p>
      <w:pPr>
        <w:jc w:val="both"/>
        <w:rPr>
          <w:lang w:val="en-GB"/>
        </w:rPr>
      </w:pPr>
      <w:r>
        <w:rPr>
          <w:b/>
          <w:bCs/>
          <w:lang w:val="en-GB"/>
        </w:rPr>
        <w:t>EDA and Visualization</w:t>
      </w:r>
      <w:r>
        <w:rPr>
          <w:lang w:val="en-GB"/>
        </w:rPr>
        <w:t xml:space="preserve">: </w:t>
      </w:r>
      <w:r>
        <w:rPr>
          <w:lang w:val="en-GB"/>
        </w:rPr>
        <w:t>Using Seaborn and Matplotlib for in-depth analysis and visual representation of customer data.</w:t>
      </w:r>
    </w:p>
    <w:p>
      <w:pPr>
        <w:jc w:val="both"/>
        <w:rPr>
          <w:lang w:val="en-GB"/>
        </w:rPr>
      </w:pPr>
      <w:r>
        <w:rPr>
          <w:b/>
          <w:bCs/>
          <w:lang w:val="en-GB"/>
        </w:rPr>
        <w:t>Clustering and Segmentation</w:t>
      </w:r>
      <w:r>
        <w:rPr>
          <w:lang w:val="en-GB"/>
        </w:rPr>
        <w:t xml:space="preserve">: </w:t>
      </w:r>
      <w:r>
        <w:rPr>
          <w:lang w:val="en-GB"/>
        </w:rPr>
        <w:t xml:space="preserve">Identifying two primary customer groups with a clear separation through K-Means clustering. </w:t>
      </w:r>
      <w:r>
        <w:rPr>
          <w:lang w:val="en-GB"/>
        </w:rPr>
        <w:t>Improved segmentation for focused marketing and product development strategies.</w:t>
      </w:r>
    </w:p>
    <w:p>
      <w:pPr>
        <w:jc w:val="both"/>
        <w:rPr>
          <w:lang w:val="en-GB"/>
        </w:rPr>
      </w:pPr>
      <w:r>
        <w:rPr>
          <w:b/>
          <w:bCs/>
          <w:lang w:val="en-GB"/>
        </w:rPr>
        <w:t>Machine Learning and Model Tuning</w:t>
      </w:r>
      <w:r>
        <w:rPr>
          <w:lang w:val="en-GB"/>
        </w:rPr>
        <w:t xml:space="preserve">: </w:t>
      </w:r>
      <w:r>
        <w:rPr>
          <w:lang w:val="en-GB"/>
        </w:rPr>
        <w:t xml:space="preserve">Building and evaluating classification models. </w:t>
      </w:r>
      <w:r>
        <w:rPr>
          <w:lang w:val="en-GB"/>
        </w:rPr>
        <w:t xml:space="preserve">Fine-tuning the Random Forest model using GridSearchCV to optimize parameters like n_estimators, max_depth, and min_samples_split for improved performance. </w:t>
      </w:r>
      <w:r>
        <w:rPr>
          <w:lang w:val="en-GB"/>
        </w:rPr>
        <w:t>Model validation with k-fold cross-validation to avoid overfitting.</w:t>
      </w:r>
    </w:p>
    <w:p>
      <w:pPr>
        <w:rPr>
          <w:lang w:val="en-GB"/>
        </w:rPr>
      </w:pPr>
      <w:r>
        <w:rPr>
          <w:b/>
          <w:bCs/>
          <w:lang w:val="en-GB"/>
        </w:rPr>
        <w:t xml:space="preserve">Python Libraries: </w:t>
      </w:r>
      <w:r>
        <w:rPr>
          <w:lang w:val="en-GB"/>
        </w:rPr>
        <w:t>Pandas, NumPy, Scikit-learn, Seaborn, Matplotlib.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Findings and Recommendations</w:t>
      </w:r>
    </w:p>
    <w:p>
      <w:pPr>
        <w:rPr>
          <w:b/>
          <w:bCs/>
        </w:rPr>
      </w:pPr>
      <w:r>
        <w:rPr>
          <w:b/>
          <w:bCs/>
          <w:lang w:val="en-GB"/>
        </w:rPr>
        <w:t>Product Preferences:</w:t>
      </w: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TM195 attracts younger, budget-conscious customers.</w:t>
      </w: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TM498 is preferred by middle-income customers with moderate fitness goals.</w:t>
      </w:r>
    </w:p>
    <w:p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TM798 appeals to high-income individuals aiming for advanced fitness levels.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Customer Segments:</w:t>
      </w:r>
    </w:p>
    <w:p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Cluster 1: Younger, budget-conscious users with higher product engagement.</w:t>
      </w:r>
    </w:p>
    <w:p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Cluster 2: Middle-aged, moderate-income users seeking steady fitness progress. </w:t>
      </w:r>
      <w:r>
        <w:rPr>
          <w:lang w:val="en-GB"/>
        </w:rPr>
        <w:t>The separation between these two clusters was more pronounced, offering clearer targeting opportunities.</w:t>
      </w:r>
    </w:p>
    <w:p>
      <w:pPr>
        <w:rPr>
          <w:lang w:val="en-GB"/>
        </w:rPr>
      </w:pPr>
      <w:r>
        <w:rPr>
          <w:b/>
          <w:bCs/>
          <w:sz w:val="24"/>
          <w:szCs w:val="24"/>
          <w:lang w:val="en-GB"/>
        </w:rPr>
        <w:t xml:space="preserve">Predictive Insights: </w:t>
      </w:r>
      <w:r>
        <w:rPr>
          <w:lang w:val="en-GB"/>
        </w:rPr>
        <w:t>The Random Forest model achieved an accuracy of 85%, after fine-tuning, indicating strong predictive capabilities for product preferences.</w:t>
      </w:r>
    </w:p>
    <w:p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Recommendations:</w:t>
      </w:r>
    </w:p>
    <w:p>
      <w:pPr>
        <w:rPr>
          <w:b/>
          <w:bCs/>
        </w:rPr>
      </w:pPr>
      <w:r>
        <w:rPr>
          <w:b/>
          <w:bCs/>
          <w:lang w:val="en-GB"/>
        </w:rPr>
        <w:t>Targeted Marketing:</w:t>
      </w:r>
    </w:p>
    <w:p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TM195: Focus on affordability and beginner-friendly features for younger customers.</w:t>
      </w:r>
    </w:p>
    <w:p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TM798: Highlight premium quality and advanced fitness capabilities for high-income users.</w:t>
      </w:r>
    </w:p>
    <w:p>
      <w:pPr>
        <w:rPr>
          <w:lang w:val="en-GB"/>
        </w:rPr>
      </w:pPr>
      <w:r>
        <w:rPr>
          <w:b/>
          <w:bCs/>
          <w:lang w:val="en-GB"/>
        </w:rPr>
        <w:t>Product Development: C</w:t>
      </w:r>
      <w:r>
        <w:rPr>
          <w:lang w:val="en-GB"/>
        </w:rPr>
        <w:t>ustomize treadmill features for each segment, e.g., tech-integrated treadmills for younger customers seeking fitness data tracking.</w:t>
      </w:r>
    </w:p>
    <w:p>
      <w:pPr>
        <w:rPr>
          <w:lang w:val="en-GB"/>
        </w:rPr>
      </w:pPr>
      <w:r>
        <w:rPr>
          <w:lang w:val="en-GB"/>
        </w:rPr>
        <w:t xml:space="preserve">Retention Strategies: </w:t>
      </w:r>
      <w:r>
        <w:rPr>
          <w:lang w:val="en-GB"/>
        </w:rPr>
        <w:t>Use loyalty programs and personalized offers to retain high-value customers in Cluster 2 (middle-aged, moderate-income users).</w:t>
      </w:r>
    </w:p>
    <w:p>
      <w:r>
        <w:rPr>
          <w:lang w:val="en-GB"/>
        </w:rPr>
        <w:t>This portfolio showcases your ability to apply data science techniques, fine-tune machine learning models, and deliver actionable insights to solve real-world business challenges effectively, with a particular focus on segmenting customers more effectively for targeted actions.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