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063A4" w14:textId="45F45E64" w:rsidR="00192319" w:rsidRDefault="00192319" w:rsidP="005D354B">
      <w:pPr>
        <w:pStyle w:val="Heading1"/>
      </w:pPr>
      <w:bookmarkStart w:id="0" w:name="_Toc369802075"/>
      <w:r w:rsidRPr="00E2333D">
        <w:t xml:space="preserve">Marksheet for </w:t>
      </w:r>
      <w:r w:rsidR="0041368E">
        <w:t>MSc Data Science and Artificial Intelligence</w:t>
      </w:r>
      <w:r w:rsidR="00786A37">
        <w:t xml:space="preserve"> Research Project</w:t>
      </w:r>
      <w:r w:rsidRPr="00E2333D">
        <w:t xml:space="preserve"> (Module </w:t>
      </w:r>
      <w:r w:rsidR="0041368E">
        <w:t>Number 771764</w:t>
      </w:r>
      <w:r w:rsidRPr="00E2333D">
        <w:t>)</w:t>
      </w:r>
      <w:bookmarkEnd w:id="0"/>
    </w:p>
    <w:p w14:paraId="02C681BF" w14:textId="39617324" w:rsidR="000605F7" w:rsidRPr="000605F7" w:rsidRDefault="0063207E" w:rsidP="000C1EEA">
      <w:pPr>
        <w:pStyle w:val="body1"/>
        <w:jc w:val="center"/>
      </w:pPr>
      <w:r>
        <w:rPr>
          <w:noProof/>
        </w:rPr>
        <w:pict w14:anchorId="45FDE189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page" w:horzAnchor="margin" w:tblpY="2084"/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192319" w:rsidRPr="008D110F" w14:paraId="54559F03" w14:textId="77777777" w:rsidTr="00192319">
        <w:tc>
          <w:tcPr>
            <w:tcW w:w="3510" w:type="dxa"/>
          </w:tcPr>
          <w:p w14:paraId="146C4093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Project Title:</w:t>
            </w:r>
          </w:p>
        </w:tc>
        <w:tc>
          <w:tcPr>
            <w:tcW w:w="6237" w:type="dxa"/>
          </w:tcPr>
          <w:p w14:paraId="17F6061F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</w:p>
        </w:tc>
      </w:tr>
      <w:tr w:rsidR="00192319" w:rsidRPr="008D110F" w14:paraId="63790710" w14:textId="77777777" w:rsidTr="00192319">
        <w:tc>
          <w:tcPr>
            <w:tcW w:w="3510" w:type="dxa"/>
          </w:tcPr>
          <w:p w14:paraId="73C2286D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 of Student:</w:t>
            </w:r>
          </w:p>
        </w:tc>
        <w:tc>
          <w:tcPr>
            <w:tcW w:w="6237" w:type="dxa"/>
          </w:tcPr>
          <w:p w14:paraId="7A95E4D7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</w:p>
        </w:tc>
      </w:tr>
      <w:tr w:rsidR="00192319" w:rsidRPr="008D110F" w14:paraId="39ADACD7" w14:textId="77777777" w:rsidTr="00192319">
        <w:tc>
          <w:tcPr>
            <w:tcW w:w="3510" w:type="dxa"/>
          </w:tcPr>
          <w:p w14:paraId="3510CD80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Name of Supervisor:</w:t>
            </w:r>
          </w:p>
        </w:tc>
        <w:tc>
          <w:tcPr>
            <w:tcW w:w="6237" w:type="dxa"/>
          </w:tcPr>
          <w:p w14:paraId="60A8756C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</w:p>
        </w:tc>
      </w:tr>
      <w:tr w:rsidR="00192319" w:rsidRPr="008D110F" w14:paraId="366A240E" w14:textId="77777777" w:rsidTr="00192319">
        <w:tc>
          <w:tcPr>
            <w:tcW w:w="3510" w:type="dxa"/>
          </w:tcPr>
          <w:p w14:paraId="56CC9091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Name of Second Examiner: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6237" w:type="dxa"/>
          </w:tcPr>
          <w:p w14:paraId="00D2EA10" w14:textId="77777777" w:rsidR="00192319" w:rsidRPr="008D110F" w:rsidRDefault="00192319" w:rsidP="00192319">
            <w:pPr>
              <w:spacing w:before="120" w:after="120" w:line="276" w:lineRule="auto"/>
              <w:rPr>
                <w:rFonts w:ascii="Arial" w:hAnsi="Arial"/>
                <w:b/>
              </w:rPr>
            </w:pPr>
          </w:p>
        </w:tc>
      </w:tr>
    </w:tbl>
    <w:p w14:paraId="19AE0CA6" w14:textId="77777777" w:rsidR="00786A37" w:rsidRDefault="00786A37" w:rsidP="0041368E">
      <w:pPr>
        <w:spacing w:line="276" w:lineRule="auto"/>
        <w:rPr>
          <w:rFonts w:ascii="Arial" w:hAnsi="Arial"/>
          <w:b/>
          <w:i/>
          <w:sz w:val="24"/>
          <w:szCs w:val="24"/>
        </w:rPr>
      </w:pPr>
    </w:p>
    <w:p w14:paraId="452807FB" w14:textId="77777777" w:rsidR="00192319" w:rsidRDefault="00192319" w:rsidP="00192319">
      <w:pPr>
        <w:spacing w:line="276" w:lineRule="auto"/>
        <w:jc w:val="center"/>
        <w:rPr>
          <w:rFonts w:ascii="Arial" w:hAnsi="Arial"/>
          <w:b/>
          <w:i/>
          <w:sz w:val="24"/>
          <w:szCs w:val="24"/>
        </w:rPr>
      </w:pPr>
      <w:r w:rsidRPr="00AD36E6">
        <w:rPr>
          <w:rFonts w:ascii="Arial" w:hAnsi="Arial"/>
          <w:b/>
          <w:i/>
          <w:sz w:val="24"/>
          <w:szCs w:val="24"/>
        </w:rPr>
        <w:t>Please mark each section out of 100%</w:t>
      </w:r>
    </w:p>
    <w:p w14:paraId="185DF833" w14:textId="77777777" w:rsidR="00786A37" w:rsidRDefault="00786A37" w:rsidP="00192319">
      <w:pPr>
        <w:spacing w:line="276" w:lineRule="auto"/>
        <w:rPr>
          <w:rFonts w:ascii="Arial" w:hAnsi="Arial"/>
          <w:b/>
          <w:i/>
          <w:sz w:val="24"/>
          <w:szCs w:val="24"/>
        </w:rPr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709"/>
        <w:gridCol w:w="4819"/>
        <w:gridCol w:w="1134"/>
      </w:tblGrid>
      <w:tr w:rsidR="00192319" w:rsidRPr="008D110F" w14:paraId="01241F3F" w14:textId="77777777" w:rsidTr="005E7EB0">
        <w:trPr>
          <w:trHeight w:val="255"/>
        </w:trPr>
        <w:tc>
          <w:tcPr>
            <w:tcW w:w="9781" w:type="dxa"/>
            <w:gridSpan w:val="4"/>
            <w:shd w:val="clear" w:color="auto" w:fill="D9D9D9" w:themeFill="background1" w:themeFillShade="D9"/>
          </w:tcPr>
          <w:p w14:paraId="68077519" w14:textId="2C3408C0" w:rsidR="00192319" w:rsidRPr="00AD36E6" w:rsidRDefault="0041368E" w:rsidP="00786A37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192319" w:rsidRPr="00AD36E6">
              <w:rPr>
                <w:rFonts w:ascii="Arial" w:hAnsi="Arial" w:cs="Arial"/>
                <w:b/>
                <w:sz w:val="22"/>
                <w:szCs w:val="22"/>
              </w:rPr>
              <w:t xml:space="preserve">REPORT - </w:t>
            </w: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192319" w:rsidRPr="00AD36E6">
              <w:rPr>
                <w:rFonts w:ascii="Arial" w:hAnsi="Arial" w:cs="Arial"/>
                <w:b/>
                <w:sz w:val="22"/>
                <w:szCs w:val="22"/>
              </w:rPr>
              <w:t>0%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Weighting of the Module.</w:t>
            </w:r>
          </w:p>
        </w:tc>
      </w:tr>
      <w:tr w:rsidR="00192319" w:rsidRPr="008D110F" w14:paraId="410EF3C8" w14:textId="77777777" w:rsidTr="005E7EB0">
        <w:tc>
          <w:tcPr>
            <w:tcW w:w="3828" w:type="dxa"/>
            <w:gridSpan w:val="2"/>
          </w:tcPr>
          <w:p w14:paraId="0B3512E8" w14:textId="77777777" w:rsidR="0041368E" w:rsidRDefault="00192319" w:rsidP="005E7EB0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Assessment Criteria</w:t>
            </w:r>
            <w:r w:rsidR="0041368E">
              <w:rPr>
                <w:rFonts w:ascii="Arial" w:hAnsi="Arial"/>
                <w:b/>
              </w:rPr>
              <w:t xml:space="preserve"> </w:t>
            </w:r>
          </w:p>
          <w:p w14:paraId="61CF5B39" w14:textId="5CF702D8" w:rsidR="00192319" w:rsidRPr="008D110F" w:rsidRDefault="0041368E" w:rsidP="005E7EB0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and Relative Weighting.</w:t>
            </w:r>
          </w:p>
        </w:tc>
        <w:tc>
          <w:tcPr>
            <w:tcW w:w="4819" w:type="dxa"/>
          </w:tcPr>
          <w:p w14:paraId="6AEB8168" w14:textId="77777777" w:rsidR="00192319" w:rsidRPr="008D110F" w:rsidRDefault="00192319" w:rsidP="005E7EB0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Markers Feedback</w:t>
            </w:r>
          </w:p>
        </w:tc>
        <w:tc>
          <w:tcPr>
            <w:tcW w:w="1134" w:type="dxa"/>
          </w:tcPr>
          <w:p w14:paraId="67D06711" w14:textId="77777777" w:rsidR="00192319" w:rsidRPr="008D110F" w:rsidRDefault="00192319" w:rsidP="005E7EB0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Mark(s)</w:t>
            </w:r>
          </w:p>
        </w:tc>
      </w:tr>
      <w:tr w:rsidR="00092508" w:rsidRPr="008D110F" w14:paraId="32EB52B6" w14:textId="77777777" w:rsidTr="005E7EB0">
        <w:trPr>
          <w:trHeight w:val="1364"/>
        </w:trPr>
        <w:tc>
          <w:tcPr>
            <w:tcW w:w="3119" w:type="dxa"/>
            <w:vAlign w:val="center"/>
          </w:tcPr>
          <w:p w14:paraId="40628A48" w14:textId="2287B71F" w:rsidR="00786A37" w:rsidRPr="00E37900" w:rsidRDefault="00092508" w:rsidP="00E37900">
            <w:pPr>
              <w:pStyle w:val="body1"/>
              <w:spacing w:after="120"/>
              <w:rPr>
                <w:rFonts w:asciiTheme="minorBidi" w:hAnsiTheme="minorBidi" w:cstheme="minorBidi"/>
                <w:sz w:val="22"/>
                <w:szCs w:val="22"/>
              </w:rPr>
            </w:pPr>
            <w:r w:rsidRPr="00E37900">
              <w:rPr>
                <w:rFonts w:asciiTheme="minorBidi" w:hAnsiTheme="minorBidi" w:cstheme="minorBidi"/>
                <w:sz w:val="22"/>
                <w:szCs w:val="22"/>
              </w:rPr>
              <w:t>Abstract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: consider the</w:t>
            </w:r>
            <w:r w:rsidRPr="00E37900">
              <w:rPr>
                <w:rFonts w:asciiTheme="minorBidi" w:hAnsiTheme="minorBidi" w:cstheme="minorBidi"/>
                <w:sz w:val="22"/>
                <w:szCs w:val="22"/>
              </w:rPr>
              <w:t xml:space="preserve"> concise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ness of the</w:t>
            </w:r>
            <w:r w:rsidRPr="00E37900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abstract, the description</w:t>
            </w:r>
            <w:r w:rsidRPr="00E37900">
              <w:rPr>
                <w:rFonts w:asciiTheme="minorBidi" w:hAnsiTheme="minorBidi" w:cstheme="minorBidi"/>
                <w:sz w:val="22"/>
                <w:szCs w:val="22"/>
              </w:rPr>
              <w:t xml:space="preserve"> of the work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,</w:t>
            </w:r>
            <w:r w:rsidRPr="00E37900">
              <w:rPr>
                <w:rFonts w:asciiTheme="minorBidi" w:hAnsiTheme="minorBidi" w:cstheme="minorBidi"/>
                <w:sz w:val="22"/>
                <w:szCs w:val="22"/>
              </w:rPr>
              <w:t xml:space="preserve"> 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the</w:t>
            </w:r>
            <w:r w:rsidRPr="00E37900">
              <w:rPr>
                <w:rFonts w:asciiTheme="minorBidi" w:hAnsiTheme="minorBidi" w:cstheme="minorBidi"/>
                <w:sz w:val="22"/>
                <w:szCs w:val="22"/>
              </w:rPr>
              <w:t xml:space="preserve"> essential findings, </w:t>
            </w:r>
            <w:r w:rsidR="0041368E">
              <w:rPr>
                <w:rFonts w:asciiTheme="minorBidi" w:hAnsiTheme="minorBidi" w:cstheme="minorBidi"/>
                <w:sz w:val="22"/>
                <w:szCs w:val="22"/>
              </w:rPr>
              <w:t>and conclusions.</w:t>
            </w:r>
          </w:p>
        </w:tc>
        <w:tc>
          <w:tcPr>
            <w:tcW w:w="709" w:type="dxa"/>
            <w:vAlign w:val="center"/>
          </w:tcPr>
          <w:p w14:paraId="1F5FCED7" w14:textId="7A352BD4" w:rsidR="00092508" w:rsidRPr="00CA5260" w:rsidRDefault="0041368E" w:rsidP="00E37900">
            <w:p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</w:rPr>
              <w:t>5</w:t>
            </w:r>
            <w:r w:rsidR="00092508" w:rsidRPr="00CA5260">
              <w:rPr>
                <w:rFonts w:ascii="Arial" w:hAnsi="Arial"/>
              </w:rPr>
              <w:t>%</w:t>
            </w:r>
          </w:p>
        </w:tc>
        <w:tc>
          <w:tcPr>
            <w:tcW w:w="4819" w:type="dxa"/>
            <w:vMerge w:val="restart"/>
          </w:tcPr>
          <w:p w14:paraId="398ECA0C" w14:textId="77777777" w:rsidR="00092508" w:rsidRDefault="00092508" w:rsidP="00E37900">
            <w:pPr>
              <w:rPr>
                <w:rFonts w:ascii="Arial" w:hAnsi="Arial"/>
              </w:rPr>
            </w:pPr>
          </w:p>
          <w:p w14:paraId="35EA1430" w14:textId="77777777" w:rsidR="00786A37" w:rsidRDefault="00786A37" w:rsidP="00E37900">
            <w:pPr>
              <w:rPr>
                <w:rFonts w:ascii="Arial" w:hAnsi="Arial"/>
              </w:rPr>
            </w:pPr>
          </w:p>
          <w:p w14:paraId="70154981" w14:textId="77777777" w:rsidR="00786A37" w:rsidRDefault="00786A37" w:rsidP="00E37900">
            <w:pPr>
              <w:rPr>
                <w:rFonts w:ascii="Arial" w:hAnsi="Arial"/>
              </w:rPr>
            </w:pPr>
          </w:p>
          <w:p w14:paraId="7BB1D26B" w14:textId="77777777" w:rsidR="00786A37" w:rsidRDefault="00786A37" w:rsidP="00E37900">
            <w:pPr>
              <w:rPr>
                <w:rFonts w:ascii="Arial" w:hAnsi="Arial"/>
              </w:rPr>
            </w:pPr>
          </w:p>
          <w:p w14:paraId="6FE25D1C" w14:textId="77777777" w:rsidR="00786A37" w:rsidRDefault="00786A37" w:rsidP="00E37900">
            <w:pPr>
              <w:rPr>
                <w:rFonts w:ascii="Arial" w:hAnsi="Arial"/>
              </w:rPr>
            </w:pPr>
          </w:p>
          <w:p w14:paraId="5A1B0051" w14:textId="77777777" w:rsidR="00786A37" w:rsidRDefault="00786A37" w:rsidP="00E37900">
            <w:pPr>
              <w:rPr>
                <w:rFonts w:ascii="Arial" w:hAnsi="Arial"/>
              </w:rPr>
            </w:pPr>
          </w:p>
          <w:p w14:paraId="58E81B16" w14:textId="77777777" w:rsidR="00786A37" w:rsidRDefault="00786A37" w:rsidP="00E37900">
            <w:pPr>
              <w:rPr>
                <w:rFonts w:ascii="Arial" w:hAnsi="Arial"/>
              </w:rPr>
            </w:pPr>
          </w:p>
          <w:p w14:paraId="5B63F7E7" w14:textId="77777777" w:rsidR="00786A37" w:rsidRDefault="00786A37" w:rsidP="00E37900">
            <w:pPr>
              <w:rPr>
                <w:rFonts w:ascii="Arial" w:hAnsi="Arial"/>
              </w:rPr>
            </w:pPr>
          </w:p>
          <w:p w14:paraId="252A3BC0" w14:textId="77777777" w:rsidR="00786A37" w:rsidRDefault="00786A37" w:rsidP="00E37900">
            <w:pPr>
              <w:rPr>
                <w:rFonts w:ascii="Arial" w:hAnsi="Arial"/>
              </w:rPr>
            </w:pPr>
          </w:p>
          <w:p w14:paraId="6042FEA1" w14:textId="77777777" w:rsidR="00786A37" w:rsidRDefault="00786A37" w:rsidP="00E37900">
            <w:pPr>
              <w:rPr>
                <w:rFonts w:ascii="Arial" w:hAnsi="Arial"/>
              </w:rPr>
            </w:pPr>
          </w:p>
          <w:p w14:paraId="052F4414" w14:textId="77777777" w:rsidR="00786A37" w:rsidRDefault="00786A37" w:rsidP="00E37900">
            <w:pPr>
              <w:rPr>
                <w:rFonts w:ascii="Arial" w:hAnsi="Arial"/>
              </w:rPr>
            </w:pPr>
          </w:p>
          <w:p w14:paraId="015361BA" w14:textId="77777777" w:rsidR="00786A37" w:rsidRDefault="00786A37" w:rsidP="00E37900">
            <w:pPr>
              <w:rPr>
                <w:rFonts w:ascii="Arial" w:hAnsi="Arial"/>
              </w:rPr>
            </w:pPr>
          </w:p>
          <w:p w14:paraId="76D8C15B" w14:textId="77777777" w:rsidR="00786A37" w:rsidRDefault="00786A37" w:rsidP="00E37900">
            <w:pPr>
              <w:rPr>
                <w:rFonts w:ascii="Arial" w:hAnsi="Arial"/>
              </w:rPr>
            </w:pPr>
          </w:p>
          <w:p w14:paraId="747EC761" w14:textId="77777777" w:rsidR="00786A37" w:rsidRDefault="00786A37" w:rsidP="00E37900">
            <w:pPr>
              <w:rPr>
                <w:rFonts w:ascii="Arial" w:hAnsi="Arial"/>
              </w:rPr>
            </w:pPr>
          </w:p>
          <w:p w14:paraId="3EB3BB44" w14:textId="77777777" w:rsidR="00786A37" w:rsidRDefault="00786A37" w:rsidP="00E37900">
            <w:pPr>
              <w:rPr>
                <w:rFonts w:ascii="Arial" w:hAnsi="Arial"/>
              </w:rPr>
            </w:pPr>
          </w:p>
          <w:p w14:paraId="1023F041" w14:textId="77777777" w:rsidR="00786A37" w:rsidRDefault="00786A37" w:rsidP="00E37900">
            <w:pPr>
              <w:rPr>
                <w:rFonts w:ascii="Arial" w:hAnsi="Arial"/>
              </w:rPr>
            </w:pPr>
          </w:p>
          <w:p w14:paraId="4DC4AB34" w14:textId="77777777" w:rsidR="00786A37" w:rsidRDefault="00786A37" w:rsidP="00E37900">
            <w:pPr>
              <w:rPr>
                <w:rFonts w:ascii="Arial" w:hAnsi="Arial"/>
              </w:rPr>
            </w:pPr>
          </w:p>
          <w:p w14:paraId="0CE8CF92" w14:textId="77777777" w:rsidR="00786A37" w:rsidRDefault="00786A37" w:rsidP="00E37900">
            <w:pPr>
              <w:rPr>
                <w:rFonts w:ascii="Arial" w:hAnsi="Arial"/>
              </w:rPr>
            </w:pPr>
          </w:p>
          <w:p w14:paraId="5A6FDA2C" w14:textId="77777777" w:rsidR="00786A37" w:rsidRDefault="00786A37" w:rsidP="00E37900">
            <w:pPr>
              <w:rPr>
                <w:rFonts w:ascii="Arial" w:hAnsi="Arial"/>
              </w:rPr>
            </w:pPr>
          </w:p>
          <w:p w14:paraId="1011A46D" w14:textId="77777777" w:rsidR="00786A37" w:rsidRDefault="00786A37" w:rsidP="00E37900">
            <w:pPr>
              <w:rPr>
                <w:rFonts w:ascii="Arial" w:hAnsi="Arial"/>
              </w:rPr>
            </w:pPr>
          </w:p>
          <w:p w14:paraId="0FDDA64B" w14:textId="77777777" w:rsidR="00786A37" w:rsidRDefault="00786A37" w:rsidP="00E37900">
            <w:pPr>
              <w:rPr>
                <w:rFonts w:ascii="Arial" w:hAnsi="Arial"/>
              </w:rPr>
            </w:pPr>
          </w:p>
          <w:p w14:paraId="454143AB" w14:textId="77777777" w:rsidR="00786A37" w:rsidRDefault="00786A37" w:rsidP="00E37900">
            <w:pPr>
              <w:rPr>
                <w:rFonts w:ascii="Arial" w:hAnsi="Arial"/>
              </w:rPr>
            </w:pPr>
          </w:p>
          <w:p w14:paraId="73CDC857" w14:textId="77777777" w:rsidR="00786A37" w:rsidRDefault="00786A37" w:rsidP="00E37900">
            <w:pPr>
              <w:rPr>
                <w:rFonts w:ascii="Arial" w:hAnsi="Arial"/>
              </w:rPr>
            </w:pPr>
          </w:p>
          <w:p w14:paraId="388BADEA" w14:textId="77777777" w:rsidR="00786A37" w:rsidRDefault="00786A37" w:rsidP="00E37900">
            <w:pPr>
              <w:rPr>
                <w:rFonts w:ascii="Arial" w:hAnsi="Arial"/>
              </w:rPr>
            </w:pPr>
          </w:p>
          <w:p w14:paraId="619BAAAB" w14:textId="77777777" w:rsidR="00786A37" w:rsidRDefault="00786A37" w:rsidP="00E37900">
            <w:pPr>
              <w:rPr>
                <w:rFonts w:ascii="Arial" w:hAnsi="Arial"/>
              </w:rPr>
            </w:pPr>
          </w:p>
          <w:p w14:paraId="2BEF58F5" w14:textId="77777777" w:rsidR="00786A37" w:rsidRPr="00AD36E6" w:rsidRDefault="00786A37" w:rsidP="00E3790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18348BFE" w14:textId="77777777" w:rsidR="00092508" w:rsidRPr="00AD36E6" w:rsidRDefault="00092508" w:rsidP="00E37900">
            <w:pPr>
              <w:rPr>
                <w:rFonts w:ascii="Arial" w:hAnsi="Arial"/>
              </w:rPr>
            </w:pPr>
          </w:p>
        </w:tc>
      </w:tr>
      <w:tr w:rsidR="00092508" w:rsidRPr="008D110F" w14:paraId="34E0C7C7" w14:textId="77777777" w:rsidTr="005E7EB0">
        <w:trPr>
          <w:trHeight w:val="1364"/>
        </w:trPr>
        <w:tc>
          <w:tcPr>
            <w:tcW w:w="3119" w:type="dxa"/>
            <w:vAlign w:val="center"/>
          </w:tcPr>
          <w:p w14:paraId="63AA448A" w14:textId="727EEDC7" w:rsidR="00786A37" w:rsidRPr="0041368E" w:rsidRDefault="00092508" w:rsidP="004136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Introduction</w:t>
            </w:r>
            <w:r w:rsidR="00AC1455">
              <w:rPr>
                <w:rFonts w:ascii="Arial" w:hAnsi="Arial"/>
              </w:rPr>
              <w:t xml:space="preserve"> and </w:t>
            </w:r>
            <w:r w:rsidR="002A4CF7">
              <w:rPr>
                <w:rFonts w:ascii="Arial" w:hAnsi="Arial"/>
              </w:rPr>
              <w:t>background</w:t>
            </w:r>
            <w:r w:rsidR="0041368E">
              <w:rPr>
                <w:rFonts w:ascii="Arial" w:hAnsi="Arial"/>
              </w:rPr>
              <w:t>:</w:t>
            </w:r>
            <w:r>
              <w:rPr>
                <w:rFonts w:ascii="Arial" w:hAnsi="Arial"/>
              </w:rPr>
              <w:t xml:space="preserve"> </w:t>
            </w:r>
            <w:r w:rsidR="0041368E">
              <w:rPr>
                <w:rFonts w:ascii="Arial" w:hAnsi="Arial"/>
              </w:rPr>
              <w:t>consider the topic of the report</w:t>
            </w:r>
            <w:r w:rsidR="00AC1455">
              <w:rPr>
                <w:rFonts w:ascii="Arial" w:hAnsi="Arial"/>
              </w:rPr>
              <w:t>,</w:t>
            </w:r>
            <w:r w:rsidR="000C1EEA">
              <w:rPr>
                <w:rFonts w:ascii="Arial" w:hAnsi="Arial"/>
              </w:rPr>
              <w:t xml:space="preserve"> </w:t>
            </w:r>
            <w:r w:rsidR="0041368E">
              <w:rPr>
                <w:rFonts w:ascii="Arial" w:hAnsi="Arial"/>
              </w:rPr>
              <w:t xml:space="preserve">the </w:t>
            </w:r>
            <w:r>
              <w:rPr>
                <w:rFonts w:ascii="Arial" w:hAnsi="Arial"/>
              </w:rPr>
              <w:t xml:space="preserve">critical review </w:t>
            </w:r>
            <w:r w:rsidR="0041368E">
              <w:rPr>
                <w:rFonts w:ascii="Arial" w:hAnsi="Arial"/>
              </w:rPr>
              <w:t>of</w:t>
            </w:r>
            <w:r>
              <w:rPr>
                <w:rFonts w:ascii="Arial" w:hAnsi="Arial"/>
              </w:rPr>
              <w:t xml:space="preserve"> relevant literature </w:t>
            </w:r>
            <w:r w:rsidR="0041368E">
              <w:rPr>
                <w:rFonts w:ascii="Arial" w:hAnsi="Arial"/>
              </w:rPr>
              <w:t>present</w:t>
            </w:r>
            <w:r w:rsidR="000C1EEA">
              <w:rPr>
                <w:rFonts w:ascii="Arial" w:hAnsi="Arial"/>
              </w:rPr>
              <w:t xml:space="preserve">, including </w:t>
            </w:r>
            <w:r w:rsidR="000C1EEA">
              <w:rPr>
                <w:rFonts w:ascii="Arial" w:hAnsi="Arial"/>
              </w:rPr>
              <w:t>the necessary data science and/or AI related to project</w:t>
            </w:r>
            <w:r w:rsidR="000C1EEA">
              <w:rPr>
                <w:rFonts w:ascii="Arial" w:hAnsi="Arial"/>
              </w:rPr>
              <w:t>.</w:t>
            </w:r>
          </w:p>
        </w:tc>
        <w:tc>
          <w:tcPr>
            <w:tcW w:w="709" w:type="dxa"/>
            <w:vAlign w:val="center"/>
          </w:tcPr>
          <w:p w14:paraId="16143F0C" w14:textId="77777777" w:rsidR="00092508" w:rsidRPr="00AD36E6" w:rsidRDefault="00092508" w:rsidP="005E7EB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10%</w:t>
            </w:r>
          </w:p>
        </w:tc>
        <w:tc>
          <w:tcPr>
            <w:tcW w:w="4819" w:type="dxa"/>
            <w:vMerge/>
          </w:tcPr>
          <w:p w14:paraId="21C36BD4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610C6DE5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092508" w:rsidRPr="008D110F" w14:paraId="01EE8039" w14:textId="77777777" w:rsidTr="005E7EB0">
        <w:trPr>
          <w:trHeight w:val="1364"/>
        </w:trPr>
        <w:tc>
          <w:tcPr>
            <w:tcW w:w="3119" w:type="dxa"/>
            <w:vAlign w:val="center"/>
          </w:tcPr>
          <w:p w14:paraId="0F36F9E6" w14:textId="16AD38C3" w:rsidR="00786A37" w:rsidRPr="0041368E" w:rsidRDefault="002A4CF7" w:rsidP="004136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Approach</w:t>
            </w:r>
            <w:r w:rsidR="00AC1455">
              <w:rPr>
                <w:rFonts w:ascii="Arial" w:hAnsi="Arial"/>
              </w:rPr>
              <w:t>, datasets, and coding</w:t>
            </w:r>
            <w:r w:rsidR="0041368E">
              <w:rPr>
                <w:rFonts w:ascii="Arial" w:hAnsi="Arial"/>
              </w:rPr>
              <w:t xml:space="preserve">: consider </w:t>
            </w:r>
            <w:r>
              <w:rPr>
                <w:rFonts w:ascii="Arial" w:hAnsi="Arial"/>
              </w:rPr>
              <w:t xml:space="preserve">the approach to the project, including appropriateness and extent of methods, </w:t>
            </w:r>
            <w:r w:rsidR="00AC1455">
              <w:rPr>
                <w:rFonts w:ascii="Arial" w:hAnsi="Arial"/>
              </w:rPr>
              <w:t>the datasets used</w:t>
            </w:r>
            <w:r w:rsidR="000C1EEA">
              <w:rPr>
                <w:rFonts w:ascii="Arial" w:hAnsi="Arial"/>
              </w:rPr>
              <w:t>,</w:t>
            </w:r>
            <w:r w:rsidR="00AC1455">
              <w:rPr>
                <w:rFonts w:ascii="Arial" w:hAnsi="Arial"/>
              </w:rPr>
              <w:t xml:space="preserve"> includ</w:t>
            </w:r>
            <w:r w:rsidR="000C1EEA">
              <w:rPr>
                <w:rFonts w:ascii="Arial" w:hAnsi="Arial"/>
              </w:rPr>
              <w:t>ing</w:t>
            </w:r>
            <w:r w:rsidR="00AC1455">
              <w:rPr>
                <w:rFonts w:ascii="Arial" w:hAnsi="Arial"/>
              </w:rPr>
              <w:t xml:space="preserve"> data cleaning required where appropriate, </w:t>
            </w:r>
            <w:r>
              <w:rPr>
                <w:rFonts w:ascii="Arial" w:hAnsi="Arial"/>
              </w:rPr>
              <w:t>the coding uploaded and its quality (including commenting therein), and the understanding demonstrated.</w:t>
            </w:r>
          </w:p>
        </w:tc>
        <w:tc>
          <w:tcPr>
            <w:tcW w:w="709" w:type="dxa"/>
            <w:vAlign w:val="center"/>
          </w:tcPr>
          <w:p w14:paraId="4B1DA1AE" w14:textId="77777777" w:rsidR="00092508" w:rsidRPr="00AD36E6" w:rsidRDefault="00092508" w:rsidP="00E3790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4819" w:type="dxa"/>
            <w:vMerge/>
          </w:tcPr>
          <w:p w14:paraId="4AD061BC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374234C0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092508" w:rsidRPr="008D110F" w14:paraId="58BD7289" w14:textId="77777777" w:rsidTr="005E7EB0">
        <w:trPr>
          <w:trHeight w:val="1187"/>
        </w:trPr>
        <w:tc>
          <w:tcPr>
            <w:tcW w:w="3119" w:type="dxa"/>
            <w:vAlign w:val="center"/>
          </w:tcPr>
          <w:p w14:paraId="2BAEC36E" w14:textId="6D60E5EC" w:rsidR="00786A37" w:rsidRPr="0041368E" w:rsidRDefault="00092508" w:rsidP="004136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Quality of the results</w:t>
            </w:r>
            <w:r w:rsidR="0041368E">
              <w:rPr>
                <w:rFonts w:ascii="Arial" w:hAnsi="Arial"/>
              </w:rPr>
              <w:t>: consider the</w:t>
            </w:r>
            <w:r>
              <w:rPr>
                <w:rFonts w:ascii="Arial" w:hAnsi="Arial"/>
              </w:rPr>
              <w:t xml:space="preserve"> presentation</w:t>
            </w:r>
            <w:r w:rsidR="000C1EEA">
              <w:rPr>
                <w:rFonts w:ascii="Arial" w:hAnsi="Arial"/>
              </w:rPr>
              <w:t xml:space="preserve">, quality and </w:t>
            </w:r>
            <w:r>
              <w:rPr>
                <w:rFonts w:ascii="Arial" w:hAnsi="Arial"/>
              </w:rPr>
              <w:t>understanding of the</w:t>
            </w:r>
            <w:r w:rsidR="0041368E">
              <w:rPr>
                <w:rFonts w:ascii="Arial" w:hAnsi="Arial"/>
              </w:rPr>
              <w:t xml:space="preserve"> results present, including quantification, qualification, significance, robustness, and trustworthiness. Consider if the results need to be extended</w:t>
            </w:r>
            <w:r w:rsidR="00586AFB">
              <w:rPr>
                <w:rFonts w:ascii="Arial" w:hAnsi="Arial"/>
              </w:rPr>
              <w:t xml:space="preserve"> or are self-contained</w:t>
            </w:r>
            <w:r w:rsidR="0041368E">
              <w:rPr>
                <w:rFonts w:ascii="Arial" w:hAnsi="Arial"/>
              </w:rPr>
              <w:t>.</w:t>
            </w:r>
            <w:r w:rsidR="002A4CF7">
              <w:rPr>
                <w:rFonts w:ascii="Arial" w:hAnsi="Arial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A8C1AAA" w14:textId="77777777" w:rsidR="00092508" w:rsidRPr="00AD36E6" w:rsidRDefault="00092508" w:rsidP="005E7EB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4819" w:type="dxa"/>
            <w:vMerge/>
          </w:tcPr>
          <w:p w14:paraId="1BE7E572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2A59F94B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092508" w:rsidRPr="008D110F" w14:paraId="73471ADD" w14:textId="77777777" w:rsidTr="005E7EB0">
        <w:trPr>
          <w:trHeight w:val="1364"/>
        </w:trPr>
        <w:tc>
          <w:tcPr>
            <w:tcW w:w="3119" w:type="dxa"/>
            <w:vAlign w:val="center"/>
          </w:tcPr>
          <w:p w14:paraId="40CD52E3" w14:textId="1C63CE38" w:rsidR="00786A37" w:rsidRPr="008D110F" w:rsidRDefault="00092508" w:rsidP="005E7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Discussion: </w:t>
            </w:r>
            <w:r w:rsidR="0041368E">
              <w:rPr>
                <w:rFonts w:ascii="Arial" w:hAnsi="Arial"/>
              </w:rPr>
              <w:t xml:space="preserve">consider whether the results are </w:t>
            </w:r>
            <w:r>
              <w:rPr>
                <w:rFonts w:ascii="Arial" w:hAnsi="Arial"/>
              </w:rPr>
              <w:t>evaluate</w:t>
            </w:r>
            <w:r w:rsidR="0041368E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 xml:space="preserve"> and interpret</w:t>
            </w:r>
            <w:r w:rsidR="0041368E">
              <w:rPr>
                <w:rFonts w:ascii="Arial" w:hAnsi="Arial"/>
              </w:rPr>
              <w:t>ed and/along with how they</w:t>
            </w:r>
            <w:r>
              <w:rPr>
                <w:rFonts w:ascii="Arial" w:hAnsi="Arial"/>
              </w:rPr>
              <w:t xml:space="preserve"> </w:t>
            </w:r>
            <w:r w:rsidR="0041368E"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ompare</w:t>
            </w:r>
            <w:r w:rsidR="0041368E">
              <w:rPr>
                <w:rFonts w:ascii="Arial" w:hAnsi="Arial"/>
              </w:rPr>
              <w:t xml:space="preserve"> to the</w:t>
            </w:r>
            <w:r>
              <w:rPr>
                <w:rFonts w:ascii="Arial" w:hAnsi="Arial"/>
              </w:rPr>
              <w:t xml:space="preserve"> </w:t>
            </w:r>
            <w:r w:rsidR="000C1EEA">
              <w:rPr>
                <w:rFonts w:ascii="Arial" w:hAnsi="Arial"/>
              </w:rPr>
              <w:t xml:space="preserve">wider </w:t>
            </w:r>
            <w:r>
              <w:rPr>
                <w:rFonts w:ascii="Arial" w:hAnsi="Arial"/>
              </w:rPr>
              <w:t>literature</w:t>
            </w:r>
            <w:r w:rsidR="0041368E">
              <w:rPr>
                <w:rFonts w:ascii="Arial" w:hAnsi="Arial"/>
              </w:rPr>
              <w:t>.</w:t>
            </w:r>
          </w:p>
        </w:tc>
        <w:tc>
          <w:tcPr>
            <w:tcW w:w="709" w:type="dxa"/>
            <w:vAlign w:val="center"/>
          </w:tcPr>
          <w:p w14:paraId="1FF1A5D6" w14:textId="77777777" w:rsidR="00092508" w:rsidRPr="00AD36E6" w:rsidRDefault="00092508" w:rsidP="00E3790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20%</w:t>
            </w:r>
          </w:p>
        </w:tc>
        <w:tc>
          <w:tcPr>
            <w:tcW w:w="4819" w:type="dxa"/>
            <w:vMerge/>
          </w:tcPr>
          <w:p w14:paraId="1473C548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38641A06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092508" w:rsidRPr="008D110F" w14:paraId="45315C7C" w14:textId="77777777" w:rsidTr="005E7EB0">
        <w:trPr>
          <w:trHeight w:val="1107"/>
        </w:trPr>
        <w:tc>
          <w:tcPr>
            <w:tcW w:w="3119" w:type="dxa"/>
            <w:vAlign w:val="center"/>
          </w:tcPr>
          <w:p w14:paraId="30AA2EEA" w14:textId="4B1CBB89" w:rsidR="00786A37" w:rsidRPr="0041368E" w:rsidRDefault="00092508" w:rsidP="0041368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Conclusions: </w:t>
            </w:r>
            <w:r w:rsidR="0041368E">
              <w:rPr>
                <w:rFonts w:ascii="Arial" w:hAnsi="Arial"/>
              </w:rPr>
              <w:t xml:space="preserve">consider the overall </w:t>
            </w:r>
            <w:r>
              <w:rPr>
                <w:rFonts w:ascii="Arial" w:hAnsi="Arial"/>
              </w:rPr>
              <w:t>understanding</w:t>
            </w:r>
            <w:r w:rsidR="0041368E">
              <w:rPr>
                <w:rFonts w:ascii="Arial" w:hAnsi="Arial"/>
              </w:rPr>
              <w:t xml:space="preserve"> of</w:t>
            </w:r>
            <w:r>
              <w:rPr>
                <w:rFonts w:ascii="Arial" w:hAnsi="Arial"/>
              </w:rPr>
              <w:t xml:space="preserve"> the project outcomes and their significance in a broader context</w:t>
            </w:r>
            <w:r w:rsidR="0041368E">
              <w:rPr>
                <w:rFonts w:ascii="Arial" w:hAnsi="Arial"/>
              </w:rPr>
              <w:t>, along with what future work might take place in this area.</w:t>
            </w:r>
          </w:p>
        </w:tc>
        <w:tc>
          <w:tcPr>
            <w:tcW w:w="709" w:type="dxa"/>
            <w:vAlign w:val="center"/>
          </w:tcPr>
          <w:p w14:paraId="0BD69CA8" w14:textId="6CD3C667" w:rsidR="00092508" w:rsidRPr="00AD36E6" w:rsidRDefault="00630AC3" w:rsidP="005E7EB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  <w:r w:rsidR="00092508">
              <w:rPr>
                <w:rFonts w:ascii="Arial" w:hAnsi="Arial"/>
              </w:rPr>
              <w:t>%</w:t>
            </w:r>
          </w:p>
        </w:tc>
        <w:tc>
          <w:tcPr>
            <w:tcW w:w="4819" w:type="dxa"/>
            <w:vMerge/>
          </w:tcPr>
          <w:p w14:paraId="43447DBF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3598E260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092508" w:rsidRPr="008D110F" w14:paraId="6A69FC02" w14:textId="77777777" w:rsidTr="005E7EB0">
        <w:trPr>
          <w:trHeight w:val="1234"/>
        </w:trPr>
        <w:tc>
          <w:tcPr>
            <w:tcW w:w="3119" w:type="dxa"/>
            <w:vAlign w:val="center"/>
          </w:tcPr>
          <w:p w14:paraId="074D9724" w14:textId="385DA558" w:rsidR="00786A37" w:rsidRPr="008D110F" w:rsidRDefault="00092508" w:rsidP="00696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Report</w:t>
            </w:r>
            <w:r w:rsidR="0041368E">
              <w:rPr>
                <w:rFonts w:ascii="Arial" w:hAnsi="Arial"/>
              </w:rPr>
              <w:t xml:space="preserve"> formatting</w:t>
            </w:r>
            <w:r>
              <w:rPr>
                <w:rFonts w:ascii="Arial" w:hAnsi="Arial"/>
              </w:rPr>
              <w:t>:</w:t>
            </w:r>
            <w:r w:rsidR="0041368E">
              <w:rPr>
                <w:rFonts w:ascii="Arial" w:hAnsi="Arial"/>
              </w:rPr>
              <w:t xml:space="preserve"> consider the presentation of the report</w:t>
            </w:r>
            <w:r>
              <w:rPr>
                <w:rFonts w:ascii="Arial" w:hAnsi="Arial"/>
              </w:rPr>
              <w:t>,</w:t>
            </w:r>
            <w:r w:rsidR="0041368E">
              <w:rPr>
                <w:rFonts w:ascii="Arial" w:hAnsi="Arial"/>
              </w:rPr>
              <w:t xml:space="preserve"> including the</w:t>
            </w:r>
            <w:r>
              <w:rPr>
                <w:rFonts w:ascii="Arial" w:hAnsi="Arial"/>
              </w:rPr>
              <w:t xml:space="preserve"> use of English</w:t>
            </w:r>
            <w:r w:rsidR="00586AFB">
              <w:rPr>
                <w:rFonts w:ascii="Arial" w:hAnsi="Arial"/>
              </w:rPr>
              <w:t>, consider the referencing</w:t>
            </w:r>
            <w:r w:rsidR="00AC1455">
              <w:rPr>
                <w:rFonts w:ascii="Arial" w:hAnsi="Arial"/>
              </w:rPr>
              <w:t xml:space="preserve"> used</w:t>
            </w:r>
            <w:r w:rsidR="000C1EEA">
              <w:rPr>
                <w:rFonts w:ascii="Arial" w:hAnsi="Arial"/>
              </w:rPr>
              <w:t>, the</w:t>
            </w:r>
            <w:r w:rsidR="00586AFB">
              <w:rPr>
                <w:rFonts w:ascii="Arial" w:hAnsi="Arial"/>
              </w:rPr>
              <w:t xml:space="preserve"> formatting</w:t>
            </w:r>
            <w:r w:rsidR="000C1EEA">
              <w:rPr>
                <w:rFonts w:ascii="Arial" w:hAnsi="Arial"/>
              </w:rPr>
              <w:t xml:space="preserve"> and consistency thereof.</w:t>
            </w:r>
            <w:r w:rsidR="00586AFB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46AC04CA" w14:textId="77777777" w:rsidR="00092508" w:rsidRPr="00AD36E6" w:rsidRDefault="00092508" w:rsidP="005E7EB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10%</w:t>
            </w:r>
          </w:p>
        </w:tc>
        <w:tc>
          <w:tcPr>
            <w:tcW w:w="4819" w:type="dxa"/>
            <w:vMerge/>
          </w:tcPr>
          <w:p w14:paraId="50408283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55DBC038" w14:textId="77777777" w:rsidR="00092508" w:rsidRPr="00AD36E6" w:rsidRDefault="00092508" w:rsidP="005E7EB0">
            <w:pPr>
              <w:rPr>
                <w:rFonts w:ascii="Arial" w:hAnsi="Arial"/>
              </w:rPr>
            </w:pPr>
          </w:p>
        </w:tc>
      </w:tr>
      <w:tr w:rsidR="00630AC3" w:rsidRPr="008D110F" w14:paraId="5A1B019D" w14:textId="77777777" w:rsidTr="005E7EB0">
        <w:trPr>
          <w:trHeight w:val="1234"/>
        </w:trPr>
        <w:tc>
          <w:tcPr>
            <w:tcW w:w="3119" w:type="dxa"/>
            <w:vAlign w:val="center"/>
          </w:tcPr>
          <w:p w14:paraId="037ABC06" w14:textId="04C12923" w:rsidR="00630AC3" w:rsidRDefault="00630AC3" w:rsidP="00696F1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Degree of difficulty</w:t>
            </w:r>
            <w:r w:rsidR="002A4CF7">
              <w:rPr>
                <w:rFonts w:ascii="Arial" w:hAnsi="Arial"/>
              </w:rPr>
              <w:t xml:space="preserve">: consider the </w:t>
            </w:r>
            <w:r w:rsidR="00586AFB">
              <w:rPr>
                <w:rFonts w:ascii="Arial" w:hAnsi="Arial"/>
              </w:rPr>
              <w:t xml:space="preserve">overall </w:t>
            </w:r>
            <w:r w:rsidR="002A4CF7">
              <w:rPr>
                <w:rFonts w:ascii="Arial" w:hAnsi="Arial"/>
              </w:rPr>
              <w:t xml:space="preserve">complexity of the project and how well executed the project appears in relation to the degree of difficulty. 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168BE941" w14:textId="3E4FA520" w:rsidR="00630AC3" w:rsidRDefault="002A4CF7" w:rsidP="005E7EB0">
            <w:pPr>
              <w:keepNext/>
              <w:keepLines/>
              <w:spacing w:before="480"/>
              <w:rPr>
                <w:rFonts w:ascii="Arial" w:hAnsi="Arial"/>
              </w:rPr>
            </w:pPr>
            <w:r>
              <w:rPr>
                <w:rFonts w:ascii="Arial" w:hAnsi="Arial"/>
              </w:rPr>
              <w:t>10%</w:t>
            </w:r>
          </w:p>
        </w:tc>
        <w:tc>
          <w:tcPr>
            <w:tcW w:w="4819" w:type="dxa"/>
          </w:tcPr>
          <w:p w14:paraId="10802980" w14:textId="77777777" w:rsidR="00630AC3" w:rsidRPr="00AD36E6" w:rsidRDefault="00630AC3" w:rsidP="005E7EB0">
            <w:pPr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1FC4C089" w14:textId="77777777" w:rsidR="00630AC3" w:rsidRPr="00AD36E6" w:rsidRDefault="00630AC3" w:rsidP="005E7EB0">
            <w:pPr>
              <w:rPr>
                <w:rFonts w:ascii="Arial" w:hAnsi="Arial"/>
              </w:rPr>
            </w:pPr>
          </w:p>
        </w:tc>
      </w:tr>
      <w:tr w:rsidR="00192319" w:rsidRPr="008D110F" w14:paraId="2B49565F" w14:textId="77777777" w:rsidTr="005E7EB0">
        <w:tc>
          <w:tcPr>
            <w:tcW w:w="8647" w:type="dxa"/>
            <w:gridSpan w:val="3"/>
          </w:tcPr>
          <w:p w14:paraId="7EF5C67E" w14:textId="77777777" w:rsidR="00192319" w:rsidRPr="008D110F" w:rsidRDefault="00192319" w:rsidP="005E7EB0">
            <w:pPr>
              <w:spacing w:before="120" w:after="120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Agreed Internal Provisional Mark</w:t>
            </w:r>
          </w:p>
        </w:tc>
        <w:tc>
          <w:tcPr>
            <w:tcW w:w="1134" w:type="dxa"/>
          </w:tcPr>
          <w:p w14:paraId="35CCD3F3" w14:textId="77777777" w:rsidR="00192319" w:rsidRDefault="00192319" w:rsidP="00786A37">
            <w:pPr>
              <w:spacing w:before="120" w:after="120"/>
              <w:jc w:val="center"/>
              <w:rPr>
                <w:rFonts w:ascii="Arial" w:hAnsi="Arial"/>
                <w:b/>
              </w:rPr>
            </w:pPr>
          </w:p>
          <w:p w14:paraId="0DEBD4A4" w14:textId="77777777" w:rsidR="00786A37" w:rsidRPr="008D110F" w:rsidRDefault="00786A37" w:rsidP="00786A37">
            <w:pPr>
              <w:spacing w:before="120" w:after="120"/>
              <w:jc w:val="center"/>
              <w:rPr>
                <w:rFonts w:ascii="Arial" w:hAnsi="Arial"/>
                <w:b/>
              </w:rPr>
            </w:pPr>
          </w:p>
        </w:tc>
      </w:tr>
    </w:tbl>
    <w:p w14:paraId="327A13F0" w14:textId="7B9CEF7E" w:rsidR="00786A37" w:rsidRDefault="00786A37" w:rsidP="00786A37">
      <w:pPr>
        <w:spacing w:line="276" w:lineRule="auto"/>
        <w:rPr>
          <w:rFonts w:ascii="Arial" w:hAnsi="Arial"/>
          <w:sz w:val="24"/>
          <w:szCs w:val="24"/>
        </w:rPr>
      </w:pPr>
    </w:p>
    <w:p w14:paraId="4E9C9C66" w14:textId="6928D6FC" w:rsidR="000C1EEA" w:rsidRDefault="000C1EEA" w:rsidP="00786A37">
      <w:pPr>
        <w:spacing w:line="276" w:lineRule="auto"/>
        <w:rPr>
          <w:rFonts w:ascii="Arial" w:hAnsi="Arial"/>
          <w:sz w:val="24"/>
          <w:szCs w:val="24"/>
        </w:rPr>
      </w:pPr>
    </w:p>
    <w:p w14:paraId="5ECC6AE5" w14:textId="632DBBDD" w:rsidR="000C1EEA" w:rsidRDefault="000C1EEA" w:rsidP="00786A37">
      <w:pPr>
        <w:spacing w:line="276" w:lineRule="auto"/>
        <w:rPr>
          <w:rFonts w:ascii="Arial" w:hAnsi="Arial"/>
          <w:sz w:val="24"/>
          <w:szCs w:val="24"/>
        </w:rPr>
      </w:pPr>
    </w:p>
    <w:p w14:paraId="6C8D03F8" w14:textId="78DE3681" w:rsidR="000C1EEA" w:rsidRDefault="000C1EEA" w:rsidP="00786A37">
      <w:pPr>
        <w:spacing w:line="276" w:lineRule="auto"/>
        <w:rPr>
          <w:rFonts w:ascii="Arial" w:hAnsi="Arial"/>
          <w:sz w:val="24"/>
          <w:szCs w:val="24"/>
        </w:rPr>
      </w:pPr>
    </w:p>
    <w:p w14:paraId="7FDDE4FA" w14:textId="77777777" w:rsidR="000C1EEA" w:rsidRDefault="000C1EEA" w:rsidP="00786A37">
      <w:pPr>
        <w:spacing w:line="276" w:lineRule="auto"/>
        <w:rPr>
          <w:rFonts w:ascii="Arial" w:hAnsi="Arial"/>
          <w:b/>
          <w:i/>
          <w:sz w:val="24"/>
          <w:szCs w:val="24"/>
        </w:rPr>
      </w:pPr>
    </w:p>
    <w:p w14:paraId="105BA6F2" w14:textId="77777777" w:rsidR="00786A37" w:rsidRPr="00AD36E6" w:rsidRDefault="00786A37" w:rsidP="00786A37">
      <w:pPr>
        <w:spacing w:line="276" w:lineRule="auto"/>
        <w:rPr>
          <w:rFonts w:ascii="Arial" w:hAnsi="Arial"/>
          <w:b/>
          <w:i/>
          <w:sz w:val="24"/>
          <w:szCs w:val="24"/>
        </w:rPr>
      </w:pPr>
    </w:p>
    <w:tbl>
      <w:tblPr>
        <w:tblStyle w:val="TableGrid"/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709"/>
        <w:gridCol w:w="4819"/>
        <w:gridCol w:w="1134"/>
      </w:tblGrid>
      <w:tr w:rsidR="00786A37" w:rsidRPr="008D110F" w14:paraId="1E37E64D" w14:textId="77777777" w:rsidTr="00023571">
        <w:trPr>
          <w:trHeight w:val="466"/>
        </w:trPr>
        <w:tc>
          <w:tcPr>
            <w:tcW w:w="9781" w:type="dxa"/>
            <w:gridSpan w:val="4"/>
            <w:shd w:val="clear" w:color="auto" w:fill="D9D9D9" w:themeFill="background1" w:themeFillShade="D9"/>
          </w:tcPr>
          <w:p w14:paraId="272053B4" w14:textId="4A886D85" w:rsidR="00786A37" w:rsidRPr="00AD36E6" w:rsidRDefault="00786A37" w:rsidP="00023571">
            <w:pPr>
              <w:pStyle w:val="ListParagraph"/>
              <w:numPr>
                <w:ilvl w:val="0"/>
                <w:numId w:val="1"/>
              </w:numPr>
              <w:spacing w:before="120" w:after="120"/>
              <w:ind w:left="459" w:hanging="425"/>
              <w:rPr>
                <w:rFonts w:ascii="Arial" w:hAnsi="Arial" w:cs="Arial"/>
                <w:b/>
                <w:sz w:val="22"/>
                <w:szCs w:val="22"/>
              </w:rPr>
            </w:pPr>
            <w:r w:rsidRPr="00AD36E6">
              <w:rPr>
                <w:rFonts w:ascii="Arial" w:hAnsi="Arial" w:cs="Arial"/>
                <w:b/>
                <w:sz w:val="22"/>
                <w:szCs w:val="22"/>
              </w:rPr>
              <w:t xml:space="preserve">Oral Presentation + Viva </w:t>
            </w:r>
            <w:r w:rsidR="0041368E">
              <w:rPr>
                <w:rFonts w:ascii="Arial" w:hAnsi="Arial" w:cs="Arial"/>
                <w:b/>
                <w:sz w:val="22"/>
                <w:szCs w:val="22"/>
              </w:rPr>
              <w:t>–</w:t>
            </w:r>
            <w:r w:rsidRPr="00AD36E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1368E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Pr="00AD36E6">
              <w:rPr>
                <w:rFonts w:ascii="Arial" w:hAnsi="Arial" w:cs="Arial"/>
                <w:b/>
                <w:sz w:val="22"/>
                <w:szCs w:val="22"/>
              </w:rPr>
              <w:t>0%</w:t>
            </w:r>
            <w:r w:rsidR="0041368E">
              <w:rPr>
                <w:rFonts w:ascii="Arial" w:hAnsi="Arial" w:cs="Arial"/>
                <w:b/>
                <w:sz w:val="22"/>
                <w:szCs w:val="22"/>
              </w:rPr>
              <w:t xml:space="preserve"> of the Module</w:t>
            </w:r>
          </w:p>
        </w:tc>
      </w:tr>
      <w:tr w:rsidR="00786A37" w:rsidRPr="008D110F" w14:paraId="3E18E0D1" w14:textId="77777777" w:rsidTr="00023571">
        <w:tc>
          <w:tcPr>
            <w:tcW w:w="9781" w:type="dxa"/>
            <w:gridSpan w:val="4"/>
          </w:tcPr>
          <w:p w14:paraId="27608D49" w14:textId="4A880EB9" w:rsidR="00786A37" w:rsidRPr="008D110F" w:rsidRDefault="0041368E" w:rsidP="000C1EEA">
            <w:pPr>
              <w:spacing w:before="120" w:after="120"/>
              <w:ind w:left="34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</w:t>
            </w:r>
            <w:r w:rsidR="00786A37">
              <w:rPr>
                <w:rFonts w:ascii="Arial" w:hAnsi="Arial"/>
                <w:b/>
              </w:rPr>
              <w:t xml:space="preserve">15 minutes for presentation + 10 minutes including discussion and feedback </w:t>
            </w:r>
          </w:p>
        </w:tc>
      </w:tr>
      <w:tr w:rsidR="00786A37" w:rsidRPr="008D110F" w14:paraId="7D5D254E" w14:textId="77777777" w:rsidTr="00023571">
        <w:tc>
          <w:tcPr>
            <w:tcW w:w="3828" w:type="dxa"/>
            <w:gridSpan w:val="2"/>
          </w:tcPr>
          <w:p w14:paraId="5B758DB6" w14:textId="77777777" w:rsidR="00786A37" w:rsidRDefault="00786A37" w:rsidP="00023571">
            <w:pPr>
              <w:spacing w:before="60" w:after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Assessment Criteria</w:t>
            </w:r>
            <w:r>
              <w:rPr>
                <w:rFonts w:ascii="Arial" w:hAnsi="Arial"/>
              </w:rPr>
              <w:t xml:space="preserve"> </w:t>
            </w:r>
          </w:p>
          <w:p w14:paraId="47CA6C83" w14:textId="77777777" w:rsidR="00786A37" w:rsidRPr="008D110F" w:rsidRDefault="00786A37" w:rsidP="00023571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How well did the student communicate the following points</w:t>
            </w:r>
          </w:p>
        </w:tc>
        <w:tc>
          <w:tcPr>
            <w:tcW w:w="4819" w:type="dxa"/>
          </w:tcPr>
          <w:p w14:paraId="3BB1BEEC" w14:textId="77777777" w:rsidR="00786A37" w:rsidRPr="008D110F" w:rsidRDefault="00786A37" w:rsidP="00023571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Markers Feedback</w:t>
            </w:r>
          </w:p>
        </w:tc>
        <w:tc>
          <w:tcPr>
            <w:tcW w:w="1134" w:type="dxa"/>
          </w:tcPr>
          <w:p w14:paraId="2CF63BB4" w14:textId="77777777" w:rsidR="00786A37" w:rsidRPr="008D110F" w:rsidRDefault="00786A37" w:rsidP="00023571">
            <w:pPr>
              <w:spacing w:before="60" w:after="6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Mark(s)</w:t>
            </w:r>
          </w:p>
        </w:tc>
      </w:tr>
      <w:tr w:rsidR="00786A37" w:rsidRPr="008D110F" w14:paraId="4AE7F844" w14:textId="77777777" w:rsidTr="00023571">
        <w:trPr>
          <w:trHeight w:val="2766"/>
        </w:trPr>
        <w:tc>
          <w:tcPr>
            <w:tcW w:w="3119" w:type="dxa"/>
          </w:tcPr>
          <w:p w14:paraId="796D1506" w14:textId="77777777" w:rsidR="00786A37" w:rsidRPr="000C1EEA" w:rsidRDefault="00786A37" w:rsidP="00023571">
            <w:pPr>
              <w:pStyle w:val="ListParagraph"/>
              <w:numPr>
                <w:ilvl w:val="0"/>
                <w:numId w:val="3"/>
              </w:numPr>
              <w:spacing w:before="60" w:after="60"/>
              <w:ind w:left="318" w:hanging="318"/>
              <w:rPr>
                <w:rFonts w:ascii="Arial" w:hAnsi="Arial" w:cs="Arial"/>
              </w:rPr>
            </w:pPr>
            <w:r w:rsidRPr="000C1EEA">
              <w:rPr>
                <w:rFonts w:ascii="Arial" w:hAnsi="Arial" w:cs="Arial"/>
              </w:rPr>
              <w:t xml:space="preserve">Introduction to topic and aims of project </w:t>
            </w:r>
          </w:p>
          <w:p w14:paraId="68CC7266" w14:textId="77777777" w:rsidR="00786A37" w:rsidRPr="006A752E" w:rsidRDefault="00786A37" w:rsidP="00023571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/>
              </w:rPr>
            </w:pPr>
            <w:r w:rsidRPr="005E7EB0">
              <w:rPr>
                <w:rFonts w:ascii="Arial" w:hAnsi="Arial"/>
              </w:rPr>
              <w:t xml:space="preserve">Experimental methods, key results and their analysis </w:t>
            </w:r>
          </w:p>
          <w:p w14:paraId="064DB090" w14:textId="77777777" w:rsidR="00786A37" w:rsidRPr="00AD36E6" w:rsidRDefault="00786A37" w:rsidP="00023571">
            <w:pPr>
              <w:pStyle w:val="ListParagraph"/>
              <w:numPr>
                <w:ilvl w:val="0"/>
                <w:numId w:val="3"/>
              </w:numPr>
              <w:ind w:left="318" w:hanging="284"/>
              <w:rPr>
                <w:rFonts w:ascii="Arial" w:hAnsi="Arial" w:cs="Arial"/>
                <w:sz w:val="22"/>
                <w:szCs w:val="22"/>
              </w:rPr>
            </w:pPr>
            <w:r w:rsidRPr="005E7EB0">
              <w:rPr>
                <w:rFonts w:ascii="Arial" w:hAnsi="Arial"/>
              </w:rPr>
              <w:t>Understanding of the project’s outcomes and their significance, including response to questions</w:t>
            </w:r>
          </w:p>
        </w:tc>
        <w:tc>
          <w:tcPr>
            <w:tcW w:w="709" w:type="dxa"/>
          </w:tcPr>
          <w:p w14:paraId="6D7B414D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2C8521A2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0A6804AB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5387CC2B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1BB0625E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58BA7455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040DC5F6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1F70231E" w14:textId="77777777" w:rsidR="00786A37" w:rsidRPr="008D110F" w:rsidRDefault="00786A37" w:rsidP="0002357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70%</w:t>
            </w:r>
          </w:p>
        </w:tc>
        <w:tc>
          <w:tcPr>
            <w:tcW w:w="4819" w:type="dxa"/>
          </w:tcPr>
          <w:p w14:paraId="2C000AF2" w14:textId="77777777" w:rsidR="00786A37" w:rsidRPr="00AD36E6" w:rsidRDefault="00786A37" w:rsidP="0002357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18B09F9D" w14:textId="77777777" w:rsidR="00786A37" w:rsidRPr="00AD36E6" w:rsidRDefault="00786A37" w:rsidP="00023571">
            <w:pPr>
              <w:spacing w:before="60" w:after="60"/>
              <w:rPr>
                <w:rFonts w:ascii="Arial" w:hAnsi="Arial"/>
              </w:rPr>
            </w:pPr>
          </w:p>
        </w:tc>
      </w:tr>
      <w:tr w:rsidR="00786A37" w:rsidRPr="008D110F" w14:paraId="4DAC1EA5" w14:textId="77777777" w:rsidTr="00023571">
        <w:trPr>
          <w:trHeight w:val="1051"/>
        </w:trPr>
        <w:tc>
          <w:tcPr>
            <w:tcW w:w="3119" w:type="dxa"/>
          </w:tcPr>
          <w:p w14:paraId="402C2551" w14:textId="24FF057C" w:rsidR="00786A37" w:rsidRPr="008D110F" w:rsidRDefault="00786A37" w:rsidP="0002357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Quality of </w:t>
            </w:r>
            <w:r w:rsidR="000C1EEA">
              <w:rPr>
                <w:rFonts w:ascii="Arial" w:hAnsi="Arial"/>
              </w:rPr>
              <w:t>the presentation, including slides</w:t>
            </w:r>
          </w:p>
          <w:p w14:paraId="78A05B61" w14:textId="7370E9A9" w:rsidR="00786A37" w:rsidRPr="008D110F" w:rsidRDefault="00786A37" w:rsidP="0002357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Delivery</w:t>
            </w:r>
            <w:r w:rsidR="000C1EEA">
              <w:rPr>
                <w:rFonts w:ascii="Arial" w:hAnsi="Arial"/>
              </w:rPr>
              <w:t xml:space="preserve"> of the presentation</w:t>
            </w:r>
          </w:p>
          <w:p w14:paraId="3ADE98F7" w14:textId="77777777" w:rsidR="00786A37" w:rsidRPr="008D110F" w:rsidRDefault="00786A37" w:rsidP="0002357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Timing</w:t>
            </w:r>
          </w:p>
        </w:tc>
        <w:tc>
          <w:tcPr>
            <w:tcW w:w="709" w:type="dxa"/>
          </w:tcPr>
          <w:p w14:paraId="089F17F9" w14:textId="77777777" w:rsidR="00786A37" w:rsidRPr="00AD36E6" w:rsidRDefault="00786A37" w:rsidP="00023571">
            <w:pPr>
              <w:pStyle w:val="ListParagraph"/>
              <w:spacing w:before="60" w:after="60"/>
              <w:ind w:left="318"/>
              <w:rPr>
                <w:rFonts w:ascii="Arial" w:hAnsi="Arial" w:cs="Arial"/>
                <w:sz w:val="22"/>
                <w:szCs w:val="22"/>
              </w:rPr>
            </w:pPr>
          </w:p>
          <w:p w14:paraId="5A674F92" w14:textId="77777777" w:rsidR="00786A37" w:rsidRPr="008D110F" w:rsidRDefault="00786A37" w:rsidP="00023571">
            <w:pPr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>30%</w:t>
            </w:r>
          </w:p>
        </w:tc>
        <w:tc>
          <w:tcPr>
            <w:tcW w:w="4819" w:type="dxa"/>
          </w:tcPr>
          <w:p w14:paraId="48648302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5302BDF0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2B3D94B4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747E822C" w14:textId="77777777" w:rsidR="00786A37" w:rsidRDefault="00786A37" w:rsidP="00023571">
            <w:pPr>
              <w:spacing w:before="60" w:after="60"/>
              <w:rPr>
                <w:rFonts w:ascii="Arial" w:hAnsi="Arial"/>
              </w:rPr>
            </w:pPr>
          </w:p>
          <w:p w14:paraId="3454C872" w14:textId="77777777" w:rsidR="00786A37" w:rsidRPr="00AD36E6" w:rsidRDefault="00786A37" w:rsidP="00023571">
            <w:pPr>
              <w:spacing w:before="60" w:after="60"/>
              <w:rPr>
                <w:rFonts w:ascii="Arial" w:hAnsi="Arial"/>
              </w:rPr>
            </w:pPr>
          </w:p>
        </w:tc>
        <w:tc>
          <w:tcPr>
            <w:tcW w:w="1134" w:type="dxa"/>
          </w:tcPr>
          <w:p w14:paraId="339A9DFF" w14:textId="77777777" w:rsidR="00786A37" w:rsidRPr="00AD36E6" w:rsidRDefault="00786A37" w:rsidP="00023571">
            <w:pPr>
              <w:spacing w:before="60" w:after="60"/>
              <w:rPr>
                <w:rFonts w:ascii="Arial" w:hAnsi="Arial"/>
              </w:rPr>
            </w:pPr>
          </w:p>
        </w:tc>
      </w:tr>
      <w:tr w:rsidR="00786A37" w:rsidRPr="008D110F" w14:paraId="76E40B5D" w14:textId="77777777" w:rsidTr="00023571">
        <w:tc>
          <w:tcPr>
            <w:tcW w:w="8647" w:type="dxa"/>
            <w:gridSpan w:val="3"/>
          </w:tcPr>
          <w:p w14:paraId="5F208611" w14:textId="77777777" w:rsidR="00786A37" w:rsidRPr="008D110F" w:rsidRDefault="00786A37" w:rsidP="00023571">
            <w:pPr>
              <w:spacing w:before="120" w:after="120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Agreed Internal Provisional Mark</w:t>
            </w:r>
          </w:p>
        </w:tc>
        <w:tc>
          <w:tcPr>
            <w:tcW w:w="1134" w:type="dxa"/>
          </w:tcPr>
          <w:p w14:paraId="7DC42A1D" w14:textId="77777777" w:rsidR="00786A37" w:rsidRDefault="00786A37" w:rsidP="00023571">
            <w:pPr>
              <w:spacing w:before="120" w:after="120"/>
              <w:rPr>
                <w:rFonts w:ascii="Arial" w:hAnsi="Arial"/>
              </w:rPr>
            </w:pPr>
          </w:p>
          <w:p w14:paraId="6990A8F9" w14:textId="77777777" w:rsidR="00786A37" w:rsidRDefault="00786A37" w:rsidP="00023571">
            <w:pPr>
              <w:spacing w:before="120" w:after="120"/>
              <w:rPr>
                <w:rFonts w:ascii="Arial" w:hAnsi="Arial"/>
              </w:rPr>
            </w:pPr>
          </w:p>
          <w:p w14:paraId="6DAF3DD5" w14:textId="77777777" w:rsidR="00786A37" w:rsidRPr="008D110F" w:rsidRDefault="00786A37" w:rsidP="00023571">
            <w:pPr>
              <w:spacing w:before="120" w:after="120"/>
              <w:rPr>
                <w:rFonts w:ascii="Arial" w:hAnsi="Arial"/>
              </w:rPr>
            </w:pPr>
          </w:p>
        </w:tc>
      </w:tr>
    </w:tbl>
    <w:p w14:paraId="2594D9B6" w14:textId="77777777" w:rsidR="00786A37" w:rsidRDefault="00786A37" w:rsidP="00192319">
      <w:pPr>
        <w:rPr>
          <w:rFonts w:ascii="Arial" w:hAnsi="Arial"/>
          <w:sz w:val="24"/>
          <w:szCs w:val="24"/>
        </w:rPr>
      </w:pPr>
    </w:p>
    <w:p w14:paraId="5A70D662" w14:textId="77777777" w:rsidR="0012358D" w:rsidRDefault="0012358D" w:rsidP="00192319">
      <w:pPr>
        <w:rPr>
          <w:rFonts w:ascii="Arial" w:hAnsi="Arial"/>
          <w:sz w:val="24"/>
          <w:szCs w:val="24"/>
        </w:rPr>
      </w:pPr>
    </w:p>
    <w:p w14:paraId="03DCBAFB" w14:textId="77777777" w:rsidR="0012358D" w:rsidRPr="00CA5260" w:rsidRDefault="0012358D" w:rsidP="00192319">
      <w:pPr>
        <w:rPr>
          <w:rFonts w:ascii="Arial" w:hAnsi="Arial"/>
          <w:sz w:val="24"/>
          <w:szCs w:val="24"/>
        </w:rPr>
      </w:pPr>
    </w:p>
    <w:sectPr w:rsidR="0012358D" w:rsidRPr="00CA5260" w:rsidSect="00192319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58838" w14:textId="77777777" w:rsidR="0063207E" w:rsidRDefault="0063207E" w:rsidP="001F5BB9">
      <w:r>
        <w:separator/>
      </w:r>
    </w:p>
  </w:endnote>
  <w:endnote w:type="continuationSeparator" w:id="0">
    <w:p w14:paraId="3644F6CA" w14:textId="77777777" w:rsidR="0063207E" w:rsidRDefault="0063207E" w:rsidP="001F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65214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6CE90" w14:textId="77777777" w:rsidR="001F5BB9" w:rsidRDefault="001F5B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A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1F6472" w14:textId="77777777" w:rsidR="001F5BB9" w:rsidRDefault="001F5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1FB0D" w14:textId="77777777" w:rsidR="0063207E" w:rsidRDefault="0063207E" w:rsidP="001F5BB9">
      <w:r>
        <w:separator/>
      </w:r>
    </w:p>
  </w:footnote>
  <w:footnote w:type="continuationSeparator" w:id="0">
    <w:p w14:paraId="5F89A79B" w14:textId="77777777" w:rsidR="0063207E" w:rsidRDefault="0063207E" w:rsidP="001F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E7483"/>
    <w:multiLevelType w:val="hybridMultilevel"/>
    <w:tmpl w:val="9EEEA6B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3A010711"/>
    <w:multiLevelType w:val="hybridMultilevel"/>
    <w:tmpl w:val="2FE81C1C"/>
    <w:lvl w:ilvl="0" w:tplc="D610D0B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11FB2"/>
    <w:multiLevelType w:val="hybridMultilevel"/>
    <w:tmpl w:val="2FE81C1C"/>
    <w:lvl w:ilvl="0" w:tplc="D610D0B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61F1"/>
    <w:multiLevelType w:val="hybridMultilevel"/>
    <w:tmpl w:val="F552FAE4"/>
    <w:lvl w:ilvl="0" w:tplc="08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19"/>
    <w:rsid w:val="00026946"/>
    <w:rsid w:val="000605F7"/>
    <w:rsid w:val="00092508"/>
    <w:rsid w:val="000C1EEA"/>
    <w:rsid w:val="0012358D"/>
    <w:rsid w:val="001879AC"/>
    <w:rsid w:val="001922A3"/>
    <w:rsid w:val="00192319"/>
    <w:rsid w:val="001B4D6F"/>
    <w:rsid w:val="001F5BB9"/>
    <w:rsid w:val="00282370"/>
    <w:rsid w:val="002A4CF7"/>
    <w:rsid w:val="003411F3"/>
    <w:rsid w:val="003A672E"/>
    <w:rsid w:val="003F14A0"/>
    <w:rsid w:val="0041368E"/>
    <w:rsid w:val="00584771"/>
    <w:rsid w:val="00586AFB"/>
    <w:rsid w:val="005D354B"/>
    <w:rsid w:val="005E7EB0"/>
    <w:rsid w:val="00611294"/>
    <w:rsid w:val="00630AC3"/>
    <w:rsid w:val="0063207E"/>
    <w:rsid w:val="00651498"/>
    <w:rsid w:val="00696F19"/>
    <w:rsid w:val="00697D8E"/>
    <w:rsid w:val="006A752E"/>
    <w:rsid w:val="00786A37"/>
    <w:rsid w:val="007B1780"/>
    <w:rsid w:val="0087795C"/>
    <w:rsid w:val="0089044F"/>
    <w:rsid w:val="00AC1455"/>
    <w:rsid w:val="00AE16C2"/>
    <w:rsid w:val="00DF5E55"/>
    <w:rsid w:val="00E37900"/>
    <w:rsid w:val="00F0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DBFB"/>
  <w15:docId w15:val="{5876C667-8AEB-419D-9148-1F3A8B12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8D"/>
    <w:rPr>
      <w:rFonts w:ascii="Times New Roman" w:eastAsia="Times New Roman" w:hAnsi="Times New Roman" w:cs="Arial"/>
      <w:lang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2319"/>
    <w:pPr>
      <w:keepNext/>
      <w:outlineLvl w:val="0"/>
    </w:pPr>
    <w:rPr>
      <w:rFonts w:ascii="Arial" w:hAnsi="Arial" w:cs="Times New Roman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2319"/>
    <w:rPr>
      <w:rFonts w:ascii="Arial" w:eastAsia="Times New Roman" w:hAnsi="Arial" w:cs="Times New Roman"/>
      <w:b/>
      <w:sz w:val="32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92319"/>
    <w:pPr>
      <w:ind w:left="720"/>
      <w:contextualSpacing/>
    </w:pPr>
    <w:rPr>
      <w:rFonts w:ascii="Calibri" w:hAnsi="Calibri" w:cs="Times New Roman"/>
      <w:sz w:val="24"/>
      <w:szCs w:val="24"/>
      <w:lang w:val="en-US" w:eastAsia="en-US"/>
    </w:rPr>
  </w:style>
  <w:style w:type="paragraph" w:customStyle="1" w:styleId="body1">
    <w:name w:val="body1"/>
    <w:basedOn w:val="Normal"/>
    <w:link w:val="body1Char"/>
    <w:qFormat/>
    <w:rsid w:val="00192319"/>
    <w:pPr>
      <w:autoSpaceDE w:val="0"/>
      <w:autoSpaceDN w:val="0"/>
      <w:adjustRightInd w:val="0"/>
    </w:pPr>
    <w:rPr>
      <w:rFonts w:ascii="Arial" w:hAnsi="Arial" w:cs="Calibri"/>
      <w:color w:val="000000"/>
      <w:sz w:val="24"/>
      <w:szCs w:val="24"/>
    </w:rPr>
  </w:style>
  <w:style w:type="character" w:customStyle="1" w:styleId="body1Char">
    <w:name w:val="body1 Char"/>
    <w:basedOn w:val="DefaultParagraphFont"/>
    <w:link w:val="body1"/>
    <w:rsid w:val="00192319"/>
    <w:rPr>
      <w:rFonts w:ascii="Arial" w:eastAsia="Times New Roman" w:hAnsi="Arial" w:cs="Calibri"/>
      <w:color w:val="000000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192319"/>
    <w:rPr>
      <w:rFonts w:ascii="Times New Roman" w:eastAsia="Times New Roman" w:hAnsi="Times New Roman" w:cs="Times New Roman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319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F5B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BB9"/>
    <w:rPr>
      <w:rFonts w:ascii="Times New Roman" w:eastAsia="Times New Roman" w:hAnsi="Times New Roman" w:cs="Arial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F5B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BB9"/>
    <w:rPr>
      <w:rFonts w:ascii="Times New Roman" w:eastAsia="Times New Roman" w:hAnsi="Times New Roman" w:cs="Aria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064F-4766-468B-9A65-DD6F0896E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Hull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Generated by AIS</dc:creator>
  <cp:lastModifiedBy>Kevin A Pimbblet</cp:lastModifiedBy>
  <cp:revision>3</cp:revision>
  <cp:lastPrinted>2014-02-10T10:05:00Z</cp:lastPrinted>
  <dcterms:created xsi:type="dcterms:W3CDTF">2021-05-28T12:25:00Z</dcterms:created>
  <dcterms:modified xsi:type="dcterms:W3CDTF">2021-05-28T13:18:00Z</dcterms:modified>
</cp:coreProperties>
</file>