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2" w:type="dxa"/>
        <w:tblInd w:w="-2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664"/>
      </w:tblGrid>
      <w:tr w:rsidR="00571EE1" w:rsidRPr="00D15817" w14:paraId="1CFC7B7C" w14:textId="77777777" w:rsidTr="00571EE1">
        <w:trPr>
          <w:trHeight w:val="137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E8DC9E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</w:rPr>
            </w:pPr>
            <w:bookmarkStart w:id="0" w:name="_Hlk25774920"/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Institución 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64617A" w14:textId="77777777" w:rsidR="00571EE1" w:rsidRPr="00571EE1" w:rsidRDefault="00571EE1" w:rsidP="003E7AA7">
            <w:pPr>
              <w:rPr>
                <w:b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Conservatorio Nacional de Música-PreGrado Filial Itauguá</w:t>
            </w:r>
          </w:p>
        </w:tc>
      </w:tr>
      <w:tr w:rsidR="00571EE1" w:rsidRPr="00D15817" w14:paraId="4AEC8C0C" w14:textId="77777777" w:rsidTr="00571EE1">
        <w:trPr>
          <w:trHeight w:val="50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1A08AF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Asignatura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CBE3BD" w14:textId="77777777" w:rsidR="00571EE1" w:rsidRPr="00571EE1" w:rsidRDefault="00571EE1" w:rsidP="003E7AA7">
            <w:pPr>
              <w:rPr>
                <w:b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Didáctica de la Música I</w:t>
            </w:r>
          </w:p>
        </w:tc>
      </w:tr>
      <w:tr w:rsidR="00571EE1" w:rsidRPr="00D15817" w14:paraId="66BA5DA2" w14:textId="77777777" w:rsidTr="00571EE1">
        <w:trPr>
          <w:trHeight w:val="321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C57FA6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  <w:lang w:val="pt-BR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Docente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BEF49A" w14:textId="77777777" w:rsidR="00571EE1" w:rsidRPr="00571EE1" w:rsidRDefault="00571EE1" w:rsidP="003E7AA7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bCs/>
                <w:i/>
                <w:sz w:val="28"/>
                <w:szCs w:val="28"/>
              </w:rPr>
              <w:t>Prof. Mg. Victor Martínez</w:t>
            </w:r>
          </w:p>
        </w:tc>
      </w:tr>
      <w:tr w:rsidR="00571EE1" w:rsidRPr="00D15817" w14:paraId="36E80F67" w14:textId="77777777" w:rsidTr="00571EE1">
        <w:trPr>
          <w:trHeight w:val="321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A6F7B4" w14:textId="77777777" w:rsidR="00571EE1" w:rsidRPr="00571EE1" w:rsidRDefault="00571EE1" w:rsidP="003E7AA7">
            <w:pPr>
              <w:rPr>
                <w:b/>
                <w:bCs/>
                <w:color w:val="000000" w:themeColor="text1"/>
                <w:sz w:val="28"/>
                <w:szCs w:val="28"/>
                <w:lang w:val="pt-BR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  <w:lang w:val="pt-BR"/>
              </w:rPr>
              <w:t>Año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7984CB" w14:textId="77777777" w:rsidR="00571EE1" w:rsidRPr="00571EE1" w:rsidRDefault="00571EE1" w:rsidP="003E7AA7">
            <w:pPr>
              <w:rPr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2025</w:t>
            </w:r>
          </w:p>
        </w:tc>
      </w:tr>
    </w:tbl>
    <w:p w14:paraId="0E1C42CC" w14:textId="7A39BA50" w:rsidR="008670BE" w:rsidRDefault="008670BE" w:rsidP="008670BE">
      <w:pPr>
        <w:rPr>
          <w:b/>
          <w:bCs/>
          <w:sz w:val="28"/>
          <w:szCs w:val="28"/>
        </w:rPr>
      </w:pPr>
    </w:p>
    <w:p w14:paraId="20EABEF4" w14:textId="22823A3E" w:rsidR="006B4D7E" w:rsidRPr="00770273" w:rsidRDefault="008670BE" w:rsidP="008670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Nombre y Apellido del Alumno/a</w:t>
      </w:r>
      <w:r w:rsidR="004C0BC8">
        <w:rPr>
          <w:b/>
          <w:bCs/>
          <w:sz w:val="28"/>
          <w:szCs w:val="28"/>
        </w:rPr>
        <w:t xml:space="preserve">: </w:t>
      </w:r>
      <w:r w:rsidR="00163EED">
        <w:rPr>
          <w:b/>
          <w:bCs/>
          <w:sz w:val="28"/>
          <w:szCs w:val="28"/>
        </w:rPr>
        <w:t xml:space="preserve">Minerva Dosantos </w:t>
      </w:r>
    </w:p>
    <w:p w14:paraId="68AC49D1" w14:textId="77777777" w:rsidR="006B4D7E" w:rsidRDefault="006B4D7E" w:rsidP="006B4D7E">
      <w:pPr>
        <w:tabs>
          <w:tab w:val="left" w:pos="0"/>
        </w:tabs>
        <w:jc w:val="center"/>
        <w:rPr>
          <w:rFonts w:ascii="Arial" w:hAnsi="Arial" w:cs="Arial"/>
          <w:b/>
          <w:sz w:val="24"/>
          <w:szCs w:val="24"/>
        </w:rPr>
      </w:pPr>
    </w:p>
    <w:bookmarkEnd w:id="0"/>
    <w:p w14:paraId="06196F1A" w14:textId="2D715DE0" w:rsidR="00EA5F9B" w:rsidRDefault="00017A1F" w:rsidP="00010992">
      <w:pPr>
        <w:pStyle w:val="Prrafodelista"/>
        <w:shd w:val="clear" w:color="auto" w:fill="FFC000" w:themeFill="accent4"/>
        <w:ind w:left="0" w:right="-283"/>
        <w:jc w:val="center"/>
        <w:rPr>
          <w:b/>
          <w:i/>
          <w:sz w:val="32"/>
        </w:rPr>
      </w:pPr>
      <w:r>
        <w:rPr>
          <w:b/>
          <w:i/>
          <w:sz w:val="32"/>
        </w:rPr>
        <w:t xml:space="preserve">GUÍA DE TRABAJO - </w:t>
      </w:r>
      <w:r w:rsidR="00EB403E">
        <w:rPr>
          <w:b/>
          <w:i/>
          <w:sz w:val="32"/>
        </w:rPr>
        <w:t>4</w:t>
      </w:r>
    </w:p>
    <w:p w14:paraId="15E032C0" w14:textId="5507A061" w:rsidR="00EA5F9B" w:rsidRDefault="00EA5F9B" w:rsidP="00EA5F9B"/>
    <w:p w14:paraId="3A52D407" w14:textId="300B4301" w:rsidR="00EA5F9B" w:rsidRPr="00BA4686" w:rsidRDefault="00EA5F9B" w:rsidP="00BA4686">
      <w:pPr>
        <w:shd w:val="clear" w:color="auto" w:fill="FFC000"/>
        <w:jc w:val="center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GUIA DE APRENDIZAJE AUTÓNOMO</w:t>
      </w:r>
    </w:p>
    <w:p w14:paraId="169CEF08" w14:textId="26DAD130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</w:rPr>
      </w:pPr>
    </w:p>
    <w:tbl>
      <w:tblPr>
        <w:tblW w:w="0" w:type="auto"/>
        <w:tblInd w:w="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7512"/>
      </w:tblGrid>
      <w:tr w:rsidR="00EA5F9B" w:rsidRPr="00BA4686" w14:paraId="7C714422" w14:textId="77777777" w:rsidTr="00EA5F9B">
        <w:trPr>
          <w:trHeight w:val="316"/>
        </w:trPr>
        <w:tc>
          <w:tcPr>
            <w:tcW w:w="1181" w:type="dxa"/>
            <w:tcBorders>
              <w:top w:val="single" w:sz="12" w:space="0" w:color="FFFFFF"/>
              <w:left w:val="single" w:sz="12" w:space="0" w:color="FFFFFF"/>
              <w:bottom w:val="single" w:sz="4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A268CD" w14:textId="19933404" w:rsidR="00EA5F9B" w:rsidRPr="00BA4686" w:rsidRDefault="00EA5F9B" w:rsidP="00BA468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A4686">
              <w:rPr>
                <w:b/>
                <w:bCs/>
                <w:color w:val="000000" w:themeColor="text1"/>
                <w:sz w:val="24"/>
                <w:szCs w:val="24"/>
              </w:rPr>
              <w:t>Tema</w:t>
            </w:r>
            <w:r w:rsidR="00D9695F">
              <w:rPr>
                <w:b/>
                <w:bCs/>
                <w:color w:val="000000" w:themeColor="text1"/>
                <w:sz w:val="24"/>
                <w:szCs w:val="24"/>
              </w:rPr>
              <w:t>s</w:t>
            </w:r>
            <w:r w:rsidRPr="00BA4686">
              <w:rPr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BF39E9" w14:textId="0276793B" w:rsidR="00D9695F" w:rsidRPr="00BA4686" w:rsidRDefault="00D9695F" w:rsidP="00D9695F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es-PY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s-PY"/>
              </w:rPr>
              <w:t xml:space="preserve">La educación </w:t>
            </w:r>
            <w:r w:rsidRPr="00BA4686">
              <w:rPr>
                <w:rFonts w:ascii="Times New Roman" w:hAnsi="Times New Roman" w:cs="Times New Roman"/>
                <w:b/>
                <w:bCs/>
                <w:i/>
                <w:iCs/>
                <w:lang w:val="es-PY"/>
              </w:rPr>
              <w:t>musical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s-PY"/>
              </w:rPr>
              <w:t xml:space="preserve"> y los centros educativos</w:t>
            </w:r>
            <w:r w:rsidRPr="00BA4686">
              <w:rPr>
                <w:rFonts w:ascii="Times New Roman" w:hAnsi="Times New Roman" w:cs="Times New Roman"/>
                <w:b/>
                <w:bCs/>
                <w:i/>
                <w:iCs/>
                <w:lang w:val="es-PY"/>
              </w:rPr>
              <w:t>.</w:t>
            </w:r>
          </w:p>
          <w:p w14:paraId="411D6B9F" w14:textId="71F22D1E" w:rsidR="00D9695F" w:rsidRPr="00BA4686" w:rsidRDefault="00D9695F" w:rsidP="00D9695F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>
              <w:rPr>
                <w:rFonts w:ascii="Times New Roman" w:hAnsi="Times New Roman" w:cs="Times New Roman"/>
                <w:i/>
                <w:iCs/>
                <w:lang w:val="es-PY"/>
              </w:rPr>
              <w:t>El arte como experiencia humana</w:t>
            </w:r>
          </w:p>
          <w:p w14:paraId="20B693A5" w14:textId="334ADF00" w:rsidR="00D9695F" w:rsidRDefault="00D9695F" w:rsidP="00D9695F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>
              <w:rPr>
                <w:rFonts w:ascii="Times New Roman" w:hAnsi="Times New Roman" w:cs="Times New Roman"/>
                <w:i/>
                <w:iCs/>
                <w:lang w:val="es-PY"/>
              </w:rPr>
              <w:t>Herramientas necesarias para una buena educación artística</w:t>
            </w:r>
          </w:p>
          <w:p w14:paraId="0329C504" w14:textId="445D03ED" w:rsidR="00D9695F" w:rsidRPr="00BA4686" w:rsidRDefault="00D9695F" w:rsidP="00D9695F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>
              <w:rPr>
                <w:rFonts w:ascii="Times New Roman" w:hAnsi="Times New Roman" w:cs="Times New Roman"/>
                <w:i/>
                <w:iCs/>
                <w:lang w:val="es-PY"/>
              </w:rPr>
              <w:t>Fundamentos del porqué la enseñanza musical en el aula</w:t>
            </w:r>
          </w:p>
          <w:p w14:paraId="4502DADD" w14:textId="31B78583" w:rsidR="00D9695F" w:rsidRDefault="00D9695F" w:rsidP="00BA4686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es-PY"/>
              </w:rPr>
            </w:pPr>
          </w:p>
          <w:p w14:paraId="518E7761" w14:textId="028E9CF1" w:rsidR="00EA5F9B" w:rsidRPr="00BA4686" w:rsidRDefault="00EA5F9B" w:rsidP="00BA4686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es-PY"/>
              </w:rPr>
            </w:pPr>
            <w:r w:rsidRPr="00BA4686">
              <w:rPr>
                <w:rFonts w:ascii="Times New Roman" w:hAnsi="Times New Roman" w:cs="Times New Roman"/>
                <w:b/>
                <w:bCs/>
                <w:i/>
                <w:iCs/>
                <w:lang w:val="es-PY"/>
              </w:rPr>
              <w:t>Innovación en las es</w:t>
            </w:r>
            <w:r w:rsidR="00EB403E" w:rsidRPr="00BA4686">
              <w:rPr>
                <w:rFonts w:ascii="Times New Roman" w:hAnsi="Times New Roman" w:cs="Times New Roman"/>
                <w:b/>
                <w:bCs/>
                <w:i/>
                <w:iCs/>
                <w:lang w:val="es-PY"/>
              </w:rPr>
              <w:t>trategias de enseñanza musical</w:t>
            </w:r>
            <w:r w:rsidRPr="00BA4686">
              <w:rPr>
                <w:rFonts w:ascii="Times New Roman" w:hAnsi="Times New Roman" w:cs="Times New Roman"/>
                <w:b/>
                <w:bCs/>
                <w:i/>
                <w:iCs/>
                <w:lang w:val="es-PY"/>
              </w:rPr>
              <w:t>.</w:t>
            </w:r>
          </w:p>
          <w:p w14:paraId="61869802" w14:textId="7BE397E2" w:rsidR="00EA5F9B" w:rsidRPr="00BA4686" w:rsidRDefault="00EA5F9B" w:rsidP="00BA468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BA4686">
              <w:rPr>
                <w:rFonts w:ascii="Times New Roman" w:hAnsi="Times New Roman" w:cs="Times New Roman"/>
                <w:i/>
                <w:iCs/>
                <w:lang w:val="es-PY"/>
              </w:rPr>
              <w:t>Métodos innovadores</w:t>
            </w:r>
            <w:r w:rsidR="00EB403E" w:rsidRPr="00BA4686">
              <w:rPr>
                <w:rFonts w:ascii="Times New Roman" w:hAnsi="Times New Roman" w:cs="Times New Roman"/>
                <w:i/>
                <w:iCs/>
                <w:lang w:val="es-PY"/>
              </w:rPr>
              <w:t xml:space="preserve"> para la enseñanza de la música</w:t>
            </w:r>
          </w:p>
          <w:p w14:paraId="0382616B" w14:textId="5196C103" w:rsidR="00EA5F9B" w:rsidRPr="00BA4686" w:rsidRDefault="00EA5F9B" w:rsidP="00BA468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BA4686">
              <w:rPr>
                <w:rFonts w:ascii="Times New Roman" w:hAnsi="Times New Roman" w:cs="Times New Roman"/>
                <w:i/>
                <w:iCs/>
                <w:lang w:val="es-PY"/>
              </w:rPr>
              <w:t>Experimentació</w:t>
            </w:r>
            <w:r w:rsidR="00EB403E" w:rsidRPr="00BA4686">
              <w:rPr>
                <w:rFonts w:ascii="Times New Roman" w:hAnsi="Times New Roman" w:cs="Times New Roman"/>
                <w:i/>
                <w:iCs/>
                <w:lang w:val="es-PY"/>
              </w:rPr>
              <w:t>n con nuevas técnicas musicales</w:t>
            </w:r>
          </w:p>
          <w:p w14:paraId="3BDFED6F" w14:textId="667EC8CD" w:rsidR="00EA5F9B" w:rsidRPr="00BA4686" w:rsidRDefault="00EA5F9B" w:rsidP="00BA468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BA4686">
              <w:rPr>
                <w:rFonts w:ascii="Times New Roman" w:hAnsi="Times New Roman" w:cs="Times New Roman"/>
                <w:i/>
                <w:iCs/>
                <w:lang w:val="es-PY"/>
              </w:rPr>
              <w:t>Desarrollo de habilidades crític</w:t>
            </w:r>
            <w:r w:rsidR="00EB403E" w:rsidRPr="00BA4686">
              <w:rPr>
                <w:rFonts w:ascii="Times New Roman" w:hAnsi="Times New Roman" w:cs="Times New Roman"/>
                <w:i/>
                <w:iCs/>
                <w:lang w:val="es-PY"/>
              </w:rPr>
              <w:t>as y reflexivas mediante la música</w:t>
            </w:r>
          </w:p>
          <w:p w14:paraId="18A49192" w14:textId="77777777" w:rsidR="00EA5F9B" w:rsidRPr="00BA4686" w:rsidRDefault="00EA5F9B" w:rsidP="00BA468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A4686">
              <w:rPr>
                <w:i/>
                <w:iCs/>
                <w:sz w:val="24"/>
                <w:szCs w:val="24"/>
                <w:lang w:val="es-PY"/>
              </w:rPr>
              <w:t xml:space="preserve"> </w:t>
            </w:r>
          </w:p>
        </w:tc>
      </w:tr>
    </w:tbl>
    <w:p w14:paraId="204FD21A" w14:textId="3D1CC9A6" w:rsidR="00EA5F9B" w:rsidRPr="00BA4686" w:rsidRDefault="00EA5F9B" w:rsidP="00BA4686">
      <w:pPr>
        <w:shd w:val="clear" w:color="auto" w:fill="FFC000"/>
        <w:spacing w:before="240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ACTIVIDAD FORMATIVA</w:t>
      </w:r>
    </w:p>
    <w:p w14:paraId="313BEBC4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sz w:val="24"/>
          <w:szCs w:val="24"/>
        </w:rPr>
      </w:pPr>
      <w:r w:rsidRPr="00BA4686">
        <w:rPr>
          <w:b/>
          <w:sz w:val="24"/>
          <w:szCs w:val="24"/>
        </w:rPr>
        <w:t xml:space="preserve">Instrucción: </w:t>
      </w:r>
    </w:p>
    <w:p w14:paraId="62D07A25" w14:textId="77777777" w:rsidR="00EA5F9B" w:rsidRPr="00BA4686" w:rsidRDefault="00EA5F9B" w:rsidP="00BA4686">
      <w:pPr>
        <w:jc w:val="both"/>
        <w:rPr>
          <w:color w:val="000000" w:themeColor="text1"/>
          <w:sz w:val="24"/>
          <w:szCs w:val="24"/>
        </w:rPr>
      </w:pPr>
      <w:r w:rsidRPr="00BA4686">
        <w:rPr>
          <w:sz w:val="24"/>
          <w:szCs w:val="24"/>
        </w:rPr>
        <w:t>Para alcanzar los objetivos de aprendizaje propuestos, realiza las siguientes actividades en el orden indicado en esta guía.</w:t>
      </w:r>
    </w:p>
    <w:p w14:paraId="72EAC344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 xml:space="preserve">Recursos: </w:t>
      </w:r>
    </w:p>
    <w:p w14:paraId="33520223" w14:textId="6043EBEA" w:rsidR="00EA5F9B" w:rsidRPr="00BA4686" w:rsidRDefault="00EA5F9B" w:rsidP="00BA4686">
      <w:pPr>
        <w:jc w:val="both"/>
        <w:rPr>
          <w:i/>
          <w:color w:val="000000" w:themeColor="text1"/>
          <w:sz w:val="24"/>
          <w:szCs w:val="24"/>
        </w:rPr>
      </w:pPr>
      <w:r w:rsidRPr="00BA4686">
        <w:rPr>
          <w:i/>
          <w:color w:val="000000" w:themeColor="text1"/>
          <w:sz w:val="24"/>
          <w:szCs w:val="24"/>
        </w:rPr>
        <w:t xml:space="preserve">Descarga el material de apoyo para realizar el estudio de los temas. También puedes consultar otras fuentes de información. </w:t>
      </w:r>
    </w:p>
    <w:p w14:paraId="6C28CB0F" w14:textId="77777777" w:rsidR="00EA5F9B" w:rsidRPr="00BA4686" w:rsidRDefault="00EA5F9B" w:rsidP="00BA4686">
      <w:pPr>
        <w:spacing w:line="276" w:lineRule="auto"/>
        <w:jc w:val="both"/>
        <w:rPr>
          <w:b/>
          <w:color w:val="000000" w:themeColor="text1"/>
          <w:sz w:val="24"/>
          <w:szCs w:val="24"/>
        </w:rPr>
      </w:pPr>
    </w:p>
    <w:p w14:paraId="7402F030" w14:textId="77777777" w:rsidR="00EA5F9B" w:rsidRPr="00BA4686" w:rsidRDefault="00EA5F9B" w:rsidP="00BA4686">
      <w:pPr>
        <w:shd w:val="clear" w:color="auto" w:fill="BDD6EE" w:themeFill="accent5" w:themeFillTint="66"/>
        <w:spacing w:line="276" w:lineRule="auto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Actividades:</w:t>
      </w:r>
    </w:p>
    <w:p w14:paraId="2FC55773" w14:textId="4CAD6829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  <w:lang w:val="es-PY"/>
        </w:rPr>
      </w:pPr>
      <w:r w:rsidRPr="00BA4686">
        <w:rPr>
          <w:bCs/>
          <w:color w:val="000000" w:themeColor="text1"/>
          <w:sz w:val="24"/>
          <w:szCs w:val="24"/>
        </w:rPr>
        <w:t>Para realizar estas actividades recurre al material de apoyo</w:t>
      </w:r>
    </w:p>
    <w:p w14:paraId="14DFE9E7" w14:textId="35F80489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  <w:lang w:val="es-PY"/>
        </w:rPr>
      </w:pPr>
    </w:p>
    <w:p w14:paraId="5138121E" w14:textId="77777777" w:rsidR="00EA5F9B" w:rsidRPr="00BA4686" w:rsidRDefault="00EA5F9B" w:rsidP="00BA4686">
      <w:pPr>
        <w:jc w:val="both"/>
        <w:rPr>
          <w:b/>
          <w:bCs/>
          <w:color w:val="000000" w:themeColor="text1"/>
          <w:sz w:val="24"/>
          <w:szCs w:val="24"/>
          <w:lang w:val="es-PY"/>
        </w:rPr>
      </w:pPr>
      <w:r w:rsidRPr="00BA4686">
        <w:rPr>
          <w:b/>
          <w:bCs/>
          <w:color w:val="000000" w:themeColor="text1"/>
          <w:sz w:val="24"/>
          <w:szCs w:val="24"/>
          <w:lang w:val="es-PY"/>
        </w:rPr>
        <w:t>Actividad 1: Comprendiendo la creatividad en el arte y la educación</w:t>
      </w:r>
    </w:p>
    <w:p w14:paraId="6F1BE79B" w14:textId="2C763F17" w:rsidR="00EA5F9B" w:rsidRDefault="00EA5F9B" w:rsidP="00BA4686">
      <w:pPr>
        <w:numPr>
          <w:ilvl w:val="0"/>
          <w:numId w:val="11"/>
        </w:numPr>
        <w:spacing w:after="160" w:line="278" w:lineRule="auto"/>
        <w:jc w:val="both"/>
        <w:rPr>
          <w:bCs/>
          <w:color w:val="000000" w:themeColor="text1"/>
          <w:sz w:val="24"/>
          <w:szCs w:val="24"/>
          <w:lang w:val="es-PY"/>
        </w:rPr>
      </w:pPr>
      <w:r w:rsidRPr="00BA4686">
        <w:rPr>
          <w:bCs/>
          <w:color w:val="000000" w:themeColor="text1"/>
          <w:sz w:val="24"/>
          <w:szCs w:val="24"/>
          <w:lang w:val="es-PY"/>
        </w:rPr>
        <w:t xml:space="preserve">Investiga del porque </w:t>
      </w:r>
      <w:r w:rsidR="003B1723">
        <w:rPr>
          <w:bCs/>
          <w:color w:val="000000" w:themeColor="text1"/>
          <w:sz w:val="24"/>
          <w:szCs w:val="24"/>
          <w:lang w:val="es-PY"/>
        </w:rPr>
        <w:t xml:space="preserve">está vinculada el canto y el juego dentro del desarrollo del aprendizaje del niño/a </w:t>
      </w:r>
    </w:p>
    <w:p w14:paraId="6DC48E48" w14:textId="7D0B2885" w:rsidR="00AA6BF5" w:rsidRDefault="00AA6BF5" w:rsidP="00AA6BF5">
      <w:pPr>
        <w:spacing w:after="160" w:line="278" w:lineRule="auto"/>
        <w:ind w:left="720"/>
        <w:jc w:val="both"/>
        <w:rPr>
          <w:bCs/>
          <w:color w:val="000000" w:themeColor="text1"/>
          <w:sz w:val="24"/>
          <w:szCs w:val="24"/>
          <w:lang w:val="es-PY"/>
        </w:rPr>
      </w:pPr>
      <w:r>
        <w:rPr>
          <w:bCs/>
          <w:color w:val="000000" w:themeColor="text1"/>
          <w:sz w:val="24"/>
          <w:szCs w:val="24"/>
          <w:lang w:val="es-PY"/>
        </w:rPr>
        <w:t xml:space="preserve">El canto y juego están vinculados en el desarrollo del aprendizaje infantil porque son formas de aprendizaje activo que promueven el desarrollo cognitivo, </w:t>
      </w:r>
      <w:r w:rsidR="002707F0">
        <w:rPr>
          <w:bCs/>
          <w:color w:val="000000" w:themeColor="text1"/>
          <w:sz w:val="24"/>
          <w:szCs w:val="24"/>
          <w:lang w:val="es-PY"/>
        </w:rPr>
        <w:t xml:space="preserve">social y emocional del niño. </w:t>
      </w:r>
    </w:p>
    <w:p w14:paraId="1890C247" w14:textId="2EF847C9" w:rsidR="002707F0" w:rsidRDefault="00956CD2" w:rsidP="00AA6BF5">
      <w:pPr>
        <w:spacing w:after="160" w:line="278" w:lineRule="auto"/>
        <w:ind w:left="720"/>
        <w:jc w:val="both"/>
        <w:rPr>
          <w:bCs/>
          <w:color w:val="000000" w:themeColor="text1"/>
          <w:sz w:val="24"/>
          <w:szCs w:val="24"/>
          <w:lang w:val="es-PY"/>
        </w:rPr>
      </w:pPr>
      <w:r>
        <w:rPr>
          <w:bCs/>
          <w:color w:val="000000" w:themeColor="text1"/>
          <w:sz w:val="24"/>
          <w:szCs w:val="24"/>
          <w:lang w:val="es-PY"/>
        </w:rPr>
        <w:t xml:space="preserve">El juego puede mejorar la resolución de problemas, </w:t>
      </w:r>
      <w:r w:rsidR="000D2772">
        <w:rPr>
          <w:bCs/>
          <w:color w:val="000000" w:themeColor="text1"/>
          <w:sz w:val="24"/>
          <w:szCs w:val="24"/>
          <w:lang w:val="es-PY"/>
        </w:rPr>
        <w:t xml:space="preserve">la creatividad y la toma de decisiones en los niños, por medio de la observación ellos pueden determinar qué actividad les llama la atención para seguir directrices y estimular la comunicación, desarrollando habilidades sociales como el trabajo en equipo y la empatía con sus pares, </w:t>
      </w:r>
      <w:r w:rsidR="00CF5AF5">
        <w:rPr>
          <w:bCs/>
          <w:color w:val="000000" w:themeColor="text1"/>
          <w:sz w:val="24"/>
          <w:szCs w:val="24"/>
          <w:lang w:val="es-PY"/>
        </w:rPr>
        <w:t xml:space="preserve">mejora la coordinación motora y el equilibrio. </w:t>
      </w:r>
    </w:p>
    <w:p w14:paraId="00EEE0DB" w14:textId="77A6D42F" w:rsidR="00CF5AF5" w:rsidRDefault="00CF5AF5" w:rsidP="00AA6BF5">
      <w:pPr>
        <w:spacing w:after="160" w:line="278" w:lineRule="auto"/>
        <w:ind w:left="720"/>
        <w:jc w:val="both"/>
        <w:rPr>
          <w:bCs/>
          <w:color w:val="000000" w:themeColor="text1"/>
          <w:sz w:val="24"/>
          <w:szCs w:val="24"/>
          <w:lang w:val="es-PY"/>
        </w:rPr>
      </w:pPr>
      <w:r>
        <w:rPr>
          <w:bCs/>
          <w:color w:val="000000" w:themeColor="text1"/>
          <w:sz w:val="24"/>
          <w:szCs w:val="24"/>
          <w:lang w:val="es-PY"/>
        </w:rPr>
        <w:t xml:space="preserve">El canto ayuda a desarrollar habilidades lingüísticas, desarrollar la audición para identificar fonemas, mejora la memoria y retención de información. </w:t>
      </w:r>
      <w:r w:rsidR="00D17D3E">
        <w:rPr>
          <w:bCs/>
          <w:color w:val="000000" w:themeColor="text1"/>
          <w:sz w:val="24"/>
          <w:szCs w:val="24"/>
          <w:lang w:val="es-PY"/>
        </w:rPr>
        <w:t xml:space="preserve">El canto es una herramienta que se utiliza para expresar y gestionar emociones. </w:t>
      </w:r>
    </w:p>
    <w:p w14:paraId="334E2ADE" w14:textId="09EF9753" w:rsidR="00D17D3E" w:rsidRDefault="00D17D3E" w:rsidP="00AA6BF5">
      <w:pPr>
        <w:spacing w:after="160" w:line="278" w:lineRule="auto"/>
        <w:ind w:left="720"/>
        <w:jc w:val="both"/>
        <w:rPr>
          <w:bCs/>
          <w:color w:val="000000" w:themeColor="text1"/>
          <w:sz w:val="24"/>
          <w:szCs w:val="24"/>
          <w:lang w:val="es-PY"/>
        </w:rPr>
      </w:pPr>
      <w:r>
        <w:rPr>
          <w:bCs/>
          <w:color w:val="000000" w:themeColor="text1"/>
          <w:sz w:val="24"/>
          <w:szCs w:val="24"/>
          <w:lang w:val="es-PY"/>
        </w:rPr>
        <w:t>El aprendizaje activo involucra de manera integral al niño permitiendo desarrollar la imaginación con actividades como el juego y el canto que pueden ser divertidos y motivadores para mejorar la disposición de aprender.</w:t>
      </w:r>
      <w:r w:rsidR="0042270C">
        <w:rPr>
          <w:bCs/>
          <w:color w:val="000000" w:themeColor="text1"/>
          <w:sz w:val="24"/>
          <w:szCs w:val="24"/>
          <w:lang w:val="es-PY"/>
        </w:rPr>
        <w:t xml:space="preserve"> Los objetivos de las actividades deben de ser alcanzables según las necesidades de los niños y el nivel de dificultad también dependerá de eso.</w:t>
      </w:r>
    </w:p>
    <w:p w14:paraId="4F5F2A66" w14:textId="096E757E" w:rsidR="003B1723" w:rsidRPr="00E0251F" w:rsidRDefault="003B1723" w:rsidP="003B1723">
      <w:pPr>
        <w:numPr>
          <w:ilvl w:val="0"/>
          <w:numId w:val="11"/>
        </w:numPr>
        <w:spacing w:after="160" w:line="278" w:lineRule="auto"/>
        <w:jc w:val="both"/>
        <w:rPr>
          <w:rStyle w:val="fontstyle01"/>
          <w:rFonts w:ascii="Times New Roman" w:hAnsi="Times New Roman" w:cs="Times New Roman"/>
          <w:bCs/>
          <w:color w:val="000000" w:themeColor="text1"/>
          <w:lang w:val="es-PY"/>
        </w:rPr>
      </w:pPr>
      <w:r w:rsidRPr="003B1723">
        <w:rPr>
          <w:rStyle w:val="fontstyle01"/>
          <w:rFonts w:ascii="Times New Roman" w:hAnsi="Times New Roman" w:cs="Times New Roman"/>
        </w:rPr>
        <w:t>¿Qué desarrolla el niño cuando canta?</w:t>
      </w:r>
    </w:p>
    <w:p w14:paraId="104E5BEA" w14:textId="157EACBD" w:rsidR="00E0251F" w:rsidRPr="003B1723" w:rsidRDefault="001753D9" w:rsidP="00E0251F">
      <w:pPr>
        <w:spacing w:after="160" w:line="278" w:lineRule="auto"/>
        <w:ind w:left="720"/>
        <w:jc w:val="both"/>
        <w:rPr>
          <w:rStyle w:val="fontstyle01"/>
          <w:rFonts w:ascii="Times New Roman" w:hAnsi="Times New Roman" w:cs="Times New Roman"/>
          <w:bCs/>
          <w:color w:val="000000" w:themeColor="text1"/>
          <w:lang w:val="es-PY"/>
        </w:rPr>
      </w:pPr>
      <w:r>
        <w:rPr>
          <w:rStyle w:val="fontstyle01"/>
          <w:rFonts w:ascii="Times New Roman" w:hAnsi="Times New Roman" w:cs="Times New Roman"/>
        </w:rPr>
        <w:t xml:space="preserve">Mejora el habla, </w:t>
      </w:r>
      <w:r w:rsidR="007841D5">
        <w:rPr>
          <w:rStyle w:val="fontstyle01"/>
          <w:rFonts w:ascii="Times New Roman" w:hAnsi="Times New Roman" w:cs="Times New Roman"/>
        </w:rPr>
        <w:t xml:space="preserve">refuerza, estimula el cerebro y genera en el individuo una ganancia de confianza. Cantar ayuda a desarrollar su inteligencia y creatividad a través de la imaginación y seguir los ritmos de los movimientos de la música, </w:t>
      </w:r>
      <w:r w:rsidR="00F02A3F">
        <w:rPr>
          <w:rStyle w:val="fontstyle01"/>
          <w:rFonts w:ascii="Times New Roman" w:hAnsi="Times New Roman" w:cs="Times New Roman"/>
        </w:rPr>
        <w:t>fomenta el desarrollo lógico y matemático. Trabaja la percepción y atención de su alrededor.</w:t>
      </w:r>
    </w:p>
    <w:p w14:paraId="6D9E1473" w14:textId="21920F03" w:rsidR="003B1723" w:rsidRPr="00F02A3F" w:rsidRDefault="003B1723" w:rsidP="003B1723">
      <w:pPr>
        <w:numPr>
          <w:ilvl w:val="0"/>
          <w:numId w:val="11"/>
        </w:numPr>
        <w:spacing w:after="160" w:line="278" w:lineRule="auto"/>
        <w:jc w:val="both"/>
        <w:rPr>
          <w:rStyle w:val="fontstyle01"/>
          <w:rFonts w:ascii="Times New Roman" w:hAnsi="Times New Roman" w:cs="Times New Roman"/>
          <w:bCs/>
          <w:color w:val="000000" w:themeColor="text1"/>
          <w:lang w:val="es-PY"/>
        </w:rPr>
      </w:pPr>
      <w:r w:rsidRPr="003B1723">
        <w:rPr>
          <w:rStyle w:val="fontstyle01"/>
          <w:rFonts w:ascii="Times New Roman" w:hAnsi="Times New Roman" w:cs="Times New Roman"/>
        </w:rPr>
        <w:t>¿Que expresan Akoschky, Alsina, Díaz y Giráldez (2008) acerca de la función que cumple la música en la etapa del desarrollo fetal?</w:t>
      </w:r>
    </w:p>
    <w:p w14:paraId="48CA1056" w14:textId="5C854488" w:rsidR="00F02A3F" w:rsidRPr="003B1723" w:rsidRDefault="00817280" w:rsidP="00F02A3F">
      <w:pPr>
        <w:spacing w:after="160" w:line="278" w:lineRule="auto"/>
        <w:ind w:left="720"/>
        <w:jc w:val="both"/>
        <w:rPr>
          <w:bCs/>
          <w:color w:val="000000" w:themeColor="text1"/>
          <w:sz w:val="24"/>
          <w:szCs w:val="24"/>
          <w:lang w:val="es-PY"/>
        </w:rPr>
      </w:pPr>
      <w:r>
        <w:rPr>
          <w:rStyle w:val="fontstyle01"/>
          <w:rFonts w:ascii="Times New Roman" w:hAnsi="Times New Roman" w:cs="Times New Roman"/>
        </w:rPr>
        <w:t xml:space="preserve">El aparato auditivo comienza a funcionar desde muy temprano entre los 6 y 7 meses y medio del periodo fetal. </w:t>
      </w:r>
      <w:r w:rsidR="004F61E4">
        <w:rPr>
          <w:rStyle w:val="fontstyle01"/>
          <w:rFonts w:ascii="Times New Roman" w:hAnsi="Times New Roman" w:cs="Times New Roman"/>
        </w:rPr>
        <w:t>El feto comienza a oír por medio óseo y líquido, pero lo más importante es que también comprende, retiene y procesa. La formación musical del niño comienza antes del nacimiento.</w:t>
      </w:r>
    </w:p>
    <w:p w14:paraId="6DD0C059" w14:textId="5A7E193E" w:rsidR="00EA5F9B" w:rsidRPr="00BA4686" w:rsidRDefault="00EA5F9B" w:rsidP="00BA4686">
      <w:pPr>
        <w:jc w:val="both"/>
        <w:rPr>
          <w:b/>
          <w:bCs/>
          <w:color w:val="000000" w:themeColor="text1"/>
          <w:sz w:val="24"/>
          <w:szCs w:val="24"/>
          <w:lang w:val="es-PY"/>
        </w:rPr>
      </w:pPr>
      <w:r w:rsidRPr="00BA4686">
        <w:rPr>
          <w:b/>
          <w:bCs/>
          <w:color w:val="000000" w:themeColor="text1"/>
          <w:sz w:val="24"/>
          <w:szCs w:val="24"/>
          <w:lang w:val="es-PY"/>
        </w:rPr>
        <w:t xml:space="preserve">Actividad 2: Reflexión crítica </w:t>
      </w:r>
    </w:p>
    <w:p w14:paraId="76C1DE6D" w14:textId="095F92AF" w:rsidR="003B1723" w:rsidRDefault="003B1723" w:rsidP="003B1723">
      <w:pPr>
        <w:jc w:val="both"/>
        <w:rPr>
          <w:b/>
          <w:color w:val="000000"/>
          <w:sz w:val="24"/>
          <w:szCs w:val="24"/>
          <w:lang w:val="es-MX" w:eastAsia="es-MX"/>
        </w:rPr>
      </w:pPr>
      <w:r w:rsidRPr="003B1723">
        <w:rPr>
          <w:b/>
          <w:bCs/>
          <w:color w:val="000000" w:themeColor="text1"/>
          <w:sz w:val="24"/>
          <w:szCs w:val="24"/>
          <w:lang w:val="es-PY"/>
        </w:rPr>
        <w:t xml:space="preserve">Describe las habilidades </w:t>
      </w:r>
      <w:r w:rsidRPr="003B1723">
        <w:rPr>
          <w:b/>
          <w:color w:val="000000"/>
          <w:sz w:val="24"/>
          <w:szCs w:val="24"/>
          <w:lang w:val="es-MX" w:eastAsia="es-MX"/>
        </w:rPr>
        <w:t>musicales de un maestro de aula</w:t>
      </w:r>
      <w:r>
        <w:rPr>
          <w:b/>
          <w:color w:val="000000"/>
          <w:sz w:val="24"/>
          <w:szCs w:val="24"/>
          <w:lang w:val="es-MX" w:eastAsia="es-MX"/>
        </w:rPr>
        <w:t xml:space="preserve"> (de ejecución y discriminación auditiva) y también las habilidades didáctico musical</w:t>
      </w:r>
      <w:r w:rsidR="00571EE1">
        <w:rPr>
          <w:b/>
          <w:color w:val="000000"/>
          <w:sz w:val="24"/>
          <w:szCs w:val="24"/>
          <w:lang w:val="es-MX" w:eastAsia="es-MX"/>
        </w:rPr>
        <w:t xml:space="preserve"> (planeamiento de clase)</w:t>
      </w:r>
    </w:p>
    <w:p w14:paraId="503E3CD7" w14:textId="6F378CFF" w:rsidR="003B1723" w:rsidRDefault="00857E43" w:rsidP="00857E43">
      <w:pPr>
        <w:pStyle w:val="Prrafodelista"/>
        <w:numPr>
          <w:ilvl w:val="0"/>
          <w:numId w:val="17"/>
        </w:numPr>
        <w:jc w:val="both"/>
        <w:rPr>
          <w:b/>
          <w:sz w:val="24"/>
          <w:szCs w:val="24"/>
          <w:lang w:val="es-MX" w:eastAsia="es-MX"/>
        </w:rPr>
      </w:pPr>
      <w:r w:rsidRPr="00857E43">
        <w:rPr>
          <w:b/>
          <w:sz w:val="24"/>
          <w:szCs w:val="24"/>
          <w:lang w:val="es-MX" w:eastAsia="es-MX"/>
        </w:rPr>
        <w:t xml:space="preserve">Habilidades de ejecución </w:t>
      </w:r>
    </w:p>
    <w:p w14:paraId="7081F688" w14:textId="59B81C64" w:rsidR="00857E43" w:rsidRDefault="004E396C" w:rsidP="00857E43">
      <w:pPr>
        <w:jc w:val="both"/>
        <w:rPr>
          <w:bCs/>
          <w:sz w:val="24"/>
          <w:szCs w:val="24"/>
          <w:lang w:val="es-MX" w:eastAsia="es-MX"/>
        </w:rPr>
      </w:pPr>
      <w:r>
        <w:rPr>
          <w:bCs/>
          <w:sz w:val="24"/>
          <w:szCs w:val="24"/>
          <w:lang w:val="es-MX" w:eastAsia="es-MX"/>
        </w:rPr>
        <w:t xml:space="preserve">Cantar y acompañarse con un instrumento de percusión o materiales sonoros </w:t>
      </w:r>
    </w:p>
    <w:p w14:paraId="5BCB93A6" w14:textId="5A9A26A0" w:rsidR="004E396C" w:rsidRDefault="004E396C" w:rsidP="00857E43">
      <w:pPr>
        <w:jc w:val="both"/>
        <w:rPr>
          <w:bCs/>
          <w:sz w:val="24"/>
          <w:szCs w:val="24"/>
          <w:lang w:val="es-MX" w:eastAsia="es-MX"/>
        </w:rPr>
      </w:pPr>
      <w:r>
        <w:rPr>
          <w:bCs/>
          <w:sz w:val="24"/>
          <w:szCs w:val="24"/>
          <w:lang w:val="es-MX" w:eastAsia="es-MX"/>
        </w:rPr>
        <w:t>Proponer con la voz</w:t>
      </w:r>
      <w:r w:rsidR="00A7282E">
        <w:rPr>
          <w:bCs/>
          <w:sz w:val="24"/>
          <w:szCs w:val="24"/>
          <w:lang w:val="es-MX" w:eastAsia="es-MX"/>
        </w:rPr>
        <w:t>, relaciones de sonidos con cambios de altura, duración, intensidad</w:t>
      </w:r>
    </w:p>
    <w:p w14:paraId="420742A8" w14:textId="7B3E8911" w:rsidR="00D97F37" w:rsidRDefault="00D97F37" w:rsidP="00857E43">
      <w:pPr>
        <w:jc w:val="both"/>
        <w:rPr>
          <w:bCs/>
          <w:sz w:val="24"/>
          <w:szCs w:val="24"/>
          <w:lang w:val="es-MX" w:eastAsia="es-MX"/>
        </w:rPr>
      </w:pPr>
      <w:r>
        <w:rPr>
          <w:bCs/>
          <w:sz w:val="24"/>
          <w:szCs w:val="24"/>
          <w:lang w:val="es-MX" w:eastAsia="es-MX"/>
        </w:rPr>
        <w:t xml:space="preserve">Cambiar el centro tonal cuando el utilizado resulta incómodo para entonar </w:t>
      </w:r>
    </w:p>
    <w:p w14:paraId="3DF64FC0" w14:textId="410E5E88" w:rsidR="001C0669" w:rsidRDefault="00F94493" w:rsidP="00857E43">
      <w:pPr>
        <w:jc w:val="both"/>
        <w:rPr>
          <w:bCs/>
          <w:sz w:val="24"/>
          <w:szCs w:val="24"/>
          <w:lang w:val="es-MX" w:eastAsia="es-MX"/>
        </w:rPr>
      </w:pPr>
      <w:r>
        <w:rPr>
          <w:bCs/>
          <w:sz w:val="24"/>
          <w:szCs w:val="24"/>
          <w:lang w:val="es-MX" w:eastAsia="es-MX"/>
        </w:rPr>
        <w:t xml:space="preserve">Realizar movimientos corporales acorde con estímulos musicales </w:t>
      </w:r>
    </w:p>
    <w:p w14:paraId="335CA4CE" w14:textId="276F7F0A" w:rsidR="00F94493" w:rsidRDefault="00F94493" w:rsidP="00857E43">
      <w:pPr>
        <w:jc w:val="both"/>
        <w:rPr>
          <w:bCs/>
          <w:sz w:val="24"/>
          <w:szCs w:val="24"/>
          <w:lang w:val="es-MX" w:eastAsia="es-MX"/>
        </w:rPr>
      </w:pPr>
      <w:r>
        <w:rPr>
          <w:bCs/>
          <w:sz w:val="24"/>
          <w:szCs w:val="24"/>
          <w:lang w:val="es-MX" w:eastAsia="es-MX"/>
        </w:rPr>
        <w:t xml:space="preserve">Utilizar movimientos de brazos y gestos indicando el comienzo o cierre de una ejecución </w:t>
      </w:r>
    </w:p>
    <w:p w14:paraId="50332995" w14:textId="0D6FE5E4" w:rsidR="00217EF9" w:rsidRPr="00217EF9" w:rsidRDefault="00217EF9" w:rsidP="00217EF9">
      <w:pPr>
        <w:pStyle w:val="Prrafodelista"/>
        <w:numPr>
          <w:ilvl w:val="0"/>
          <w:numId w:val="17"/>
        </w:numPr>
        <w:jc w:val="both"/>
        <w:rPr>
          <w:bCs/>
          <w:sz w:val="24"/>
          <w:szCs w:val="24"/>
          <w:lang w:val="es-MX" w:eastAsia="es-MX"/>
        </w:rPr>
      </w:pPr>
      <w:r>
        <w:rPr>
          <w:b/>
          <w:sz w:val="24"/>
          <w:szCs w:val="24"/>
          <w:lang w:val="es-MX" w:eastAsia="es-MX"/>
        </w:rPr>
        <w:t xml:space="preserve">Habilidades de discriminación auditiva </w:t>
      </w:r>
    </w:p>
    <w:p w14:paraId="7438726B" w14:textId="4DFB37EC" w:rsidR="00217EF9" w:rsidRDefault="005C7EB0" w:rsidP="00217EF9">
      <w:pPr>
        <w:jc w:val="both"/>
        <w:rPr>
          <w:bCs/>
          <w:sz w:val="24"/>
          <w:szCs w:val="24"/>
          <w:lang w:val="es-MX" w:eastAsia="es-MX"/>
        </w:rPr>
      </w:pPr>
      <w:r>
        <w:rPr>
          <w:bCs/>
          <w:sz w:val="24"/>
          <w:szCs w:val="24"/>
          <w:lang w:val="es-MX" w:eastAsia="es-MX"/>
        </w:rPr>
        <w:t xml:space="preserve">Identificar auditivamente el tipo de comienzo y final </w:t>
      </w:r>
    </w:p>
    <w:p w14:paraId="622ADAB9" w14:textId="3AA74619" w:rsidR="005C7EB0" w:rsidRDefault="00C55AD2" w:rsidP="00217EF9">
      <w:pPr>
        <w:jc w:val="both"/>
        <w:rPr>
          <w:bCs/>
          <w:sz w:val="24"/>
          <w:szCs w:val="24"/>
          <w:lang w:val="es-MX" w:eastAsia="es-MX"/>
        </w:rPr>
      </w:pPr>
      <w:r>
        <w:rPr>
          <w:bCs/>
          <w:sz w:val="24"/>
          <w:szCs w:val="24"/>
          <w:lang w:val="es-MX" w:eastAsia="es-MX"/>
        </w:rPr>
        <w:t xml:space="preserve">Identificar auditivamente la manera en la que se separan o une las ideas internas de melodías </w:t>
      </w:r>
    </w:p>
    <w:p w14:paraId="2A83D7A9" w14:textId="1F9511C1" w:rsidR="00C55AD2" w:rsidRDefault="00C55AD2" w:rsidP="00217EF9">
      <w:pPr>
        <w:jc w:val="both"/>
        <w:rPr>
          <w:bCs/>
          <w:sz w:val="24"/>
          <w:szCs w:val="24"/>
          <w:lang w:val="es-MX" w:eastAsia="es-MX"/>
        </w:rPr>
      </w:pPr>
      <w:r>
        <w:rPr>
          <w:bCs/>
          <w:sz w:val="24"/>
          <w:szCs w:val="24"/>
          <w:lang w:val="es-MX" w:eastAsia="es-MX"/>
        </w:rPr>
        <w:t xml:space="preserve">Identificar auditivamente el carácter de las melodías y canciones </w:t>
      </w:r>
    </w:p>
    <w:p w14:paraId="3264ACA5" w14:textId="1AEB216D" w:rsidR="00C55AD2" w:rsidRDefault="00C55AD2" w:rsidP="00217EF9">
      <w:pPr>
        <w:jc w:val="both"/>
        <w:rPr>
          <w:bCs/>
          <w:sz w:val="24"/>
          <w:szCs w:val="24"/>
          <w:lang w:val="es-MX" w:eastAsia="es-MX"/>
        </w:rPr>
      </w:pPr>
      <w:r>
        <w:rPr>
          <w:bCs/>
          <w:sz w:val="24"/>
          <w:szCs w:val="24"/>
          <w:lang w:val="es-MX" w:eastAsia="es-MX"/>
        </w:rPr>
        <w:t xml:space="preserve">Identificar auditivamente la velocidad de las melodías y los cambios en su desarrollo </w:t>
      </w:r>
    </w:p>
    <w:p w14:paraId="1E6187C4" w14:textId="22C3030B" w:rsidR="00C55AD2" w:rsidRPr="00C9214E" w:rsidRDefault="00CE0AA2" w:rsidP="00C55AD2">
      <w:pPr>
        <w:pStyle w:val="Prrafodelista"/>
        <w:numPr>
          <w:ilvl w:val="0"/>
          <w:numId w:val="17"/>
        </w:numPr>
        <w:jc w:val="both"/>
        <w:rPr>
          <w:bCs/>
          <w:sz w:val="24"/>
          <w:szCs w:val="24"/>
          <w:lang w:val="es-MX" w:eastAsia="es-MX"/>
        </w:rPr>
      </w:pPr>
      <w:r>
        <w:rPr>
          <w:b/>
          <w:sz w:val="24"/>
          <w:szCs w:val="24"/>
          <w:lang w:val="es-MX" w:eastAsia="es-MX"/>
        </w:rPr>
        <w:t>Habilidades didácticas musicales/</w:t>
      </w:r>
      <w:r w:rsidR="00C9214E">
        <w:rPr>
          <w:b/>
          <w:sz w:val="24"/>
          <w:szCs w:val="24"/>
          <w:lang w:val="es-MX" w:eastAsia="es-MX"/>
        </w:rPr>
        <w:t xml:space="preserve">planeación </w:t>
      </w:r>
    </w:p>
    <w:p w14:paraId="150FFEE7" w14:textId="7E7683B6" w:rsidR="00C9214E" w:rsidRDefault="00864FFF" w:rsidP="00C9214E">
      <w:pPr>
        <w:jc w:val="both"/>
        <w:rPr>
          <w:bCs/>
          <w:sz w:val="24"/>
          <w:szCs w:val="24"/>
          <w:lang w:val="es-MX" w:eastAsia="es-MX"/>
        </w:rPr>
      </w:pPr>
      <w:r>
        <w:rPr>
          <w:bCs/>
          <w:sz w:val="24"/>
          <w:szCs w:val="24"/>
          <w:lang w:val="es-MX" w:eastAsia="es-MX"/>
        </w:rPr>
        <w:t xml:space="preserve">Elaborar unidades de aprendizaje musical de acuerdo al nivel de preparación previa de los alumnos </w:t>
      </w:r>
    </w:p>
    <w:p w14:paraId="7767210A" w14:textId="2D4F289C" w:rsidR="00864FFF" w:rsidRDefault="00AA0F0D" w:rsidP="00C9214E">
      <w:pPr>
        <w:jc w:val="both"/>
        <w:rPr>
          <w:bCs/>
          <w:sz w:val="24"/>
          <w:szCs w:val="24"/>
          <w:lang w:val="es-MX" w:eastAsia="es-MX"/>
        </w:rPr>
      </w:pPr>
      <w:r>
        <w:rPr>
          <w:bCs/>
          <w:sz w:val="24"/>
          <w:szCs w:val="24"/>
          <w:lang w:val="es-MX" w:eastAsia="es-MX"/>
        </w:rPr>
        <w:t>Seleccionar canciones y ejecuciones rítmicas de acuerdo a la fase de desarrollo rítmico de los niños</w:t>
      </w:r>
    </w:p>
    <w:p w14:paraId="338E2D85" w14:textId="50BEEFD9" w:rsidR="0025691B" w:rsidRDefault="0025691B" w:rsidP="00C9214E">
      <w:pPr>
        <w:jc w:val="both"/>
        <w:rPr>
          <w:bCs/>
          <w:sz w:val="24"/>
          <w:szCs w:val="24"/>
          <w:lang w:val="es-MX" w:eastAsia="es-MX"/>
        </w:rPr>
      </w:pPr>
      <w:r>
        <w:rPr>
          <w:bCs/>
          <w:sz w:val="24"/>
          <w:szCs w:val="24"/>
          <w:lang w:val="es-MX" w:eastAsia="es-MX"/>
        </w:rPr>
        <w:t>Tener un argumento</w:t>
      </w:r>
      <w:r w:rsidR="00E53793">
        <w:rPr>
          <w:bCs/>
          <w:sz w:val="24"/>
          <w:szCs w:val="24"/>
          <w:lang w:val="es-MX" w:eastAsia="es-MX"/>
        </w:rPr>
        <w:t xml:space="preserve"> para desarrollar el contenido dependiendo la destreza del alumnado </w:t>
      </w:r>
    </w:p>
    <w:p w14:paraId="5E858222" w14:textId="5421CCBF" w:rsidR="00857E43" w:rsidRPr="00857E43" w:rsidRDefault="00E53793" w:rsidP="003B1723">
      <w:pPr>
        <w:jc w:val="both"/>
        <w:rPr>
          <w:bCs/>
          <w:sz w:val="24"/>
          <w:szCs w:val="24"/>
          <w:lang w:val="es-MX" w:eastAsia="es-MX"/>
        </w:rPr>
      </w:pPr>
      <w:r>
        <w:rPr>
          <w:bCs/>
          <w:sz w:val="24"/>
          <w:szCs w:val="24"/>
          <w:lang w:val="es-MX" w:eastAsia="es-MX"/>
        </w:rPr>
        <w:t>Enseñar las respectivas técnicas de ejecución y canto de acuerdo al fraseo.</w:t>
      </w:r>
    </w:p>
    <w:p w14:paraId="484EBD28" w14:textId="328AF94D" w:rsidR="003B1723" w:rsidRPr="003B1723" w:rsidRDefault="003B1723" w:rsidP="003B1723">
      <w:pPr>
        <w:jc w:val="both"/>
        <w:rPr>
          <w:b/>
          <w:sz w:val="24"/>
          <w:szCs w:val="24"/>
          <w:lang w:val="es-MX" w:eastAsia="es-MX"/>
        </w:rPr>
      </w:pPr>
    </w:p>
    <w:p w14:paraId="4AFB8065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 xml:space="preserve">Observación: </w:t>
      </w:r>
    </w:p>
    <w:p w14:paraId="2D798885" w14:textId="29123288" w:rsidR="00EA5F9B" w:rsidRPr="00BA4686" w:rsidRDefault="00EA5F9B" w:rsidP="00BA4686">
      <w:pPr>
        <w:jc w:val="both"/>
        <w:rPr>
          <w:color w:val="000000" w:themeColor="text1"/>
          <w:sz w:val="24"/>
          <w:szCs w:val="24"/>
        </w:rPr>
      </w:pPr>
      <w:r w:rsidRPr="00BA4686">
        <w:rPr>
          <w:color w:val="000000" w:themeColor="text1"/>
          <w:sz w:val="24"/>
          <w:szCs w:val="24"/>
        </w:rPr>
        <w:t xml:space="preserve">Estas actividades son formativas y esenciales para consolidar tus conocimientos. Completar estas tareas contribuirá significativamente a tu comprensión de los </w:t>
      </w:r>
      <w:r w:rsidR="0008158A" w:rsidRPr="00BA4686">
        <w:rPr>
          <w:color w:val="000000" w:themeColor="text1"/>
          <w:sz w:val="24"/>
          <w:szCs w:val="24"/>
        </w:rPr>
        <w:t>contenidos, y que tiene una</w:t>
      </w:r>
      <w:r w:rsidRPr="00BA4686">
        <w:rPr>
          <w:color w:val="000000" w:themeColor="text1"/>
          <w:sz w:val="24"/>
          <w:szCs w:val="24"/>
        </w:rPr>
        <w:t xml:space="preserve"> incidencia directa en la calificación final.</w:t>
      </w:r>
    </w:p>
    <w:p w14:paraId="20A07EA9" w14:textId="4827CF91" w:rsidR="00010992" w:rsidRPr="00BA4686" w:rsidRDefault="00010992" w:rsidP="00BA4686">
      <w:pPr>
        <w:tabs>
          <w:tab w:val="left" w:pos="2004"/>
        </w:tabs>
        <w:jc w:val="both"/>
        <w:rPr>
          <w:sz w:val="24"/>
          <w:szCs w:val="24"/>
        </w:rPr>
      </w:pPr>
    </w:p>
    <w:sectPr w:rsidR="00010992" w:rsidRPr="00BA4686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42DF9" w14:textId="77777777" w:rsidR="00800F3C" w:rsidRDefault="00800F3C" w:rsidP="006B4D7E">
      <w:r>
        <w:separator/>
      </w:r>
    </w:p>
  </w:endnote>
  <w:endnote w:type="continuationSeparator" w:id="0">
    <w:p w14:paraId="72BDED63" w14:textId="77777777" w:rsidR="00800F3C" w:rsidRDefault="00800F3C" w:rsidP="006B4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CECA4" w14:textId="77777777" w:rsidR="00800F3C" w:rsidRDefault="00800F3C" w:rsidP="006B4D7E">
      <w:r>
        <w:separator/>
      </w:r>
    </w:p>
  </w:footnote>
  <w:footnote w:type="continuationSeparator" w:id="0">
    <w:p w14:paraId="1BD9612C" w14:textId="77777777" w:rsidR="00800F3C" w:rsidRDefault="00800F3C" w:rsidP="006B4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64B0" w14:textId="7DEF49FF" w:rsidR="006B4D7E" w:rsidRDefault="00697E3C">
    <w:pPr>
      <w:pStyle w:val="Encabezado"/>
    </w:pPr>
    <w:bookmarkStart w:id="1" w:name="_heading=h.gjdgxs" w:colFirst="0" w:colLast="0"/>
    <w:bookmarkEnd w:id="1"/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5FF6A715" wp14:editId="003F3070">
          <wp:simplePos x="0" y="0"/>
          <wp:positionH relativeFrom="margin">
            <wp:align>center</wp:align>
          </wp:positionH>
          <wp:positionV relativeFrom="paragraph">
            <wp:posOffset>-171450</wp:posOffset>
          </wp:positionV>
          <wp:extent cx="6488163" cy="614597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88163" cy="6145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21F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B9757C8"/>
    <w:multiLevelType w:val="hybridMultilevel"/>
    <w:tmpl w:val="B24CB25A"/>
    <w:lvl w:ilvl="0" w:tplc="5D7497A8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458A2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50BB1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439067D"/>
    <w:multiLevelType w:val="multilevel"/>
    <w:tmpl w:val="A3A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E7085"/>
    <w:multiLevelType w:val="hybridMultilevel"/>
    <w:tmpl w:val="3230E66C"/>
    <w:lvl w:ilvl="0" w:tplc="647090A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33B4B"/>
    <w:multiLevelType w:val="multilevel"/>
    <w:tmpl w:val="71B82E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81CE1"/>
    <w:multiLevelType w:val="hybridMultilevel"/>
    <w:tmpl w:val="3C448B0C"/>
    <w:lvl w:ilvl="0" w:tplc="D60407D0">
      <w:start w:val="1"/>
      <w:numFmt w:val="decimal"/>
      <w:lvlText w:val="%1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s-ES" w:eastAsia="en-US" w:bidi="ar-SA"/>
      </w:rPr>
    </w:lvl>
    <w:lvl w:ilvl="1" w:tplc="EFC02A5E">
      <w:numFmt w:val="bullet"/>
      <w:lvlText w:val="•"/>
      <w:lvlJc w:val="left"/>
      <w:pPr>
        <w:ind w:left="1868" w:hanging="720"/>
      </w:pPr>
      <w:rPr>
        <w:rFonts w:hint="default"/>
        <w:lang w:val="es-ES" w:eastAsia="en-US" w:bidi="ar-SA"/>
      </w:rPr>
    </w:lvl>
    <w:lvl w:ilvl="2" w:tplc="DDB87CA6">
      <w:numFmt w:val="bullet"/>
      <w:lvlText w:val="•"/>
      <w:lvlJc w:val="left"/>
      <w:pPr>
        <w:ind w:left="2736" w:hanging="720"/>
      </w:pPr>
      <w:rPr>
        <w:rFonts w:hint="default"/>
        <w:lang w:val="es-ES" w:eastAsia="en-US" w:bidi="ar-SA"/>
      </w:rPr>
    </w:lvl>
    <w:lvl w:ilvl="3" w:tplc="8CE498E8">
      <w:numFmt w:val="bullet"/>
      <w:lvlText w:val="•"/>
      <w:lvlJc w:val="left"/>
      <w:pPr>
        <w:ind w:left="3604" w:hanging="720"/>
      </w:pPr>
      <w:rPr>
        <w:rFonts w:hint="default"/>
        <w:lang w:val="es-ES" w:eastAsia="en-US" w:bidi="ar-SA"/>
      </w:rPr>
    </w:lvl>
    <w:lvl w:ilvl="4" w:tplc="6A329D04">
      <w:numFmt w:val="bullet"/>
      <w:lvlText w:val="•"/>
      <w:lvlJc w:val="left"/>
      <w:pPr>
        <w:ind w:left="4472" w:hanging="720"/>
      </w:pPr>
      <w:rPr>
        <w:rFonts w:hint="default"/>
        <w:lang w:val="es-ES" w:eastAsia="en-US" w:bidi="ar-SA"/>
      </w:rPr>
    </w:lvl>
    <w:lvl w:ilvl="5" w:tplc="286872A8">
      <w:numFmt w:val="bullet"/>
      <w:lvlText w:val="•"/>
      <w:lvlJc w:val="left"/>
      <w:pPr>
        <w:ind w:left="5340" w:hanging="720"/>
      </w:pPr>
      <w:rPr>
        <w:rFonts w:hint="default"/>
        <w:lang w:val="es-ES" w:eastAsia="en-US" w:bidi="ar-SA"/>
      </w:rPr>
    </w:lvl>
    <w:lvl w:ilvl="6" w:tplc="F5347FDE">
      <w:numFmt w:val="bullet"/>
      <w:lvlText w:val="•"/>
      <w:lvlJc w:val="left"/>
      <w:pPr>
        <w:ind w:left="6208" w:hanging="720"/>
      </w:pPr>
      <w:rPr>
        <w:rFonts w:hint="default"/>
        <w:lang w:val="es-ES" w:eastAsia="en-US" w:bidi="ar-SA"/>
      </w:rPr>
    </w:lvl>
    <w:lvl w:ilvl="7" w:tplc="E2E289F6">
      <w:numFmt w:val="bullet"/>
      <w:lvlText w:val="•"/>
      <w:lvlJc w:val="left"/>
      <w:pPr>
        <w:ind w:left="7076" w:hanging="720"/>
      </w:pPr>
      <w:rPr>
        <w:rFonts w:hint="default"/>
        <w:lang w:val="es-ES" w:eastAsia="en-US" w:bidi="ar-SA"/>
      </w:rPr>
    </w:lvl>
    <w:lvl w:ilvl="8" w:tplc="0F6873A0">
      <w:numFmt w:val="bullet"/>
      <w:lvlText w:val="•"/>
      <w:lvlJc w:val="left"/>
      <w:pPr>
        <w:ind w:left="7944" w:hanging="720"/>
      </w:pPr>
      <w:rPr>
        <w:rFonts w:hint="default"/>
        <w:lang w:val="es-ES" w:eastAsia="en-US" w:bidi="ar-SA"/>
      </w:rPr>
    </w:lvl>
  </w:abstractNum>
  <w:abstractNum w:abstractNumId="8" w15:restartNumberingAfterBreak="0">
    <w:nsid w:val="49FA30CD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6628BB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B62C6"/>
    <w:multiLevelType w:val="multilevel"/>
    <w:tmpl w:val="4550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090080"/>
    <w:multiLevelType w:val="hybridMultilevel"/>
    <w:tmpl w:val="AC8286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1272F"/>
    <w:multiLevelType w:val="hybridMultilevel"/>
    <w:tmpl w:val="06703156"/>
    <w:lvl w:ilvl="0" w:tplc="3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1292C04"/>
    <w:multiLevelType w:val="hybridMultilevel"/>
    <w:tmpl w:val="18FA95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4F45C9"/>
    <w:multiLevelType w:val="hybridMultilevel"/>
    <w:tmpl w:val="D8024060"/>
    <w:lvl w:ilvl="0" w:tplc="3C0A0019">
      <w:start w:val="1"/>
      <w:numFmt w:val="lowerLetter"/>
      <w:lvlText w:val="%1."/>
      <w:lvlJc w:val="left"/>
      <w:pPr>
        <w:ind w:left="1080" w:hanging="360"/>
      </w:p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73136E"/>
    <w:multiLevelType w:val="hybridMultilevel"/>
    <w:tmpl w:val="D560591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D7C5D2A"/>
    <w:multiLevelType w:val="multilevel"/>
    <w:tmpl w:val="A84E48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68795">
    <w:abstractNumId w:val="13"/>
  </w:num>
  <w:num w:numId="2" w16cid:durableId="958612476">
    <w:abstractNumId w:val="1"/>
  </w:num>
  <w:num w:numId="3" w16cid:durableId="990445752">
    <w:abstractNumId w:val="3"/>
  </w:num>
  <w:num w:numId="4" w16cid:durableId="1925258644">
    <w:abstractNumId w:val="5"/>
  </w:num>
  <w:num w:numId="5" w16cid:durableId="1205600492">
    <w:abstractNumId w:val="0"/>
  </w:num>
  <w:num w:numId="6" w16cid:durableId="1683429766">
    <w:abstractNumId w:val="2"/>
  </w:num>
  <w:num w:numId="7" w16cid:durableId="435910432">
    <w:abstractNumId w:val="9"/>
  </w:num>
  <w:num w:numId="8" w16cid:durableId="1614970063">
    <w:abstractNumId w:val="8"/>
  </w:num>
  <w:num w:numId="9" w16cid:durableId="2122140090">
    <w:abstractNumId w:val="7"/>
  </w:num>
  <w:num w:numId="10" w16cid:durableId="953245725">
    <w:abstractNumId w:val="4"/>
  </w:num>
  <w:num w:numId="11" w16cid:durableId="1476337576">
    <w:abstractNumId w:val="16"/>
  </w:num>
  <w:num w:numId="12" w16cid:durableId="1303465247">
    <w:abstractNumId w:val="6"/>
  </w:num>
  <w:num w:numId="13" w16cid:durableId="222177682">
    <w:abstractNumId w:val="14"/>
  </w:num>
  <w:num w:numId="14" w16cid:durableId="753665569">
    <w:abstractNumId w:val="12"/>
  </w:num>
  <w:num w:numId="15" w16cid:durableId="1796562389">
    <w:abstractNumId w:val="10"/>
  </w:num>
  <w:num w:numId="16" w16cid:durableId="997999746">
    <w:abstractNumId w:val="11"/>
  </w:num>
  <w:num w:numId="17" w16cid:durableId="9683632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D7E"/>
    <w:rsid w:val="00010992"/>
    <w:rsid w:val="00015891"/>
    <w:rsid w:val="00017A1F"/>
    <w:rsid w:val="0008158A"/>
    <w:rsid w:val="00087BAC"/>
    <w:rsid w:val="000D2772"/>
    <w:rsid w:val="001122C7"/>
    <w:rsid w:val="00163EED"/>
    <w:rsid w:val="001753D9"/>
    <w:rsid w:val="001936F8"/>
    <w:rsid w:val="001C0669"/>
    <w:rsid w:val="001F22FD"/>
    <w:rsid w:val="00217EF9"/>
    <w:rsid w:val="0025691B"/>
    <w:rsid w:val="00257305"/>
    <w:rsid w:val="00262CF8"/>
    <w:rsid w:val="002707F0"/>
    <w:rsid w:val="00297684"/>
    <w:rsid w:val="002D26DA"/>
    <w:rsid w:val="002E6CFB"/>
    <w:rsid w:val="003412C2"/>
    <w:rsid w:val="00374EB1"/>
    <w:rsid w:val="003B1723"/>
    <w:rsid w:val="003F74F9"/>
    <w:rsid w:val="0042270C"/>
    <w:rsid w:val="004C0BC8"/>
    <w:rsid w:val="004E396C"/>
    <w:rsid w:val="004F61E4"/>
    <w:rsid w:val="005303D6"/>
    <w:rsid w:val="00571EE1"/>
    <w:rsid w:val="00572FCB"/>
    <w:rsid w:val="005C7EB0"/>
    <w:rsid w:val="005D3386"/>
    <w:rsid w:val="005F7C1B"/>
    <w:rsid w:val="00612033"/>
    <w:rsid w:val="00634183"/>
    <w:rsid w:val="006478F3"/>
    <w:rsid w:val="00696D49"/>
    <w:rsid w:val="00697E3C"/>
    <w:rsid w:val="006B4D7E"/>
    <w:rsid w:val="006C092F"/>
    <w:rsid w:val="006D3791"/>
    <w:rsid w:val="006F38EF"/>
    <w:rsid w:val="007569B7"/>
    <w:rsid w:val="007746F9"/>
    <w:rsid w:val="007841D5"/>
    <w:rsid w:val="007D340B"/>
    <w:rsid w:val="00800F3C"/>
    <w:rsid w:val="00817280"/>
    <w:rsid w:val="00857E43"/>
    <w:rsid w:val="00864FFF"/>
    <w:rsid w:val="008670BE"/>
    <w:rsid w:val="008936FF"/>
    <w:rsid w:val="008C1C50"/>
    <w:rsid w:val="008C240E"/>
    <w:rsid w:val="008D5E2F"/>
    <w:rsid w:val="00956CD2"/>
    <w:rsid w:val="009576D6"/>
    <w:rsid w:val="009B22E1"/>
    <w:rsid w:val="00A33934"/>
    <w:rsid w:val="00A364D1"/>
    <w:rsid w:val="00A57E29"/>
    <w:rsid w:val="00A62910"/>
    <w:rsid w:val="00A7282E"/>
    <w:rsid w:val="00AA0F0D"/>
    <w:rsid w:val="00AA6BF5"/>
    <w:rsid w:val="00AF10BC"/>
    <w:rsid w:val="00B57276"/>
    <w:rsid w:val="00B82318"/>
    <w:rsid w:val="00BA4686"/>
    <w:rsid w:val="00C10E3D"/>
    <w:rsid w:val="00C4574B"/>
    <w:rsid w:val="00C55AD2"/>
    <w:rsid w:val="00C67E37"/>
    <w:rsid w:val="00C75A19"/>
    <w:rsid w:val="00C9214E"/>
    <w:rsid w:val="00CA3BC3"/>
    <w:rsid w:val="00CD3618"/>
    <w:rsid w:val="00CE0AA2"/>
    <w:rsid w:val="00CF5AF5"/>
    <w:rsid w:val="00CF6084"/>
    <w:rsid w:val="00D011E8"/>
    <w:rsid w:val="00D03EB8"/>
    <w:rsid w:val="00D130ED"/>
    <w:rsid w:val="00D17D3E"/>
    <w:rsid w:val="00D867B2"/>
    <w:rsid w:val="00D9695F"/>
    <w:rsid w:val="00D97F37"/>
    <w:rsid w:val="00DF391A"/>
    <w:rsid w:val="00E0251F"/>
    <w:rsid w:val="00E07712"/>
    <w:rsid w:val="00E53793"/>
    <w:rsid w:val="00E640DA"/>
    <w:rsid w:val="00E74059"/>
    <w:rsid w:val="00E827AE"/>
    <w:rsid w:val="00E8602F"/>
    <w:rsid w:val="00EA5F9B"/>
    <w:rsid w:val="00EA6336"/>
    <w:rsid w:val="00EB403E"/>
    <w:rsid w:val="00EC09F9"/>
    <w:rsid w:val="00EE3927"/>
    <w:rsid w:val="00F02A3F"/>
    <w:rsid w:val="00F8067B"/>
    <w:rsid w:val="00F9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9FFDD"/>
  <w15:chartTrackingRefBased/>
  <w15:docId w15:val="{E06908AF-5B2D-4918-80AA-B124DEFB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D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6D379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4D7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nhideWhenUsed/>
    <w:rsid w:val="0025730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6D379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nje5zd">
    <w:name w:val="nje5zd"/>
    <w:basedOn w:val="Fuentedeprrafopredeter"/>
    <w:rsid w:val="006D3791"/>
  </w:style>
  <w:style w:type="character" w:customStyle="1" w:styleId="fontstyle01">
    <w:name w:val="fontstyle01"/>
    <w:basedOn w:val="Fuentedeprrafopredeter"/>
    <w:rsid w:val="006D3791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572FCB"/>
    <w:pPr>
      <w:widowControl w:val="0"/>
      <w:autoSpaceDE w:val="0"/>
      <w:autoSpaceDN w:val="0"/>
    </w:pPr>
    <w:rPr>
      <w:b/>
      <w:bCs/>
      <w:sz w:val="28"/>
      <w:szCs w:val="28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2FCB"/>
    <w:rPr>
      <w:rFonts w:ascii="Times New Roman" w:eastAsia="Times New Roman" w:hAnsi="Times New Roman" w:cs="Times New Roman"/>
      <w:b/>
      <w:bCs/>
      <w:sz w:val="28"/>
      <w:szCs w:val="28"/>
      <w:lang w:val="es-ES"/>
    </w:rPr>
  </w:style>
  <w:style w:type="character" w:styleId="Hipervnculo">
    <w:name w:val="Hyperlink"/>
    <w:basedOn w:val="Fuentedeprrafopredeter"/>
    <w:uiPriority w:val="99"/>
    <w:unhideWhenUsed/>
    <w:rsid w:val="00696D49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EA5F9B"/>
    <w:pPr>
      <w:spacing w:after="0" w:line="240" w:lineRule="auto"/>
    </w:pPr>
    <w:rPr>
      <w:kern w:val="2"/>
      <w:sz w:val="24"/>
      <w:szCs w:val="24"/>
      <w:lang w:val="es-ES_tradn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1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735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Usuario invitado</cp:lastModifiedBy>
  <cp:revision>2</cp:revision>
  <dcterms:created xsi:type="dcterms:W3CDTF">2025-05-19T19:40:00Z</dcterms:created>
  <dcterms:modified xsi:type="dcterms:W3CDTF">2025-05-19T19:40:00Z</dcterms:modified>
</cp:coreProperties>
</file>