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Разработать приложение в соответствии с результатами LAB3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разместить в репозитории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Строго придерживаться выбранных паттернов и подходов. (В случае MVC приложения обязательно выделить уровень работы с бизнес логикой отдельно и  вызывать его из контроллеров.)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Рекомендуемый технологический стек: классическое MVC-приложение на  ASP .Net Core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