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café biblioteca virtual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Le Club De Vincent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Código de login en base de datos mysql con kotlin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java.sql.Connection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java.sql.DriverManager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java.sql.PreparedStatement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java.sql.ResultSet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java.util.*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 main() {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 scanner = Scanner(System.`in`)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// Datos de conexión a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 url = "jdbc:mysql://localhost:3306/tu_base_de_datos"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 usuarioDB = "tu_usuario"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 contraseñaDB = "tu_contraseña"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// Solicitar credenciales al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print("Ingrese su nombre de usuario: ")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 usuario = scanner.nextLine()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print("Ingrese su contraseña: ")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 contraseña = scanner.nextLine()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// Intentar autenticar al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(autenticarUsuario(usuario, contraseña, url, usuarioDB, contraseñaDB)) {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println("Inicio de sesión exitoso.")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println("Nombre de usuario o contraseña incorrectos.")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 autenticarUsuario(usuario: String, contraseña: String, url: String, usuarioDB: String, contraseñaDB: String): Boolean 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connection: Connection? = null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preparedStatement: PreparedStatement? = null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resultSet: ResultSet? = null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// Establecer conexión con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connection = DriverManager.getConnection(url, usuarioDB, contraseñaDB)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// Consulta para autenticar al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val query = "SELECT * FROM usuarios WHERE nombre_usuario = ? AND contraseña = ?"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preparedStatement = connection.prepareStatement(query)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preparedStatement.setString(1, usuario)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preparedStatement.setString(2, contraseña)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// Ejecutar la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resultSet = preparedStatement.executeQuery()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// Verificar si se encontraron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resultSet.next()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catch (e: Exception) {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e.printStackTrace()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finally {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Cerrar recursos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resultSet?.close()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preparedStatement?.close()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connection?.close()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false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