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 xml:space="preserve">Cambridge O Level Islamiyat 2058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Paper 2 Mark Schemes — May/June 2023 (2058/21 &amp; 2058/22)</w:t>
      </w:r>
    </w:p>
    <w:p>
      <w:pPr>
        <w:pStyle w:val="Heading1"/>
        <w:spacing w:after="120" w:before="240"/>
      </w:pPr>
      <w:r>
        <w:t xml:space="preserve">Paper Overview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2058/21</w:t>
            </w:r>
          </w:p>
        </w:tc>
        <w:tc>
          <w:tcPr>
            <w:tcW w:type="dxa" w:w="3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2058/22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Subject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 Level Islamiyat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 Level Islamiyat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Series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May/June 2023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May/June 2023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Maximum Mark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Structure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Q1 (compulsory, 8 marks) + Q2 (compulsory, 14 marks) + any 2 of Q3–5 (14 marks each)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 structure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 (a)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AO1 Knowledge — 4 marks (Q1) / 10 marks (Q2–5)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 (b)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AO2 Understanding — 4 marks (Q1) / 4 marks (Q2–5)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</w:t>
            </w:r>
          </w:p>
        </w:tc>
      </w:tr>
    </w:tbl>
    <w:p>
      <w:pPr>
        <w:pStyle w:val="Heading1"/>
        <w:spacing w:after="120" w:before="240"/>
      </w:pPr>
      <w:r>
        <w:t xml:space="preserve">AO1 Levels of Response (Knowledge, Part a) — identical in both papers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4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Q1 Mark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Q2–5 Mark</w:t>
            </w:r>
          </w:p>
        </w:tc>
        <w:tc>
          <w:tcPr>
            <w:tcW w:type="dxa" w:w="5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Key Descriptor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8–10</w:t>
            </w:r>
          </w:p>
        </w:tc>
        <w:tc>
          <w:tcPr>
            <w:tcW w:type="dxa" w:w="5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Comprehensive, accurate, well-structured; likely quotes Qur’an/Hadith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5–7</w:t>
            </w:r>
          </w:p>
        </w:tc>
        <w:tc>
          <w:tcPr>
            <w:tcW w:type="dxa" w:w="5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Sound, clear, elaborated knowledge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3–4</w:t>
            </w:r>
          </w:p>
        </w:tc>
        <w:tc>
          <w:tcPr>
            <w:tcW w:type="dxa" w:w="5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Structured attempt, undeveloped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</w:t>
            </w:r>
          </w:p>
        </w:tc>
        <w:tc>
          <w:tcPr>
            <w:tcW w:type="dxa" w:w="5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Limited knowledge, little connection to question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5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creditable content</w:t>
            </w:r>
          </w:p>
        </w:tc>
      </w:tr>
    </w:tbl>
    <w:p>
      <w:pPr>
        <w:pStyle w:val="Heading1"/>
        <w:spacing w:after="120" w:before="240"/>
      </w:pPr>
      <w:r>
        <w:t xml:space="preserve">AO2 Levels of Response (Understanding, Part b) — identical in both papers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6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Mark</w:t>
            </w:r>
          </w:p>
        </w:tc>
        <w:tc>
          <w:tcPr>
            <w:tcW w:type="dxa" w:w="6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Descriptor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3–4</w:t>
            </w:r>
          </w:p>
        </w:tc>
        <w:tc>
          <w:tcPr>
            <w:tcW w:type="dxa" w:w="6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Clear understanding, own opinion + reasoning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1–2</w:t>
            </w:r>
          </w:p>
        </w:tc>
        <w:tc>
          <w:tcPr>
            <w:tcW w:type="dxa" w:w="6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Some understanding, mostly descriptive/factual</w:t>
            </w:r>
          </w:p>
        </w:tc>
      </w:tr>
      <w:tr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6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creditable content</w:t>
            </w:r>
          </w:p>
        </w:tc>
      </w:tr>
    </w:tbl>
    <w:p>
      <w:pPr>
        <w:pStyle w:val="Heading1"/>
        <w:spacing w:after="120" w:before="240"/>
      </w:pPr>
      <w:r>
        <w:t xml:space="preserve">Question Topics — Paper 2058/21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3900"/>
        <w:gridCol w:w="11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Topic (a)</w:t>
            </w:r>
          </w:p>
        </w:tc>
        <w:tc>
          <w:tcPr>
            <w:tcW w:type="dxa" w:w="3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Topic (b)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Marks</w:t>
            </w:r>
          </w:p>
        </w:tc>
      </w:tr>
      <w:t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Two chosen Hadiths (#4, #7, #20, #1) — beliefs taught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How Muslims put teachings into action</w:t>
            </w:r>
          </w:p>
        </w:tc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4+4</w:t>
            </w:r>
          </w:p>
        </w:tc>
      </w:tr>
      <w:t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Hadiths establishing brotherhood in the community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Why brotherhood is given so much importance in Islam</w:t>
            </w:r>
          </w:p>
        </w:tc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10+4</w:t>
            </w:r>
          </w:p>
        </w:tc>
      </w:tr>
      <w:t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False prophets Abu Bakr dealt with (Aswad al-Ansi, Tulayha, Sajah, Musaylima)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False prophets vs. zakat-refusing tribes — which was more important</w:t>
            </w:r>
          </w:p>
        </w:tc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10+4</w:t>
            </w:r>
          </w:p>
        </w:tc>
      </w:tr>
      <w:t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Shahada — wording and significance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Importance of understanding the Shahada</w:t>
            </w:r>
          </w:p>
        </w:tc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10+4</w:t>
            </w:r>
          </w:p>
        </w:tc>
      </w:tr>
      <w:t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Moral and spiritual benefits of fasting in Ramadan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Most important benefit of fasting — candidate’s opinion</w:t>
            </w:r>
          </w:p>
        </w:tc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10+4</w:t>
            </w:r>
          </w:p>
        </w:tc>
      </w:tr>
    </w:tbl>
    <w:p>
      <w:pPr>
        <w:pStyle w:val="Heading1"/>
        <w:spacing w:after="120" w:before="240"/>
      </w:pPr>
      <w:r>
        <w:t xml:space="preserve">Question Topics — Paper 2058/22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3900"/>
        <w:gridCol w:w="11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</w:t>
            </w:r>
          </w:p>
        </w:tc>
        <w:tc>
          <w:tcPr>
            <w:tcW w:type="dxa" w:w="3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Topic (a)</w:t>
            </w:r>
          </w:p>
        </w:tc>
        <w:tc>
          <w:tcPr>
            <w:tcW w:type="dxa" w:w="3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Topic (b)</w:t>
            </w:r>
          </w:p>
        </w:tc>
        <w:tc>
          <w:tcPr>
            <w:tcW w:type="dxa" w:w="1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Marks</w:t>
            </w:r>
          </w:p>
        </w:tc>
      </w:tr>
      <w:t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Two chosen Hadiths (#6, #2, #17, #8) — beliefs taught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How Muslims put teachings into action</w:t>
            </w:r>
          </w:p>
        </w:tc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4+4</w:t>
            </w:r>
          </w:p>
        </w:tc>
      </w:tr>
      <w:t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Isnad, matn, musnad, musannaf — terms and their relationship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Benefits of genuine Hadith compilations to Muslims today</w:t>
            </w:r>
          </w:p>
        </w:tc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10+4</w:t>
            </w:r>
          </w:p>
        </w:tc>
      </w:tr>
      <w:t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Battle of Nihawand (642 CE, Muslims vs. Persians under Caliph ‘Umar)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Why the battle was called the ‘Victory of Victories’ (Fath ul Futuh)</w:t>
            </w:r>
          </w:p>
        </w:tc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10+4</w:t>
            </w:r>
          </w:p>
        </w:tc>
      </w:tr>
      <w:t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Benefits of prayer (salat) to the individual and the community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Importance of beginning to pray (salat) from a young age</w:t>
            </w:r>
          </w:p>
        </w:tc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10+4</w:t>
            </w:r>
          </w:p>
        </w:tc>
      </w:tr>
      <w:tr>
        <w:tc>
          <w:tcPr>
            <w:tcW w:type="dxa" w:w="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3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Belief in Prophets + belief in God’s predestination and decree (Qadr)</w:t>
            </w:r>
          </w:p>
        </w:tc>
        <w:tc>
          <w:tcPr>
            <w:tcW w:type="dxa" w:w="3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How belief in divine decree influences a Muslim’s daily life</w:t>
            </w:r>
          </w:p>
        </w:tc>
        <w:tc>
          <w:tcPr>
            <w:tcW w:type="dxa" w:w="11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10+4</w:t>
            </w:r>
          </w:p>
        </w:tc>
      </w:tr>
    </w:tbl>
    <w:p>
      <w:pPr>
        <w:pStyle w:val="Heading1"/>
        <w:spacing w:after="120" w:before="240"/>
      </w:pPr>
      <w:r>
        <w:t xml:space="preserve">Set Hadiths Referenced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67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Paper</w:t>
            </w:r>
          </w:p>
        </w:tc>
        <w:tc>
          <w:tcPr>
            <w:tcW w:type="dxa" w:w="1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Hadith #</w:t>
            </w:r>
          </w:p>
        </w:tc>
        <w:tc>
          <w:tcPr>
            <w:tcW w:type="dxa" w:w="6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Core Teaching (summary)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#4</w:t>
            </w:r>
          </w:p>
        </w:tc>
        <w:tc>
          <w:tcPr>
            <w:tcW w:type="dxa" w:w="6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Minimum requirement for Paradise: fulfilling the Pillars of Islam and abiding by God’s halal/haram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#7</w:t>
            </w:r>
          </w:p>
        </w:tc>
        <w:tc>
          <w:tcPr>
            <w:tcW w:type="dxa" w:w="6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The most excellent believer strives hard in God’s way with person and property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#20</w:t>
            </w:r>
          </w:p>
        </w:tc>
        <w:tc>
          <w:tcPr>
            <w:tcW w:type="dxa" w:w="6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God looks at hearts and deeds, not appearance or possessions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#1</w:t>
            </w:r>
          </w:p>
        </w:tc>
        <w:tc>
          <w:tcPr>
            <w:tcW w:type="dxa" w:w="6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‘Religion is sincerity’ — to Allah, His Book, His Messenger, leaders, and common people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#6</w:t>
            </w:r>
          </w:p>
        </w:tc>
        <w:tc>
          <w:tcPr>
            <w:tcW w:type="dxa" w:w="6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Change evil by hand, tongue, or heart — the weakest form of faith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#2</w:t>
            </w:r>
          </w:p>
        </w:tc>
        <w:tc>
          <w:tcPr>
            <w:tcW w:type="dxa" w:w="6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truly believes until he wants for his brother what he wants for himself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#17</w:t>
            </w:r>
          </w:p>
        </w:tc>
        <w:tc>
          <w:tcPr>
            <w:tcW w:type="dxa" w:w="6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Modesty produces nothing but good</w:t>
            </w:r>
          </w:p>
        </w:tc>
      </w:tr>
      <w:tr>
        <w:tc>
          <w:tcPr>
            <w:tcW w:type="dxa" w:w="10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2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#8</w:t>
            </w:r>
          </w:p>
        </w:tc>
        <w:tc>
          <w:tcPr>
            <w:tcW w:type="dxa" w:w="67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Martyrdom extends beyond battle death to natural death, plague, or disease while living righteously</w:t>
            </w:r>
          </w:p>
        </w:tc>
      </w:tr>
    </w:tbl>
    <w:p>
      <w:pPr>
        <w:spacing w:before="300"/>
      </w:pPr>
      <w:r>
        <w:rPr>
          <w:i/>
          <w:iCs/>
          <w:sz w:val="18"/>
          <w:szCs w:val="18"/>
        </w:rPr>
        <w:t xml:space="preserve">Source: UCLES 2023 — Cambridge O Level Islamiyat 2058/21 and 2058/22, Paper 2, Mark Scheme, May/June 2023 series.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2026-07-23T19:09:47.503Z</dcterms:created>
  <dcterms:modified xsi:type="dcterms:W3CDTF">2026-07-23T19:09:47.557Z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