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8EA" w:rsidRPr="00D958F1" w:rsidRDefault="009F28EA" w:rsidP="009F28EA">
      <w:pPr>
        <w:rPr>
          <w:b/>
          <w:lang w:val="es-ES"/>
        </w:rPr>
      </w:pPr>
      <w:r w:rsidRPr="00D958F1">
        <w:rPr>
          <w:b/>
          <w:lang w:val="es-ES"/>
        </w:rPr>
        <w:t>Análisis cualitativo</w:t>
      </w:r>
    </w:p>
    <w:p w:rsidR="009F28EA" w:rsidRDefault="009F28EA" w:rsidP="009F28EA">
      <w:pPr>
        <w:pStyle w:val="Prrafodelista"/>
        <w:numPr>
          <w:ilvl w:val="0"/>
          <w:numId w:val="1"/>
        </w:numPr>
        <w:ind w:left="360"/>
        <w:rPr>
          <w:lang w:val="es-ES"/>
        </w:rPr>
      </w:pPr>
      <w:r w:rsidRPr="00D958F1">
        <w:rPr>
          <w:lang w:val="es-ES"/>
        </w:rPr>
        <w:t>¿Por qué, al medir la temperatura del sólido, se mide la del agua en vez de la del sólido?</w:t>
      </w:r>
    </w:p>
    <w:p w:rsidR="00043A48" w:rsidRPr="00043A48" w:rsidRDefault="00043A48" w:rsidP="00043A48">
      <w:pPr>
        <w:pStyle w:val="Prrafodelista"/>
        <w:ind w:left="360"/>
        <w:rPr>
          <w:lang w:val="es-ES"/>
        </w:rPr>
      </w:pPr>
      <w:r>
        <w:rPr>
          <w:lang w:val="es-ES"/>
        </w:rPr>
        <w:t xml:space="preserve">Esto se hace porque se asume que tras </w:t>
      </w:r>
      <w:r w:rsidRPr="00043A48">
        <w:rPr>
          <w:lang w:val="es-ES"/>
        </w:rPr>
        <w:t xml:space="preserve">sumergir el sólido en el agua caliente durante un tiempo suficiente se alcanza un equilibrio térmico. </w:t>
      </w:r>
      <w:r>
        <w:rPr>
          <w:lang w:val="es-ES"/>
        </w:rPr>
        <w:t>Por lo tanto</w:t>
      </w:r>
      <w:r>
        <w:rPr>
          <w:lang w:val="es-ES"/>
        </w:rPr>
        <w:t xml:space="preserve">, al cabo del tiempo de espera </w:t>
      </w:r>
      <w:r w:rsidRPr="00043A48">
        <w:rPr>
          <w:lang w:val="es-ES"/>
        </w:rPr>
        <w:t xml:space="preserve">la temperatura del sólido y la del agua </w:t>
      </w:r>
      <w:r w:rsidR="00C97892">
        <w:rPr>
          <w:lang w:val="es-ES"/>
        </w:rPr>
        <w:t>son iguales</w:t>
      </w:r>
      <w:r w:rsidRPr="00043A48">
        <w:rPr>
          <w:lang w:val="es-ES"/>
        </w:rPr>
        <w:t xml:space="preserve">. Además, </w:t>
      </w:r>
      <w:r w:rsidR="00D74A0E">
        <w:rPr>
          <w:lang w:val="es-ES"/>
        </w:rPr>
        <w:t xml:space="preserve">se debe tener en cuenta que </w:t>
      </w:r>
      <w:r w:rsidRPr="00043A48">
        <w:rPr>
          <w:lang w:val="es-ES"/>
        </w:rPr>
        <w:t xml:space="preserve">medir directamente la temperatura del sólido puede ser difícil dependiendo de su tamaño, forma y material. </w:t>
      </w:r>
      <w:r w:rsidR="00D74A0E">
        <w:rPr>
          <w:lang w:val="es-ES"/>
        </w:rPr>
        <w:t>Por eso, resulta más fácil y efectivo medir la temperatura del agua</w:t>
      </w:r>
      <w:r w:rsidR="009F1175">
        <w:rPr>
          <w:lang w:val="es-ES"/>
        </w:rPr>
        <w:t xml:space="preserve"> con solo un termómetro estándar.</w:t>
      </w:r>
    </w:p>
    <w:p w:rsidR="00043A48" w:rsidRPr="00043A48" w:rsidRDefault="00043A48" w:rsidP="00043A48">
      <w:pPr>
        <w:pStyle w:val="Prrafodelista"/>
        <w:ind w:left="360"/>
        <w:rPr>
          <w:lang w:val="es-ES"/>
        </w:rPr>
      </w:pPr>
    </w:p>
    <w:p w:rsidR="009F28EA" w:rsidRDefault="009F28EA" w:rsidP="009F28EA">
      <w:pPr>
        <w:pStyle w:val="Prrafodelista"/>
        <w:numPr>
          <w:ilvl w:val="0"/>
          <w:numId w:val="1"/>
        </w:numPr>
        <w:ind w:left="360"/>
        <w:rPr>
          <w:lang w:val="es-ES"/>
        </w:rPr>
      </w:pPr>
      <w:r w:rsidRPr="00D958F1">
        <w:rPr>
          <w:lang w:val="es-ES"/>
        </w:rPr>
        <w:t>Proponga un método para estimar la capacidad calorífica del calorímetro.</w:t>
      </w:r>
    </w:p>
    <w:p w:rsidR="009F1175" w:rsidRPr="009F1175" w:rsidRDefault="009F1175" w:rsidP="009F1175">
      <w:pPr>
        <w:pStyle w:val="Prrafodelista"/>
        <w:ind w:left="360"/>
        <w:rPr>
          <w:lang w:val="es-ES"/>
        </w:rPr>
      </w:pPr>
      <w:r>
        <w:rPr>
          <w:lang w:val="es-ES"/>
        </w:rPr>
        <w:t xml:space="preserve">Esto se puede hacer usando </w:t>
      </w:r>
      <w:r w:rsidRPr="009F1175">
        <w:rPr>
          <w:lang w:val="es-ES"/>
        </w:rPr>
        <w:t>una cantidad conocida de agua a una temperatura determinada.</w:t>
      </w:r>
      <w:r>
        <w:rPr>
          <w:lang w:val="es-ES"/>
        </w:rPr>
        <w:t xml:space="preserve"> Para ello</w:t>
      </w:r>
      <w:r w:rsidRPr="009F1175">
        <w:rPr>
          <w:lang w:val="es-ES"/>
        </w:rPr>
        <w:t>:</w:t>
      </w:r>
    </w:p>
    <w:p w:rsidR="009F1175" w:rsidRPr="009F1175" w:rsidRDefault="009F1175" w:rsidP="009F1175">
      <w:pPr>
        <w:pStyle w:val="Prrafodelista"/>
        <w:ind w:left="360"/>
        <w:rPr>
          <w:lang w:val="es-ES"/>
        </w:rPr>
      </w:pPr>
      <w:r w:rsidRPr="009F1175">
        <w:rPr>
          <w:lang w:val="es-ES"/>
        </w:rPr>
        <w:t>1. Llena el calorímetro con una cantidad conocida de agua a temperatura ambiente. Registra la masa del agua (m</w:t>
      </w:r>
      <w:r w:rsidR="0051755E">
        <w:rPr>
          <w:lang w:val="es-ES"/>
        </w:rPr>
        <w:t>_</w:t>
      </w:r>
      <w:r w:rsidRPr="009F1175">
        <w:rPr>
          <w:lang w:val="es-ES"/>
        </w:rPr>
        <w:t>1) y la temperatura inicial del agua (T</w:t>
      </w:r>
      <w:r w:rsidR="0051755E">
        <w:rPr>
          <w:lang w:val="es-ES"/>
        </w:rPr>
        <w:t>_</w:t>
      </w:r>
      <w:r w:rsidRPr="009F1175">
        <w:rPr>
          <w:lang w:val="es-ES"/>
        </w:rPr>
        <w:t>1).</w:t>
      </w:r>
    </w:p>
    <w:p w:rsidR="009F1175" w:rsidRPr="009F1175" w:rsidRDefault="009F1175" w:rsidP="009F1175">
      <w:pPr>
        <w:pStyle w:val="Prrafodelista"/>
        <w:ind w:left="360"/>
        <w:rPr>
          <w:lang w:val="es-ES"/>
        </w:rPr>
      </w:pPr>
      <w:r w:rsidRPr="009F1175">
        <w:rPr>
          <w:lang w:val="es-ES"/>
        </w:rPr>
        <w:t>2. Calienta una cantidad separada de agua a una temperatura más alta que la temperatura ambiente. Registra la masa de esta agua caliente (m</w:t>
      </w:r>
      <w:r w:rsidR="0051755E">
        <w:rPr>
          <w:lang w:val="es-ES"/>
        </w:rPr>
        <w:t>_</w:t>
      </w:r>
      <w:r w:rsidRPr="009F1175">
        <w:rPr>
          <w:lang w:val="es-ES"/>
        </w:rPr>
        <w:t>2) y su temperatura inicial (T</w:t>
      </w:r>
      <w:r w:rsidR="0051755E">
        <w:rPr>
          <w:lang w:val="es-ES"/>
        </w:rPr>
        <w:t>_</w:t>
      </w:r>
      <w:r w:rsidRPr="009F1175">
        <w:rPr>
          <w:lang w:val="es-ES"/>
        </w:rPr>
        <w:t>2).</w:t>
      </w:r>
    </w:p>
    <w:p w:rsidR="009F1175" w:rsidRPr="009F1175" w:rsidRDefault="009F1175" w:rsidP="009F1175">
      <w:pPr>
        <w:pStyle w:val="Prrafodelista"/>
        <w:ind w:left="360"/>
        <w:rPr>
          <w:lang w:val="es-ES"/>
        </w:rPr>
      </w:pPr>
      <w:r w:rsidRPr="009F1175">
        <w:rPr>
          <w:lang w:val="es-ES"/>
        </w:rPr>
        <w:t>3. Añade rápidamente el agua caliente al calorímetro con el agua a temperatura ambiente y coloca la tapa inmediatamente.</w:t>
      </w:r>
    </w:p>
    <w:p w:rsidR="009F1175" w:rsidRPr="009F1175" w:rsidRDefault="009F1175" w:rsidP="009F1175">
      <w:pPr>
        <w:pStyle w:val="Prrafodelista"/>
        <w:ind w:left="360"/>
        <w:rPr>
          <w:lang w:val="es-ES"/>
        </w:rPr>
      </w:pPr>
      <w:r w:rsidRPr="009F1175">
        <w:rPr>
          <w:lang w:val="es-ES"/>
        </w:rPr>
        <w:t>4. Agita suavemente el agua en el calorímetro y registra la temperatura final (</w:t>
      </w:r>
      <w:proofErr w:type="spellStart"/>
      <w:r w:rsidRPr="009F1175">
        <w:rPr>
          <w:lang w:val="es-ES"/>
        </w:rPr>
        <w:t>T</w:t>
      </w:r>
      <w:r w:rsidR="0051755E">
        <w:rPr>
          <w:lang w:val="es-ES"/>
        </w:rPr>
        <w:t>_</w:t>
      </w:r>
      <w:r w:rsidRPr="009F1175">
        <w:rPr>
          <w:lang w:val="es-ES"/>
        </w:rPr>
        <w:t>f</w:t>
      </w:r>
      <w:proofErr w:type="spellEnd"/>
      <w:r w:rsidRPr="009F1175">
        <w:rPr>
          <w:lang w:val="es-ES"/>
        </w:rPr>
        <w:t>) del agua en el calorímetro después de que se haya alcanzado el equilibrio térmico.</w:t>
      </w:r>
    </w:p>
    <w:p w:rsidR="009F1175" w:rsidRPr="009F1175" w:rsidRDefault="009F1175" w:rsidP="009F1175">
      <w:pPr>
        <w:pStyle w:val="Prrafodelista"/>
        <w:ind w:left="360"/>
        <w:rPr>
          <w:lang w:val="es-ES"/>
        </w:rPr>
      </w:pPr>
      <w:r w:rsidRPr="009F1175">
        <w:rPr>
          <w:lang w:val="es-ES"/>
        </w:rPr>
        <w:t>5. La capacidad calorífica del calorímetro (</w:t>
      </w:r>
      <w:proofErr w:type="spellStart"/>
      <w:r w:rsidRPr="009F1175">
        <w:rPr>
          <w:lang w:val="es-ES"/>
        </w:rPr>
        <w:t>C_cal</w:t>
      </w:r>
      <w:proofErr w:type="spellEnd"/>
      <w:r w:rsidRPr="009F1175">
        <w:rPr>
          <w:lang w:val="es-ES"/>
        </w:rPr>
        <w:t>) se puede calcular utilizando la siguiente ecuación:</w:t>
      </w:r>
    </w:p>
    <w:p w:rsidR="009F1175" w:rsidRPr="009F1175" w:rsidRDefault="009F1175" w:rsidP="009F1175">
      <w:pPr>
        <w:pStyle w:val="Prrafodelista"/>
        <w:ind w:left="360"/>
        <w:rPr>
          <w:lang w:val="fr-FR"/>
        </w:rPr>
      </w:pPr>
    </w:p>
    <w:p w:rsidR="009F1175" w:rsidRDefault="00AD7505" w:rsidP="009F1175">
      <w:pPr>
        <w:pStyle w:val="Prrafodelista"/>
        <w:ind w:left="360"/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lang w:val="fr-FR"/>
                </w:rPr>
                <m:t>cal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f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f</m:t>
                      </m:r>
                    </m:sub>
                  </m:sSub>
                </m:e>
              </m:d>
            </m:den>
          </m:f>
        </m:oMath>
      </m:oMathPara>
    </w:p>
    <w:p w:rsidR="0084264A" w:rsidRDefault="0084264A" w:rsidP="0084264A">
      <w:pPr>
        <w:pStyle w:val="Prrafodelista"/>
        <w:ind w:left="360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C</m:t>
          </m:r>
          <m: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>cal=</m:t>
          </m:r>
          <m:r>
            <w:rPr>
              <w:rFonts w:ascii="Cambria Math" w:hAnsi="Cambria Math"/>
              <w:lang w:val="fr-FR"/>
            </w:rPr>
            <m:t>(</m:t>
          </m:r>
          <m:r>
            <w:rPr>
              <w:rFonts w:ascii="Cambria Math" w:hAnsi="Cambria Math"/>
              <w:lang w:val="fr-FR"/>
            </w:rPr>
            <m:t>m</m:t>
          </m:r>
          <m: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>2×c</m:t>
          </m:r>
          <m: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>a×</m:t>
          </m:r>
          <m:r>
            <w:rPr>
              <w:rFonts w:ascii="Cambria Math" w:hAnsi="Cambria Math"/>
              <w:lang w:val="fr-FR"/>
            </w:rPr>
            <m:t>(</m:t>
          </m:r>
          <m:r>
            <w:rPr>
              <w:rFonts w:ascii="Cambria Math" w:hAnsi="Cambria Math"/>
              <w:lang w:val="fr-FR"/>
            </w:rPr>
            <m:t>T</m:t>
          </m:r>
          <m: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>f-T</m:t>
          </m:r>
          <m: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>2</m:t>
          </m:r>
          <m:r>
            <w:rPr>
              <w:rFonts w:ascii="Cambria Math" w:hAnsi="Cambria Math"/>
              <w:lang w:val="fr-FR"/>
            </w:rPr>
            <m:t xml:space="preserve"> )</m:t>
          </m:r>
          <m:r>
            <w:rPr>
              <w:rFonts w:ascii="Cambria Math" w:hAnsi="Cambria Math"/>
              <w:lang w:val="fr-FR"/>
            </w:rPr>
            <m:t>-m</m:t>
          </m:r>
          <m: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>1×c</m:t>
          </m:r>
          <m: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>a×</m:t>
          </m:r>
          <m:r>
            <w:rPr>
              <w:rFonts w:ascii="Cambria Math" w:hAnsi="Cambria Math"/>
              <w:lang w:val="fr-FR"/>
            </w:rPr>
            <m:t>(</m:t>
          </m:r>
          <m:r>
            <w:rPr>
              <w:rFonts w:ascii="Cambria Math" w:hAnsi="Cambria Math"/>
              <w:lang w:val="fr-FR"/>
            </w:rPr>
            <m:t>T</m:t>
          </m:r>
          <m: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>1-T</m:t>
          </m:r>
          <m: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>f</m:t>
          </m:r>
          <m:r>
            <w:rPr>
              <w:rFonts w:ascii="Cambria Math" w:hAnsi="Cambria Math"/>
              <w:lang w:val="fr-FR"/>
            </w:rPr>
            <m:t xml:space="preserve"> ))/((</m:t>
          </m:r>
          <m:r>
            <w:rPr>
              <w:rFonts w:ascii="Cambria Math" w:hAnsi="Cambria Math"/>
              <w:lang w:val="fr-FR"/>
            </w:rPr>
            <m:t>T</m:t>
          </m:r>
          <m: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>1-T</m:t>
          </m:r>
          <m:r>
            <w:rPr>
              <w:rFonts w:ascii="Cambria Math" w:hAnsi="Cambria Math"/>
              <w:lang w:val="fr-FR"/>
            </w:rPr>
            <m:t>_</m:t>
          </m:r>
          <m:r>
            <w:rPr>
              <w:rFonts w:ascii="Cambria Math" w:hAnsi="Cambria Math"/>
              <w:lang w:val="fr-FR"/>
            </w:rPr>
            <m:t>f</m:t>
          </m:r>
          <m:r>
            <w:rPr>
              <w:rFonts w:ascii="Cambria Math" w:hAnsi="Cambria Math"/>
              <w:lang w:val="fr-FR"/>
            </w:rPr>
            <m:t xml:space="preserve"> ) )</m:t>
          </m:r>
        </m:oMath>
      </m:oMathPara>
    </w:p>
    <w:p w:rsidR="00AD7505" w:rsidRPr="009F1175" w:rsidRDefault="00AD7505" w:rsidP="009F1175">
      <w:pPr>
        <w:pStyle w:val="Prrafodelista"/>
        <w:ind w:left="360"/>
        <w:rPr>
          <w:lang w:val="fr-FR"/>
        </w:rPr>
      </w:pPr>
    </w:p>
    <w:p w:rsidR="009F28EA" w:rsidRPr="00D958F1" w:rsidRDefault="009F28EA" w:rsidP="009F28EA">
      <w:pPr>
        <w:pStyle w:val="Prrafodelista"/>
        <w:ind w:left="360"/>
        <w:rPr>
          <w:lang w:val="es-ES"/>
        </w:rPr>
      </w:pPr>
    </w:p>
    <w:p w:rsidR="009F28EA" w:rsidRDefault="009F28EA" w:rsidP="009F28EA">
      <w:pPr>
        <w:pStyle w:val="Prrafodelista"/>
        <w:numPr>
          <w:ilvl w:val="0"/>
          <w:numId w:val="1"/>
        </w:numPr>
        <w:ind w:left="360"/>
        <w:rPr>
          <w:lang w:val="es-ES"/>
        </w:rPr>
      </w:pPr>
      <w:r w:rsidRPr="00D958F1">
        <w:rPr>
          <w:lang w:val="es-ES"/>
        </w:rPr>
        <w:t>Explique cuál es la diferencia entre capacidad calorífica y calor específico.</w:t>
      </w:r>
    </w:p>
    <w:p w:rsidR="009F28EA" w:rsidRDefault="00100819" w:rsidP="00B91D43">
      <w:pPr>
        <w:pStyle w:val="Prrafodelista"/>
        <w:ind w:left="360"/>
        <w:rPr>
          <w:lang w:val="es-ES"/>
        </w:rPr>
      </w:pPr>
      <w:r>
        <w:rPr>
          <w:lang w:val="es-ES"/>
        </w:rPr>
        <w:t>Por un lado</w:t>
      </w:r>
      <w:r w:rsidR="00B91D43">
        <w:rPr>
          <w:lang w:val="es-ES"/>
        </w:rPr>
        <w:t>, l</w:t>
      </w:r>
      <w:r w:rsidR="00B91D43" w:rsidRPr="00B91D43">
        <w:rPr>
          <w:lang w:val="es-ES"/>
        </w:rPr>
        <w:t>a capacidad calorífica es una propiedad extensiva que depende de la masa del objeto o sistema, mientras que el calor específico es una propiedad intensiva que es independiente de la masa y específica para cada sustancia.</w:t>
      </w:r>
      <w:r>
        <w:rPr>
          <w:lang w:val="es-ES"/>
        </w:rPr>
        <w:t xml:space="preserve"> Por otro lado, l</w:t>
      </w:r>
      <w:r w:rsidR="00B91D43" w:rsidRPr="00B91D43">
        <w:rPr>
          <w:lang w:val="es-ES"/>
        </w:rPr>
        <w:t xml:space="preserve">a capacidad calorífica se </w:t>
      </w:r>
      <w:r w:rsidR="00E00E97">
        <w:rPr>
          <w:lang w:val="es-ES"/>
        </w:rPr>
        <w:t xml:space="preserve">usa </w:t>
      </w:r>
      <w:r w:rsidR="00B91D43" w:rsidRPr="00B91D43">
        <w:rPr>
          <w:lang w:val="es-ES"/>
        </w:rPr>
        <w:t xml:space="preserve">para describir la capacidad total de un objeto o sistema para almacenar o liberar calor, mientras que el calor específico </w:t>
      </w:r>
      <w:r w:rsidR="00E416BF">
        <w:rPr>
          <w:lang w:val="es-ES"/>
        </w:rPr>
        <w:t xml:space="preserve">sirve </w:t>
      </w:r>
      <w:r w:rsidR="00B91D43" w:rsidRPr="00B91D43">
        <w:rPr>
          <w:lang w:val="es-ES"/>
        </w:rPr>
        <w:t>para calcular la cantidad de calor necesaria para cambiar la temperatura de una cantidad específica de sustancia.</w:t>
      </w:r>
    </w:p>
    <w:p w:rsidR="009F28EA" w:rsidRPr="00D958F1" w:rsidRDefault="009F28EA" w:rsidP="009F28EA">
      <w:pPr>
        <w:pStyle w:val="Prrafodelista"/>
        <w:ind w:left="360"/>
        <w:rPr>
          <w:lang w:val="es-ES"/>
        </w:rPr>
      </w:pPr>
    </w:p>
    <w:p w:rsidR="009F28EA" w:rsidRDefault="009F28EA" w:rsidP="009F28EA">
      <w:pPr>
        <w:pStyle w:val="Prrafodelista"/>
        <w:numPr>
          <w:ilvl w:val="0"/>
          <w:numId w:val="1"/>
        </w:numPr>
        <w:ind w:left="360"/>
        <w:rPr>
          <w:lang w:val="es-ES"/>
        </w:rPr>
      </w:pPr>
      <w:r w:rsidRPr="00D958F1">
        <w:rPr>
          <w:lang w:val="es-ES"/>
        </w:rPr>
        <w:t>A partir de la evolución temporal de las temperaturas entre los escenarios inicial y final, proponga un modelo matemático para estimar la tendencia de la función T(t).</w:t>
      </w:r>
    </w:p>
    <w:p w:rsidR="009F079B" w:rsidRPr="009F079B" w:rsidRDefault="009F079B" w:rsidP="009F079B">
      <w:pPr>
        <w:pStyle w:val="Prrafodelista"/>
        <w:ind w:left="360"/>
        <w:rPr>
          <w:lang w:val="es-ES"/>
        </w:rPr>
      </w:pPr>
      <w:r w:rsidRPr="009F079B">
        <w:rPr>
          <w:lang w:val="es-ES"/>
        </w:rPr>
        <w:t xml:space="preserve">La evolución </w:t>
      </w:r>
      <w:r w:rsidR="00B90587">
        <w:rPr>
          <w:lang w:val="es-ES"/>
        </w:rPr>
        <w:t xml:space="preserve">de la temperatura en un sistema con </w:t>
      </w:r>
      <w:r w:rsidRPr="009F079B">
        <w:rPr>
          <w:lang w:val="es-ES"/>
        </w:rPr>
        <w:t>transferencia de calor puede modelarse a con una ecuación diferencial de primer orden conocida como la ley de enfriamiento de Newton. Según esta, la tasa de cambio de la temperatura respecto al tiempo es proporcional a la diferencia entre la temperatura del objeto y la temperatura del ambiente.</w:t>
      </w:r>
      <w:r w:rsidR="00B90587">
        <w:rPr>
          <w:lang w:val="es-ES"/>
        </w:rPr>
        <w:t xml:space="preserve"> Es decir, m</w:t>
      </w:r>
      <w:r w:rsidRPr="009F079B">
        <w:rPr>
          <w:lang w:val="es-ES"/>
        </w:rPr>
        <w:t>atemáticamente</w:t>
      </w:r>
      <w:r w:rsidR="00B90587">
        <w:rPr>
          <w:lang w:val="es-ES"/>
        </w:rPr>
        <w:t xml:space="preserve"> es</w:t>
      </w:r>
      <w:r w:rsidRPr="009F079B">
        <w:rPr>
          <w:lang w:val="es-ES"/>
        </w:rPr>
        <w:t>:</w:t>
      </w:r>
    </w:p>
    <w:p w:rsidR="00B90587" w:rsidRPr="009F079B" w:rsidRDefault="00B90587" w:rsidP="009F079B">
      <w:pPr>
        <w:pStyle w:val="Prrafodelista"/>
        <w:ind w:left="360"/>
        <w:rPr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dT</m:t>
              </m:r>
            </m:num>
            <m:den>
              <m:r>
                <w:rPr>
                  <w:rFonts w:ascii="Cambria Math" w:hAnsi="Cambria Math"/>
                  <w:lang w:val="es-ES"/>
                </w:rPr>
                <m:t>dt</m:t>
              </m:r>
            </m:den>
          </m:f>
          <m:r>
            <w:rPr>
              <w:rFonts w:ascii="Cambria Math" w:hAnsi="Cambria Math"/>
              <w:lang w:val="es-ES"/>
            </w:rPr>
            <m:t>=-k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inicial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ambiente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-</m:t>
              </m:r>
              <m:r>
                <w:rPr>
                  <w:rFonts w:ascii="Cambria Math" w:hAnsi="Cambria Math"/>
                  <w:lang w:val="es-ES"/>
                </w:rPr>
                <m:t>k</m:t>
              </m:r>
              <m:r>
                <w:rPr>
                  <w:rFonts w:ascii="Cambria Math" w:hAnsi="Cambria Math"/>
                  <w:lang w:val="es-ES"/>
                </w:rPr>
                <m:t>t</m:t>
              </m:r>
            </m:sup>
          </m:sSup>
        </m:oMath>
      </m:oMathPara>
    </w:p>
    <w:p w:rsidR="00630BC7" w:rsidRPr="009F079B" w:rsidRDefault="00630BC7" w:rsidP="00630BC7">
      <w:pPr>
        <w:pStyle w:val="Prrafodelista"/>
        <w:ind w:left="360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dT</m:t>
          </m:r>
          <m:r>
            <w:rPr>
              <w:rFonts w:ascii="Cambria Math" w:hAnsi="Cambria Math"/>
              <w:lang w:val="es-ES"/>
            </w:rPr>
            <m:t>/</m:t>
          </m:r>
          <m:r>
            <w:rPr>
              <w:rFonts w:ascii="Cambria Math" w:hAnsi="Cambria Math"/>
              <w:lang w:val="es-ES"/>
            </w:rPr>
            <m:t>dt=-k</m:t>
          </m:r>
          <m:r>
            <w:rPr>
              <w:rFonts w:ascii="Cambria Math" w:hAnsi="Cambria Math"/>
              <w:lang w:val="es-ES"/>
            </w:rPr>
            <m:t>(</m:t>
          </m:r>
          <m:r>
            <w:rPr>
              <w:rFonts w:ascii="Cambria Math" w:hAnsi="Cambria Math"/>
              <w:lang w:val="es-ES"/>
            </w:rPr>
            <m:t>T</m:t>
          </m:r>
          <m:r>
            <w:rPr>
              <w:rFonts w:ascii="Cambria Math" w:hAnsi="Cambria Math"/>
              <w:lang w:val="es-ES"/>
            </w:rPr>
            <m:t>_</m:t>
          </m:r>
          <m:r>
            <w:rPr>
              <w:rFonts w:ascii="Cambria Math" w:hAnsi="Cambria Math"/>
              <w:lang w:val="es-ES"/>
            </w:rPr>
            <m:t>inicial-T</m:t>
          </m:r>
          <m:r>
            <w:rPr>
              <w:rFonts w:ascii="Cambria Math" w:hAnsi="Cambria Math"/>
              <w:lang w:val="es-ES"/>
            </w:rPr>
            <m:t>_</m:t>
          </m:r>
          <m:r>
            <w:rPr>
              <w:rFonts w:ascii="Cambria Math" w:hAnsi="Cambria Math"/>
              <w:lang w:val="es-ES"/>
            </w:rPr>
            <m:t>ambiente</m:t>
          </m:r>
          <m:r>
            <w:rPr>
              <w:rFonts w:ascii="Cambria Math" w:hAnsi="Cambria Math"/>
              <w:lang w:val="es-ES"/>
            </w:rPr>
            <m:t xml:space="preserve"> ) </m:t>
          </m:r>
          <m:r>
            <w:rPr>
              <w:rFonts w:ascii="Cambria Math" w:hAnsi="Cambria Math"/>
              <w:lang w:val="es-ES"/>
            </w:rPr>
            <m:t>e</m:t>
          </m:r>
          <m:r>
            <w:rPr>
              <w:rFonts w:ascii="Cambria Math" w:hAnsi="Cambria Math"/>
              <w:lang w:val="es-ES"/>
            </w:rPr>
            <m:t>^(</m:t>
          </m:r>
          <m:r>
            <w:rPr>
              <w:rFonts w:ascii="Cambria Math" w:hAnsi="Cambria Math"/>
              <w:lang w:val="es-ES"/>
            </w:rPr>
            <m:t>-</m:t>
          </m:r>
          <m:r>
            <w:rPr>
              <w:rFonts w:ascii="Cambria Math" w:hAnsi="Cambria Math"/>
              <w:lang w:val="es-ES"/>
            </w:rPr>
            <m:t>k</m:t>
          </m:r>
          <m:r>
            <w:rPr>
              <w:rFonts w:ascii="Cambria Math" w:hAnsi="Cambria Math"/>
              <w:lang w:val="es-ES"/>
            </w:rPr>
            <m:t>t</m:t>
          </m:r>
          <m:r>
            <w:rPr>
              <w:rFonts w:ascii="Cambria Math" w:hAnsi="Cambria Math"/>
              <w:lang w:val="es-ES"/>
            </w:rPr>
            <m:t>)</m:t>
          </m:r>
        </m:oMath>
      </m:oMathPara>
    </w:p>
    <w:p w:rsidR="00630BC7" w:rsidRDefault="00630BC7" w:rsidP="009F079B">
      <w:pPr>
        <w:pStyle w:val="Prrafodelista"/>
        <w:ind w:left="360"/>
        <w:rPr>
          <w:lang w:val="es-ES"/>
        </w:rPr>
      </w:pPr>
    </w:p>
    <w:p w:rsidR="009F079B" w:rsidRPr="009F079B" w:rsidRDefault="009F079B" w:rsidP="009F079B">
      <w:pPr>
        <w:pStyle w:val="Prrafodelista"/>
        <w:ind w:left="360"/>
        <w:rPr>
          <w:lang w:val="es-ES"/>
        </w:rPr>
      </w:pPr>
      <w:r w:rsidRPr="009F079B">
        <w:rPr>
          <w:lang w:val="es-ES"/>
        </w:rPr>
        <w:t>Donde:</w:t>
      </w:r>
    </w:p>
    <w:p w:rsidR="009F079B" w:rsidRPr="009F079B" w:rsidRDefault="009F079B" w:rsidP="009F079B">
      <w:pPr>
        <w:pStyle w:val="Prrafodelista"/>
        <w:ind w:left="360"/>
        <w:rPr>
          <w:lang w:val="es-ES"/>
        </w:rPr>
      </w:pPr>
      <w:proofErr w:type="spellStart"/>
      <w:r w:rsidRPr="009F079B">
        <w:rPr>
          <w:lang w:val="es-ES"/>
        </w:rPr>
        <w:t>T</w:t>
      </w:r>
      <w:r w:rsidR="0045477B">
        <w:rPr>
          <w:lang w:val="es-ES"/>
        </w:rPr>
        <w:t>_inicial</w:t>
      </w:r>
      <w:proofErr w:type="spellEnd"/>
      <w:r w:rsidRPr="009F079B">
        <w:rPr>
          <w:lang w:val="es-ES"/>
        </w:rPr>
        <w:t xml:space="preserve"> es la temperatura del objeto.</w:t>
      </w:r>
    </w:p>
    <w:p w:rsidR="009F079B" w:rsidRPr="009F079B" w:rsidRDefault="009F079B" w:rsidP="009F079B">
      <w:pPr>
        <w:pStyle w:val="Prrafodelista"/>
        <w:ind w:left="360"/>
        <w:rPr>
          <w:lang w:val="es-ES"/>
        </w:rPr>
      </w:pPr>
      <w:proofErr w:type="spellStart"/>
      <w:r w:rsidRPr="009F079B">
        <w:rPr>
          <w:lang w:val="es-ES"/>
        </w:rPr>
        <w:t>T_ambiente</w:t>
      </w:r>
      <w:proofErr w:type="spellEnd"/>
      <w:r w:rsidRPr="009F079B">
        <w:rPr>
          <w:lang w:val="es-ES"/>
        </w:rPr>
        <w:t xml:space="preserve"> es la temperatura del ambiente.</w:t>
      </w:r>
    </w:p>
    <w:p w:rsidR="009F079B" w:rsidRPr="009F079B" w:rsidRDefault="009F079B" w:rsidP="009F079B">
      <w:pPr>
        <w:pStyle w:val="Prrafodelista"/>
        <w:ind w:left="360"/>
        <w:rPr>
          <w:lang w:val="es-ES"/>
        </w:rPr>
      </w:pPr>
      <w:r w:rsidRPr="009F079B">
        <w:rPr>
          <w:lang w:val="es-ES"/>
        </w:rPr>
        <w:t>k es una constante de proporcionalidad que depende de las propiedades del objeto y del medio ambiente.</w:t>
      </w:r>
    </w:p>
    <w:p w:rsidR="009F079B" w:rsidRPr="009F079B" w:rsidRDefault="009F079B" w:rsidP="009F079B">
      <w:pPr>
        <w:pStyle w:val="Prrafodelista"/>
        <w:ind w:left="360"/>
        <w:rPr>
          <w:lang w:val="es-ES"/>
        </w:rPr>
      </w:pPr>
    </w:p>
    <w:p w:rsidR="009F079B" w:rsidRPr="009F079B" w:rsidRDefault="000642B1" w:rsidP="009F079B">
      <w:pPr>
        <w:pStyle w:val="Prrafodelista"/>
        <w:ind w:left="360"/>
        <w:rPr>
          <w:lang w:val="es-ES"/>
        </w:rPr>
      </w:pPr>
      <w:r>
        <w:rPr>
          <w:lang w:val="es-ES"/>
        </w:rPr>
        <w:t>Así, l</w:t>
      </w:r>
      <w:r w:rsidR="009F079B" w:rsidRPr="009F079B">
        <w:rPr>
          <w:lang w:val="es-ES"/>
        </w:rPr>
        <w:t xml:space="preserve">a solución a esta ecuación diferencial es </w:t>
      </w:r>
      <w:r>
        <w:rPr>
          <w:lang w:val="es-ES"/>
        </w:rPr>
        <w:t xml:space="preserve">la </w:t>
      </w:r>
      <w:r w:rsidR="009F079B" w:rsidRPr="009F079B">
        <w:rPr>
          <w:lang w:val="es-ES"/>
        </w:rPr>
        <w:t>función exponencial:</w:t>
      </w:r>
    </w:p>
    <w:p w:rsidR="009F079B" w:rsidRDefault="009F079B" w:rsidP="009F079B">
      <w:pPr>
        <w:pStyle w:val="Prrafodelista"/>
        <w:ind w:left="360"/>
        <w:rPr>
          <w:lang w:val="fr-FR"/>
        </w:rPr>
      </w:pPr>
      <w:r w:rsidRPr="009F079B">
        <w:rPr>
          <w:lang w:val="fr-FR"/>
        </w:rPr>
        <w:t>T(t)=Tambiente​+(Tinicial​−Tambiente​)e−kt</w:t>
      </w:r>
    </w:p>
    <w:p w:rsidR="000642B1" w:rsidRPr="009F079B" w:rsidRDefault="000642B1" w:rsidP="000642B1">
      <w:pPr>
        <w:pStyle w:val="Prrafodelista"/>
        <w:ind w:left="360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T(t)</m:t>
          </m:r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/>
                </w:rPr>
                <m:t>ambiente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inicial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ambiente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-</m:t>
              </m:r>
              <m:r>
                <w:rPr>
                  <w:rFonts w:ascii="Cambria Math" w:hAnsi="Cambria Math"/>
                  <w:lang w:val="es-ES"/>
                </w:rPr>
                <m:t>k</m:t>
              </m:r>
              <m:r>
                <w:rPr>
                  <w:rFonts w:ascii="Cambria Math" w:hAnsi="Cambria Math"/>
                  <w:lang w:val="es-ES"/>
                </w:rPr>
                <m:t>t</m:t>
              </m:r>
            </m:sup>
          </m:sSup>
        </m:oMath>
      </m:oMathPara>
    </w:p>
    <w:p w:rsidR="000642B1" w:rsidRPr="009F079B" w:rsidRDefault="000642B1" w:rsidP="000642B1">
      <w:pPr>
        <w:pStyle w:val="Prrafodelista"/>
        <w:ind w:left="360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T(t)=T</m:t>
          </m:r>
          <m:r>
            <w:rPr>
              <w:rFonts w:ascii="Cambria Math" w:hAnsi="Cambria Math"/>
              <w:lang w:val="es-ES"/>
            </w:rPr>
            <m:t>_</m:t>
          </m:r>
          <m:r>
            <w:rPr>
              <w:rFonts w:ascii="Cambria Math" w:hAnsi="Cambria Math"/>
              <w:lang w:val="es-ES"/>
            </w:rPr>
            <m:t>ambiente+</m:t>
          </m:r>
          <m:r>
            <w:rPr>
              <w:rFonts w:ascii="Cambria Math" w:hAnsi="Cambria Math"/>
              <w:lang w:val="es-ES"/>
            </w:rPr>
            <m:t>(</m:t>
          </m:r>
          <m:r>
            <w:rPr>
              <w:rFonts w:ascii="Cambria Math" w:hAnsi="Cambria Math"/>
              <w:lang w:val="es-ES"/>
            </w:rPr>
            <m:t>T</m:t>
          </m:r>
          <m:r>
            <w:rPr>
              <w:rFonts w:ascii="Cambria Math" w:hAnsi="Cambria Math"/>
              <w:lang w:val="es-ES"/>
            </w:rPr>
            <m:t>_</m:t>
          </m:r>
          <m:r>
            <w:rPr>
              <w:rFonts w:ascii="Cambria Math" w:hAnsi="Cambria Math"/>
              <w:lang w:val="es-ES"/>
            </w:rPr>
            <m:t>inicial-T</m:t>
          </m:r>
          <m:r>
            <w:rPr>
              <w:rFonts w:ascii="Cambria Math" w:hAnsi="Cambria Math"/>
              <w:lang w:val="es-ES"/>
            </w:rPr>
            <m:t>_</m:t>
          </m:r>
          <m:r>
            <w:rPr>
              <w:rFonts w:ascii="Cambria Math" w:hAnsi="Cambria Math"/>
              <w:lang w:val="es-ES"/>
            </w:rPr>
            <m:t>ambiente</m:t>
          </m:r>
          <m:r>
            <w:rPr>
              <w:rFonts w:ascii="Cambria Math" w:hAnsi="Cambria Math"/>
              <w:lang w:val="es-ES"/>
            </w:rPr>
            <m:t xml:space="preserve"> ) </m:t>
          </m:r>
          <m:r>
            <w:rPr>
              <w:rFonts w:ascii="Cambria Math" w:hAnsi="Cambria Math"/>
              <w:lang w:val="es-ES"/>
            </w:rPr>
            <m:t>e</m:t>
          </m:r>
          <m:r>
            <w:rPr>
              <w:rFonts w:ascii="Cambria Math" w:hAnsi="Cambria Math"/>
              <w:lang w:val="es-ES"/>
            </w:rPr>
            <m:t>^(</m:t>
          </m:r>
          <m:r>
            <w:rPr>
              <w:rFonts w:ascii="Cambria Math" w:hAnsi="Cambria Math"/>
              <w:lang w:val="es-ES"/>
            </w:rPr>
            <m:t>-</m:t>
          </m:r>
          <m:r>
            <w:rPr>
              <w:rFonts w:ascii="Cambria Math" w:hAnsi="Cambria Math"/>
              <w:lang w:val="es-ES"/>
            </w:rPr>
            <m:t>k</m:t>
          </m:r>
          <m:r>
            <w:rPr>
              <w:rFonts w:ascii="Cambria Math" w:hAnsi="Cambria Math"/>
              <w:lang w:val="es-ES"/>
            </w:rPr>
            <m:t>t</m:t>
          </m:r>
          <m:r>
            <w:rPr>
              <w:rFonts w:ascii="Cambria Math" w:hAnsi="Cambria Math"/>
              <w:lang w:val="es-ES"/>
            </w:rPr>
            <m:t>)</m:t>
          </m:r>
        </m:oMath>
      </m:oMathPara>
    </w:p>
    <w:p w:rsidR="000642B1" w:rsidRPr="009F079B" w:rsidRDefault="000642B1" w:rsidP="009F079B">
      <w:pPr>
        <w:pStyle w:val="Prrafodelista"/>
        <w:ind w:left="360"/>
        <w:rPr>
          <w:lang w:val="fr-FR"/>
        </w:rPr>
      </w:pPr>
      <w:bookmarkStart w:id="0" w:name="_GoBack"/>
      <w:bookmarkEnd w:id="0"/>
    </w:p>
    <w:p w:rsidR="009F28EA" w:rsidRPr="00D958F1" w:rsidRDefault="009F079B" w:rsidP="009F079B">
      <w:pPr>
        <w:pStyle w:val="Prrafodelista"/>
        <w:ind w:left="360"/>
        <w:rPr>
          <w:lang w:val="es-ES"/>
        </w:rPr>
      </w:pPr>
      <w:r w:rsidRPr="009F079B">
        <w:rPr>
          <w:lang w:val="es-ES"/>
        </w:rPr>
        <w:t>Este modelo asume que el sistema alcanza un equilibrio térmico con el ambiente a largo plazo, lo que significa que la temperatura del objeto se acerca a la temperatura del ambiente a medida que pasa el tiempo.</w:t>
      </w:r>
    </w:p>
    <w:p w:rsidR="00BD4288" w:rsidRPr="009F28EA" w:rsidRDefault="00BD4288">
      <w:pPr>
        <w:rPr>
          <w:lang w:val="es-ES"/>
        </w:rPr>
      </w:pPr>
    </w:p>
    <w:sectPr w:rsidR="00BD4288" w:rsidRPr="009F2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5279E"/>
    <w:multiLevelType w:val="hybridMultilevel"/>
    <w:tmpl w:val="1C2C1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0C"/>
    <w:rsid w:val="00043A48"/>
    <w:rsid w:val="000642B1"/>
    <w:rsid w:val="00100819"/>
    <w:rsid w:val="001057A4"/>
    <w:rsid w:val="00200015"/>
    <w:rsid w:val="0022033B"/>
    <w:rsid w:val="003B335A"/>
    <w:rsid w:val="00444140"/>
    <w:rsid w:val="0045477B"/>
    <w:rsid w:val="0051755E"/>
    <w:rsid w:val="00630BC7"/>
    <w:rsid w:val="0084264A"/>
    <w:rsid w:val="0097490C"/>
    <w:rsid w:val="009F079B"/>
    <w:rsid w:val="009F1175"/>
    <w:rsid w:val="009F28EA"/>
    <w:rsid w:val="00AD7505"/>
    <w:rsid w:val="00B23611"/>
    <w:rsid w:val="00B31393"/>
    <w:rsid w:val="00B90587"/>
    <w:rsid w:val="00B91D43"/>
    <w:rsid w:val="00BD4288"/>
    <w:rsid w:val="00C97892"/>
    <w:rsid w:val="00D74A0E"/>
    <w:rsid w:val="00E00E97"/>
    <w:rsid w:val="00E4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F721"/>
  <w15:chartTrackingRefBased/>
  <w15:docId w15:val="{61838464-A17D-4FB2-B3BB-CDF6327C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8E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D75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2023-09-21T06:37:00Z</dcterms:created>
  <dcterms:modified xsi:type="dcterms:W3CDTF">2023-09-21T07:01:00Z</dcterms:modified>
</cp:coreProperties>
</file>