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Описание алгоритмов minigemm версий 0 - 2 и конструкций их составляющих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Используемые обозначения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матрица размера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B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N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C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N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Во всех вариантах алгоритма матрице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C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присваивается результат вычисления произведения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A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×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B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629400" cy="3019425"/>
            <wp:effectExtent b="0" l="0" r="0" t="0"/>
            <wp:docPr id="2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Версия 0. Наивная реализация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Является переведённым на язык программирования Си математическим определением операции умножения матриц:</w:t>
      </w:r>
    </w:p>
    <w:p w:rsidR="00000000" w:rsidDel="00000000" w:rsidP="00000000" w:rsidRDefault="00000000" w:rsidRPr="00000000" w14:paraId="00000008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i,j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k=0</m:t>
            </m:r>
          </m:sub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K-1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i,k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k,j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Перевод “лобовой”, почти один-в-один, за исключением зануления матрицы C перед её заполнением.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 на Си: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3339</wp:posOffset>
                </wp:positionH>
                <wp:positionV relativeFrom="paragraph">
                  <wp:posOffset>320333</wp:posOffset>
                </wp:positionV>
                <wp:extent cx="6638925" cy="2112645"/>
                <wp:effectExtent b="0" l="0" r="0" t="0"/>
                <wp:wrapTopAndBottom distB="45720" distT="45720"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31300" y="2728440"/>
                          <a:ext cx="6629400" cy="2103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void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gemm_v0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M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const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float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*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A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const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float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*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B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float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*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)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{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for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57d05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&lt;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M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 ++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)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{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for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57d05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&lt;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 ++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)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{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[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*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] 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57d05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for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57d05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&lt;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 ++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)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    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[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*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] +=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A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[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*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] *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B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[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*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];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}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}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3339</wp:posOffset>
                </wp:positionH>
                <wp:positionV relativeFrom="paragraph">
                  <wp:posOffset>320333</wp:posOffset>
                </wp:positionV>
                <wp:extent cx="6638925" cy="2112645"/>
                <wp:effectExtent b="0" l="0" r="0" t="0"/>
                <wp:wrapTopAndBottom distB="45720" distT="45720"/>
                <wp:docPr id="21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8925" cy="2112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Версия 1. С изменённым порядком внутренних циклов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всех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M-1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Заполнить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-ю строку матрицы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C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нулями.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всех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K - 1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a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←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i,k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всех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N - 1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i,j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>←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i,j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+a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×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k,j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видим, без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i,k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>×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k,j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обойтись. Но здесь переставлены два внутренних цикла. Заполнение матрицы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C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теперь идёт построчно. Каждая строка обходится несколько раз, а именно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раз.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Кроме того, произведена небольшая оптимизация: часть вычисления адресов элементов матриц вынесена за циклы (пятая и десятая сверху строки).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 на Си: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301942</wp:posOffset>
                </wp:positionV>
                <wp:extent cx="6629400" cy="2745105"/>
                <wp:effectExtent b="0" l="0" r="0" t="0"/>
                <wp:wrapTopAndBottom distB="45720" distT="45720"/>
                <wp:docPr id="22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036063" y="2412210"/>
                          <a:ext cx="6619875" cy="2735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void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gemm_v1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M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const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float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*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A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const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float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*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B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float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*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)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{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for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57d05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&lt;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M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 ++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)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{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float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*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*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for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57d05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&lt;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 ++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)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[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] 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57d05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for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57d05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&lt;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 ++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)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{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const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float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*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b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B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*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float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a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A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[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*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];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for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57d05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&lt;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 ++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)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    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[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] +=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a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*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b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[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];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}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}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301942</wp:posOffset>
                </wp:positionV>
                <wp:extent cx="6629400" cy="2745105"/>
                <wp:effectExtent b="0" l="0" r="0" t="0"/>
                <wp:wrapTopAndBottom distB="45720" distT="45720"/>
                <wp:docPr id="22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9400" cy="2745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Версия 2. С интринзиками (векторизованный внутренний цикл)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Получается из предыдущей версии алгоритма векторизацией операций во внутренних циклах. То есть вместо скалярных операций теперь используются интринзики, позволяющие обрабатывать по 8 скалярных значений float.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 на Си: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66676</wp:posOffset>
                </wp:positionH>
                <wp:positionV relativeFrom="paragraph">
                  <wp:posOffset>350520</wp:posOffset>
                </wp:positionV>
                <wp:extent cx="6148388" cy="3302250"/>
                <wp:effectExtent b="0" l="0" r="0" t="0"/>
                <wp:wrapSquare wrapText="bothSides" distB="45720" distT="45720" distL="114300" distR="114300"/>
                <wp:docPr id="21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056700" y="2014700"/>
                          <a:ext cx="6578600" cy="353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void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gemm_v2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M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const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float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*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A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const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float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*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B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float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*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)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{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for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57d05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&lt;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M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 ++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)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{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float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*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*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for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57d05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&lt;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57d05"/>
                                <w:sz w:val="20"/>
                                <w:vertAlign w:val="baseline"/>
                              </w:rPr>
                              <w:t xml:space="preserve">8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)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_mm256_storeu_ps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57d05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_mm256_setzero_ps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());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for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57d05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&lt;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 ++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)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{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const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float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*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b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B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*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__m256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a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_mm256_set1_ps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A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[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*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]);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for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1"/>
                                <w:i w:val="0"/>
                                <w:smallCaps w:val="0"/>
                                <w:strike w:val="0"/>
                                <w:color w:val="8959a8"/>
                                <w:sz w:val="20"/>
                                <w:vertAlign w:val="baseline"/>
                              </w:rPr>
                              <w:t xml:space="preserve">int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57d05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&lt;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;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+=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57d05"/>
                                <w:sz w:val="20"/>
                                <w:vertAlign w:val="baseline"/>
                              </w:rPr>
                              <w:t xml:space="preserve">16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)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    {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    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_mm256_storeu_ps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57d05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_mm256_fmadd_ps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a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        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_mm256_loadu_ps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b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57d05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),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_mm256_loadu_ps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57d05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)));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    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_mm256_storeu_ps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57d05"/>
                                <w:sz w:val="20"/>
                                <w:vertAlign w:val="baseline"/>
                              </w:rPr>
                              <w:t xml:space="preserve">8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_mm256_fmadd_ps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a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           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_mm256_loadu_ps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b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57d05"/>
                                <w:sz w:val="20"/>
                                <w:vertAlign w:val="baseline"/>
                              </w:rPr>
                              <w:t xml:space="preserve">8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),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_mm256_loadu_ps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9728e"/>
                                <w:sz w:val="20"/>
                                <w:vertAlign w:val="baseline"/>
                              </w:rPr>
                              <w:t xml:space="preserve">j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+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57d05"/>
                                <w:sz w:val="20"/>
                                <w:vertAlign w:val="baseline"/>
                              </w:rPr>
                              <w:t xml:space="preserve">8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)));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    }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    }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    }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66676</wp:posOffset>
                </wp:positionH>
                <wp:positionV relativeFrom="paragraph">
                  <wp:posOffset>350520</wp:posOffset>
                </wp:positionV>
                <wp:extent cx="6148388" cy="3302250"/>
                <wp:effectExtent b="0" l="0" r="0" t="0"/>
                <wp:wrapSquare wrapText="bothSides" distB="45720" distT="45720" distL="114300" distR="114300"/>
                <wp:docPr id="21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8388" cy="3302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Интринзики (Intrinsics)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  <w:rtl w:val="0"/>
        </w:rPr>
        <w:t xml:space="preserve">__mm256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_mm256_setzero_ps(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Устанавливает все элементы 256-битного вектора float32 в ноль и возвращает этот вектор.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Неформально: возвращает вектор из 8 нулей типа float32.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  <w:rtl w:val="0"/>
        </w:rPr>
        <w:t xml:space="preserve">__mm256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_mm256_set1_ps(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v);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Инициализирует 256-битный вектор скалярными значениями с плавающей точкой одинарной точности (float32), как указано в параметре float.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Неформально: возвращает вектор из 8 элементов, равных v.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  <w:rtl w:val="0"/>
        </w:rPr>
        <w:t xml:space="preserve">__mm256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_mm256_loadu_ps(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  <w:rtl w:val="0"/>
        </w:rPr>
        <w:t xml:space="preserve">const float*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Загружает упакованные значения с плавающей точкой одинарной точности (float32) из 256-битной невыровненной области памяти, на которую указывает a, в вектор float32, который возвращается интринзиком.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Неформально: возвращает вектор из 8 элементов, полученных последовательно с указателя a.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_mm256_storeu_ps(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  <w:rtl w:val="0"/>
        </w:rPr>
        <w:t xml:space="preserve">float*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mem_addr,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  <w:rtl w:val="0"/>
        </w:rPr>
        <w:t xml:space="preserve">__mm256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Выполняет операцию сохранения, перемещая упакованные значения с плавающей точкой одинарной точности (float32) из вектора float32 a в 256-битную невыровненную область памяти, на которую указывает mem_addr.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Неформально: записывает в 8 последовательных ячеек памяти, начиная с mem_addr, значения из вектора a.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  <w:rtl w:val="0"/>
        </w:rPr>
        <w:t xml:space="preserve">__mm256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_mm256_fmadd_ps(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  <w:rtl w:val="0"/>
        </w:rPr>
        <w:t xml:space="preserve">__mm256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  <w:rtl w:val="0"/>
        </w:rPr>
        <w:t xml:space="preserve">__mm256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  <w:rtl w:val="0"/>
        </w:rPr>
        <w:t xml:space="preserve">__mm256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Выполняет набор SIMD-вычислений умножения-сложения упакованных значений с плавающей точкой одинарной точности, используя три исходных вектора/операнда a, b и c. Соответствующие значения в двух операндах, a и b, умножаются, а результаты промежуточных вычислений с бесконечной точностью (т.е. без промежуточного округления после умножения) добавляются к соответствующим значениям в третьем операнде c, после чего окончательные результаты округляются до ближайших значений float32.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Неформально: возвращает вектор a * b + c, где a, b, c – векторы из 8 элементов float32.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9F713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9F713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9F713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9F7131"/>
    <w:rPr>
      <w:rFonts w:asciiTheme="majorHAnsi" w:cstheme="majorBidi" w:eastAsiaTheme="majorEastAsia" w:hAnsiTheme="majorHAnsi"/>
      <w:color w:val="0f4761" w:themeColor="accent1" w:themeShade="0000BF"/>
      <w:sz w:val="40"/>
      <w:szCs w:val="36"/>
    </w:rPr>
  </w:style>
  <w:style w:type="character" w:styleId="20" w:customStyle="1">
    <w:name w:val="Заголовок 2 Знак"/>
    <w:basedOn w:val="a0"/>
    <w:link w:val="2"/>
    <w:uiPriority w:val="9"/>
    <w:semiHidden w:val="1"/>
    <w:rsid w:val="009F7131"/>
    <w:rPr>
      <w:rFonts w:asciiTheme="majorHAnsi" w:cstheme="majorBidi" w:eastAsiaTheme="majorEastAsia" w:hAnsiTheme="majorHAnsi"/>
      <w:color w:val="0f4761" w:themeColor="accent1" w:themeShade="0000BF"/>
      <w:sz w:val="32"/>
      <w:szCs w:val="29"/>
    </w:rPr>
  </w:style>
  <w:style w:type="character" w:styleId="30" w:customStyle="1">
    <w:name w:val="Заголовок 3 Знак"/>
    <w:basedOn w:val="a0"/>
    <w:link w:val="3"/>
    <w:uiPriority w:val="9"/>
    <w:semiHidden w:val="1"/>
    <w:rsid w:val="009F7131"/>
    <w:rPr>
      <w:rFonts w:cstheme="majorBidi" w:eastAsiaTheme="majorEastAsia"/>
      <w:color w:val="0f4761" w:themeColor="accent1" w:themeShade="0000BF"/>
      <w:sz w:val="28"/>
      <w:szCs w:val="25"/>
    </w:rPr>
  </w:style>
  <w:style w:type="character" w:styleId="40" w:customStyle="1">
    <w:name w:val="Заголовок 4 Знак"/>
    <w:basedOn w:val="a0"/>
    <w:link w:val="4"/>
    <w:uiPriority w:val="9"/>
    <w:semiHidden w:val="1"/>
    <w:rsid w:val="009F713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9F7131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9F7131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9F7131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9F7131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9F7131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9F7131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a6" w:customStyle="1">
    <w:name w:val="Подзаголовок Знак"/>
    <w:basedOn w:val="a0"/>
    <w:link w:val="a5"/>
    <w:uiPriority w:val="11"/>
    <w:rsid w:val="009F7131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 w:val="1"/>
    <w:rsid w:val="009F713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9F7131"/>
    <w:rPr>
      <w:rFonts w:cs="Mangal"/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9F7131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9F7131"/>
    <w:rPr>
      <w:i w:val="1"/>
      <w:iCs w:val="1"/>
      <w:color w:val="0f4761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9F713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9F7131"/>
    <w:rPr>
      <w:rFonts w:cs="Mangal"/>
      <w:i w:val="1"/>
      <w:iCs w:val="1"/>
      <w:color w:val="0f4761" w:themeColor="accent1" w:themeShade="0000BF"/>
    </w:rPr>
  </w:style>
  <w:style w:type="character" w:styleId="ab">
    <w:name w:val="Intense Reference"/>
    <w:basedOn w:val="a0"/>
    <w:uiPriority w:val="32"/>
    <w:qFormat w:val="1"/>
    <w:rsid w:val="009F7131"/>
    <w:rPr>
      <w:b w:val="1"/>
      <w:bCs w:val="1"/>
      <w:smallCaps w:val="1"/>
      <w:color w:val="0f4761" w:themeColor="accent1" w:themeShade="0000BF"/>
      <w:spacing w:val="5"/>
    </w:rPr>
  </w:style>
  <w:style w:type="paragraph" w:styleId="HTML">
    <w:name w:val="HTML Preformatted"/>
    <w:basedOn w:val="a"/>
    <w:link w:val="HTML0"/>
    <w:uiPriority w:val="99"/>
    <w:semiHidden w:val="1"/>
    <w:unhideWhenUsed w:val="1"/>
    <w:rsid w:val="00111D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lang w:bidi="ar-SA"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111D12"/>
    <w:rPr>
      <w:rFonts w:ascii="Courier New" w:cs="Courier New" w:eastAsia="Times New Roman" w:hAnsi="Courier New"/>
      <w:kern w:val="0"/>
      <w:sz w:val="20"/>
      <w:lang w:bidi="ar-SA" w:eastAsia="ru-RU"/>
    </w:rPr>
  </w:style>
  <w:style w:type="character" w:styleId="HTML1">
    <w:name w:val="HTML Code"/>
    <w:basedOn w:val="a0"/>
    <w:uiPriority w:val="99"/>
    <w:semiHidden w:val="1"/>
    <w:unhideWhenUsed w:val="1"/>
    <w:rsid w:val="00111D12"/>
    <w:rPr>
      <w:rFonts w:ascii="Courier New" w:cs="Courier New" w:eastAsia="Times New Roman" w:hAnsi="Courier New"/>
      <w:sz w:val="20"/>
      <w:szCs w:val="20"/>
    </w:rPr>
  </w:style>
  <w:style w:type="character" w:styleId="41" w:customStyle="1">
    <w:name w:val="ͼ4"/>
    <w:basedOn w:val="a0"/>
    <w:rsid w:val="00111D12"/>
  </w:style>
  <w:style w:type="character" w:styleId="51" w:customStyle="1">
    <w:name w:val="ͼ5"/>
    <w:basedOn w:val="a0"/>
    <w:rsid w:val="00111D12"/>
  </w:style>
  <w:style w:type="character" w:styleId="61" w:customStyle="1">
    <w:name w:val="ͼ6"/>
    <w:basedOn w:val="a0"/>
    <w:rsid w:val="00111D12"/>
  </w:style>
  <w:style w:type="character" w:styleId="91" w:customStyle="1">
    <w:name w:val="ͼ9"/>
    <w:basedOn w:val="a0"/>
    <w:rsid w:val="00111D12"/>
  </w:style>
  <w:style w:type="character" w:styleId="ac">
    <w:name w:val="Placeholder Text"/>
    <w:basedOn w:val="a0"/>
    <w:uiPriority w:val="99"/>
    <w:semiHidden w:val="1"/>
    <w:rsid w:val="00111D12"/>
    <w:rPr>
      <w:color w:val="66666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EBU5EB1JxjxJTU0ICB/ZmWuheg==">CgMxLjA4AHIhMVdSYWs0VXlVYU5MSUtObHNzN0tObmpDV1hXcjUyQXZy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2026-10-08T11:14:00Z</dcterms:created>
  <dc:creator>Aleksandr Kharkov</dc:creator>
</cp:coreProperties>
</file>