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769F4" w14:textId="77777777" w:rsidR="00B90964" w:rsidRPr="003114C7" w:rsidRDefault="00000000" w:rsidP="003114C7">
      <w:pPr>
        <w:pStyle w:val="Title"/>
        <w:keepNext/>
        <w:spacing w:before="120" w:after="260" w:line="360" w:lineRule="auto"/>
        <w:rPr>
          <w:sz w:val="24"/>
        </w:rPr>
      </w:pPr>
      <w:r w:rsidRPr="003114C7">
        <w:rPr>
          <w:sz w:val="24"/>
        </w:rPr>
        <w:t>Task 2 Report: Seven Factors of Cyber Fraud Revictimization Among the Public in Malaysia</w:t>
      </w:r>
    </w:p>
    <w:p w14:paraId="160886CA" w14:textId="77777777" w:rsidR="00B90964" w:rsidRPr="003114C7" w:rsidRDefault="00000000" w:rsidP="003114C7">
      <w:pPr>
        <w:pStyle w:val="Subtitle"/>
        <w:spacing w:after="420" w:line="360" w:lineRule="auto"/>
        <w:rPr>
          <w:sz w:val="24"/>
        </w:rPr>
      </w:pPr>
      <w:r w:rsidRPr="003114C7">
        <w:rPr>
          <w:sz w:val="24"/>
        </w:rPr>
        <w:t>Prepared from the seven-factor cyber fraud revictimization framework for Malaysia</w:t>
      </w:r>
    </w:p>
    <w:sdt>
      <w:sdtPr>
        <w:id w:val="1586501706"/>
        <w:docPartObj>
          <w:docPartGallery w:val="Table of Contents"/>
          <w:docPartUnique/>
        </w:docPartObj>
      </w:sdtPr>
      <w:sdtEndPr>
        <w:rPr>
          <w:rFonts w:ascii="Times New Roman" w:eastAsia="Times New Roman" w:hAnsi="Times New Roman" w:cs="Times New Roman"/>
          <w:b/>
          <w:bCs/>
          <w:noProof/>
          <w:color w:val="111827"/>
          <w:sz w:val="24"/>
          <w:szCs w:val="24"/>
        </w:rPr>
      </w:sdtEndPr>
      <w:sdtContent>
        <w:p w14:paraId="1FA1A10E" w14:textId="0DFC9E10" w:rsidR="00625640" w:rsidRPr="003114C7" w:rsidRDefault="00625640" w:rsidP="009139FC">
          <w:pPr>
            <w:pStyle w:val="TOCHeading"/>
          </w:pPr>
          <w:r w:rsidRPr="003114C7">
            <w:t>Table of Contents</w:t>
          </w:r>
        </w:p>
        <w:p w14:paraId="6706E9DE" w14:textId="06630BF5" w:rsidR="00625640" w:rsidRPr="003114C7" w:rsidRDefault="00625640" w:rsidP="003114C7">
          <w:pPr>
            <w:pStyle w:val="TOC1"/>
            <w:tabs>
              <w:tab w:val="right" w:leader="dot" w:pos="9196"/>
            </w:tabs>
            <w:spacing w:line="360" w:lineRule="auto"/>
            <w:rPr>
              <w:rFonts w:eastAsiaTheme="minorEastAsia"/>
              <w:noProof/>
              <w:color w:val="auto"/>
              <w:kern w:val="2"/>
            </w:rPr>
          </w:pPr>
          <w:r w:rsidRPr="003114C7">
            <w:fldChar w:fldCharType="begin"/>
          </w:r>
          <w:r w:rsidRPr="003114C7">
            <w:instrText xml:space="preserve"> TOC \o "1-3" \h \z \u </w:instrText>
          </w:r>
          <w:r w:rsidRPr="003114C7">
            <w:fldChar w:fldCharType="separate"/>
          </w:r>
          <w:hyperlink w:anchor="_Toc230294973" w:history="1">
            <w:r w:rsidRPr="003114C7">
              <w:rPr>
                <w:rStyle w:val="Hyperlink"/>
                <w:noProof/>
              </w:rPr>
              <w:t>1. Introduction</w:t>
            </w:r>
            <w:r w:rsidRPr="003114C7">
              <w:rPr>
                <w:noProof/>
                <w:webHidden/>
              </w:rPr>
              <w:tab/>
            </w:r>
            <w:r w:rsidRPr="003114C7">
              <w:rPr>
                <w:noProof/>
                <w:webHidden/>
              </w:rPr>
              <w:fldChar w:fldCharType="begin"/>
            </w:r>
            <w:r w:rsidRPr="003114C7">
              <w:rPr>
                <w:noProof/>
                <w:webHidden/>
              </w:rPr>
              <w:instrText xml:space="preserve"> PAGEREF _Toc230294973 \h </w:instrText>
            </w:r>
            <w:r w:rsidRPr="003114C7">
              <w:rPr>
                <w:noProof/>
                <w:webHidden/>
              </w:rPr>
            </w:r>
            <w:r w:rsidRPr="003114C7">
              <w:rPr>
                <w:noProof/>
                <w:webHidden/>
              </w:rPr>
              <w:fldChar w:fldCharType="separate"/>
            </w:r>
            <w:r w:rsidRPr="003114C7">
              <w:rPr>
                <w:noProof/>
                <w:webHidden/>
              </w:rPr>
              <w:t>3</w:t>
            </w:r>
            <w:r w:rsidRPr="003114C7">
              <w:rPr>
                <w:noProof/>
                <w:webHidden/>
              </w:rPr>
              <w:fldChar w:fldCharType="end"/>
            </w:r>
          </w:hyperlink>
        </w:p>
        <w:p w14:paraId="0F46C956" w14:textId="2C57C6D6"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4974" w:history="1">
            <w:r w:rsidRPr="003114C7">
              <w:rPr>
                <w:rStyle w:val="Hyperlink"/>
                <w:noProof/>
              </w:rPr>
              <w:t>2. Summary of the Seven Factors</w:t>
            </w:r>
            <w:r w:rsidRPr="003114C7">
              <w:rPr>
                <w:noProof/>
                <w:webHidden/>
              </w:rPr>
              <w:tab/>
            </w:r>
            <w:r w:rsidRPr="003114C7">
              <w:rPr>
                <w:noProof/>
                <w:webHidden/>
              </w:rPr>
              <w:fldChar w:fldCharType="begin"/>
            </w:r>
            <w:r w:rsidRPr="003114C7">
              <w:rPr>
                <w:noProof/>
                <w:webHidden/>
              </w:rPr>
              <w:instrText xml:space="preserve"> PAGEREF _Toc230294974 \h </w:instrText>
            </w:r>
            <w:r w:rsidRPr="003114C7">
              <w:rPr>
                <w:noProof/>
                <w:webHidden/>
              </w:rPr>
            </w:r>
            <w:r w:rsidRPr="003114C7">
              <w:rPr>
                <w:noProof/>
                <w:webHidden/>
              </w:rPr>
              <w:fldChar w:fldCharType="separate"/>
            </w:r>
            <w:r w:rsidRPr="003114C7">
              <w:rPr>
                <w:noProof/>
                <w:webHidden/>
              </w:rPr>
              <w:t>3</w:t>
            </w:r>
            <w:r w:rsidRPr="003114C7">
              <w:rPr>
                <w:noProof/>
                <w:webHidden/>
              </w:rPr>
              <w:fldChar w:fldCharType="end"/>
            </w:r>
          </w:hyperlink>
        </w:p>
        <w:p w14:paraId="29A699FF" w14:textId="7B5852DA"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4975" w:history="1">
            <w:r w:rsidRPr="003114C7">
              <w:rPr>
                <w:rStyle w:val="Hyperlink"/>
                <w:noProof/>
              </w:rPr>
              <w:t>2.1 How the Factors Work Together</w:t>
            </w:r>
            <w:r w:rsidRPr="003114C7">
              <w:rPr>
                <w:noProof/>
                <w:webHidden/>
              </w:rPr>
              <w:tab/>
            </w:r>
            <w:r w:rsidRPr="003114C7">
              <w:rPr>
                <w:noProof/>
                <w:webHidden/>
              </w:rPr>
              <w:fldChar w:fldCharType="begin"/>
            </w:r>
            <w:r w:rsidRPr="003114C7">
              <w:rPr>
                <w:noProof/>
                <w:webHidden/>
              </w:rPr>
              <w:instrText xml:space="preserve"> PAGEREF _Toc230294975 \h </w:instrText>
            </w:r>
            <w:r w:rsidRPr="003114C7">
              <w:rPr>
                <w:noProof/>
                <w:webHidden/>
              </w:rPr>
            </w:r>
            <w:r w:rsidRPr="003114C7">
              <w:rPr>
                <w:noProof/>
                <w:webHidden/>
              </w:rPr>
              <w:fldChar w:fldCharType="separate"/>
            </w:r>
            <w:r w:rsidRPr="003114C7">
              <w:rPr>
                <w:noProof/>
                <w:webHidden/>
              </w:rPr>
              <w:t>5</w:t>
            </w:r>
            <w:r w:rsidRPr="003114C7">
              <w:rPr>
                <w:noProof/>
                <w:webHidden/>
              </w:rPr>
              <w:fldChar w:fldCharType="end"/>
            </w:r>
          </w:hyperlink>
        </w:p>
        <w:p w14:paraId="776E967D" w14:textId="7CC99DDE"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4976" w:history="1">
            <w:r w:rsidRPr="003114C7">
              <w:rPr>
                <w:rStyle w:val="Hyperlink"/>
                <w:noProof/>
              </w:rPr>
              <w:t>3. Factor 1: Overconfidence and Awareness-Behaviour Gap</w:t>
            </w:r>
            <w:r w:rsidRPr="003114C7">
              <w:rPr>
                <w:noProof/>
                <w:webHidden/>
              </w:rPr>
              <w:tab/>
            </w:r>
            <w:r w:rsidRPr="003114C7">
              <w:rPr>
                <w:noProof/>
                <w:webHidden/>
              </w:rPr>
              <w:fldChar w:fldCharType="begin"/>
            </w:r>
            <w:r w:rsidRPr="003114C7">
              <w:rPr>
                <w:noProof/>
                <w:webHidden/>
              </w:rPr>
              <w:instrText xml:space="preserve"> PAGEREF _Toc230294976 \h </w:instrText>
            </w:r>
            <w:r w:rsidRPr="003114C7">
              <w:rPr>
                <w:noProof/>
                <w:webHidden/>
              </w:rPr>
            </w:r>
            <w:r w:rsidRPr="003114C7">
              <w:rPr>
                <w:noProof/>
                <w:webHidden/>
              </w:rPr>
              <w:fldChar w:fldCharType="separate"/>
            </w:r>
            <w:r w:rsidRPr="003114C7">
              <w:rPr>
                <w:noProof/>
                <w:webHidden/>
              </w:rPr>
              <w:t>6</w:t>
            </w:r>
            <w:r w:rsidRPr="003114C7">
              <w:rPr>
                <w:noProof/>
                <w:webHidden/>
              </w:rPr>
              <w:fldChar w:fldCharType="end"/>
            </w:r>
          </w:hyperlink>
        </w:p>
        <w:p w14:paraId="689024DB" w14:textId="4EA59D63"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77" w:history="1">
            <w:r w:rsidRPr="003114C7">
              <w:rPr>
                <w:rStyle w:val="Hyperlink"/>
                <w:noProof/>
              </w:rPr>
              <w:t>Suggested measurement items</w:t>
            </w:r>
            <w:r w:rsidRPr="003114C7">
              <w:rPr>
                <w:noProof/>
                <w:webHidden/>
              </w:rPr>
              <w:tab/>
            </w:r>
            <w:r w:rsidRPr="003114C7">
              <w:rPr>
                <w:noProof/>
                <w:webHidden/>
              </w:rPr>
              <w:fldChar w:fldCharType="begin"/>
            </w:r>
            <w:r w:rsidRPr="003114C7">
              <w:rPr>
                <w:noProof/>
                <w:webHidden/>
              </w:rPr>
              <w:instrText xml:space="preserve"> PAGEREF _Toc230294977 \h </w:instrText>
            </w:r>
            <w:r w:rsidRPr="003114C7">
              <w:rPr>
                <w:noProof/>
                <w:webHidden/>
              </w:rPr>
            </w:r>
            <w:r w:rsidRPr="003114C7">
              <w:rPr>
                <w:noProof/>
                <w:webHidden/>
              </w:rPr>
              <w:fldChar w:fldCharType="separate"/>
            </w:r>
            <w:r w:rsidRPr="003114C7">
              <w:rPr>
                <w:noProof/>
                <w:webHidden/>
              </w:rPr>
              <w:t>8</w:t>
            </w:r>
            <w:r w:rsidRPr="003114C7">
              <w:rPr>
                <w:noProof/>
                <w:webHidden/>
              </w:rPr>
              <w:fldChar w:fldCharType="end"/>
            </w:r>
          </w:hyperlink>
        </w:p>
        <w:p w14:paraId="7CE2D1AD" w14:textId="3AE00915"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78" w:history="1">
            <w:r w:rsidRPr="003114C7">
              <w:rPr>
                <w:rStyle w:val="Hyperlink"/>
                <w:noProof/>
              </w:rPr>
              <w:t>Suggested intervention focus</w:t>
            </w:r>
            <w:r w:rsidRPr="003114C7">
              <w:rPr>
                <w:noProof/>
                <w:webHidden/>
              </w:rPr>
              <w:tab/>
            </w:r>
            <w:r w:rsidRPr="003114C7">
              <w:rPr>
                <w:noProof/>
                <w:webHidden/>
              </w:rPr>
              <w:fldChar w:fldCharType="begin"/>
            </w:r>
            <w:r w:rsidRPr="003114C7">
              <w:rPr>
                <w:noProof/>
                <w:webHidden/>
              </w:rPr>
              <w:instrText xml:space="preserve"> PAGEREF _Toc230294978 \h </w:instrText>
            </w:r>
            <w:r w:rsidRPr="003114C7">
              <w:rPr>
                <w:noProof/>
                <w:webHidden/>
              </w:rPr>
            </w:r>
            <w:r w:rsidRPr="003114C7">
              <w:rPr>
                <w:noProof/>
                <w:webHidden/>
              </w:rPr>
              <w:fldChar w:fldCharType="separate"/>
            </w:r>
            <w:r w:rsidRPr="003114C7">
              <w:rPr>
                <w:noProof/>
                <w:webHidden/>
              </w:rPr>
              <w:t>8</w:t>
            </w:r>
            <w:r w:rsidRPr="003114C7">
              <w:rPr>
                <w:noProof/>
                <w:webHidden/>
              </w:rPr>
              <w:fldChar w:fldCharType="end"/>
            </w:r>
          </w:hyperlink>
        </w:p>
        <w:p w14:paraId="2492DE2C" w14:textId="26AAE8E6"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79" w:history="1">
            <w:r w:rsidRPr="003114C7">
              <w:rPr>
                <w:rStyle w:val="Hyperlink"/>
                <w:noProof/>
              </w:rPr>
              <w:t>Detailed report discussion</w:t>
            </w:r>
            <w:r w:rsidRPr="003114C7">
              <w:rPr>
                <w:noProof/>
                <w:webHidden/>
              </w:rPr>
              <w:tab/>
            </w:r>
            <w:r w:rsidRPr="003114C7">
              <w:rPr>
                <w:noProof/>
                <w:webHidden/>
              </w:rPr>
              <w:fldChar w:fldCharType="begin"/>
            </w:r>
            <w:r w:rsidRPr="003114C7">
              <w:rPr>
                <w:noProof/>
                <w:webHidden/>
              </w:rPr>
              <w:instrText xml:space="preserve"> PAGEREF _Toc230294979 \h </w:instrText>
            </w:r>
            <w:r w:rsidRPr="003114C7">
              <w:rPr>
                <w:noProof/>
                <w:webHidden/>
              </w:rPr>
            </w:r>
            <w:r w:rsidRPr="003114C7">
              <w:rPr>
                <w:noProof/>
                <w:webHidden/>
              </w:rPr>
              <w:fldChar w:fldCharType="separate"/>
            </w:r>
            <w:r w:rsidRPr="003114C7">
              <w:rPr>
                <w:noProof/>
                <w:webHidden/>
              </w:rPr>
              <w:t>8</w:t>
            </w:r>
            <w:r w:rsidRPr="003114C7">
              <w:rPr>
                <w:noProof/>
                <w:webHidden/>
              </w:rPr>
              <w:fldChar w:fldCharType="end"/>
            </w:r>
          </w:hyperlink>
        </w:p>
        <w:p w14:paraId="31620F6F" w14:textId="1EEAD5FC"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4980" w:history="1">
            <w:r w:rsidRPr="003114C7">
              <w:rPr>
                <w:rStyle w:val="Hyperlink"/>
                <w:noProof/>
              </w:rPr>
              <w:t>4. Factor 2: Social Influence, Trust Transfer, and Social Proof</w:t>
            </w:r>
            <w:r w:rsidRPr="003114C7">
              <w:rPr>
                <w:noProof/>
                <w:webHidden/>
              </w:rPr>
              <w:tab/>
            </w:r>
            <w:r w:rsidRPr="003114C7">
              <w:rPr>
                <w:noProof/>
                <w:webHidden/>
              </w:rPr>
              <w:fldChar w:fldCharType="begin"/>
            </w:r>
            <w:r w:rsidRPr="003114C7">
              <w:rPr>
                <w:noProof/>
                <w:webHidden/>
              </w:rPr>
              <w:instrText xml:space="preserve"> PAGEREF _Toc230294980 \h </w:instrText>
            </w:r>
            <w:r w:rsidRPr="003114C7">
              <w:rPr>
                <w:noProof/>
                <w:webHidden/>
              </w:rPr>
            </w:r>
            <w:r w:rsidRPr="003114C7">
              <w:rPr>
                <w:noProof/>
                <w:webHidden/>
              </w:rPr>
              <w:fldChar w:fldCharType="separate"/>
            </w:r>
            <w:r w:rsidRPr="003114C7">
              <w:rPr>
                <w:noProof/>
                <w:webHidden/>
              </w:rPr>
              <w:t>10</w:t>
            </w:r>
            <w:r w:rsidRPr="003114C7">
              <w:rPr>
                <w:noProof/>
                <w:webHidden/>
              </w:rPr>
              <w:fldChar w:fldCharType="end"/>
            </w:r>
          </w:hyperlink>
        </w:p>
        <w:p w14:paraId="19F6D9D0" w14:textId="0AF70C9F"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81" w:history="1">
            <w:r w:rsidRPr="003114C7">
              <w:rPr>
                <w:rStyle w:val="Hyperlink"/>
                <w:noProof/>
              </w:rPr>
              <w:t>Suggested measurement items</w:t>
            </w:r>
            <w:r w:rsidRPr="003114C7">
              <w:rPr>
                <w:noProof/>
                <w:webHidden/>
              </w:rPr>
              <w:tab/>
            </w:r>
            <w:r w:rsidRPr="003114C7">
              <w:rPr>
                <w:noProof/>
                <w:webHidden/>
              </w:rPr>
              <w:fldChar w:fldCharType="begin"/>
            </w:r>
            <w:r w:rsidRPr="003114C7">
              <w:rPr>
                <w:noProof/>
                <w:webHidden/>
              </w:rPr>
              <w:instrText xml:space="preserve"> PAGEREF _Toc230294981 \h </w:instrText>
            </w:r>
            <w:r w:rsidRPr="003114C7">
              <w:rPr>
                <w:noProof/>
                <w:webHidden/>
              </w:rPr>
            </w:r>
            <w:r w:rsidRPr="003114C7">
              <w:rPr>
                <w:noProof/>
                <w:webHidden/>
              </w:rPr>
              <w:fldChar w:fldCharType="separate"/>
            </w:r>
            <w:r w:rsidRPr="003114C7">
              <w:rPr>
                <w:noProof/>
                <w:webHidden/>
              </w:rPr>
              <w:t>11</w:t>
            </w:r>
            <w:r w:rsidRPr="003114C7">
              <w:rPr>
                <w:noProof/>
                <w:webHidden/>
              </w:rPr>
              <w:fldChar w:fldCharType="end"/>
            </w:r>
          </w:hyperlink>
        </w:p>
        <w:p w14:paraId="2E0EB4CA" w14:textId="58F6F8C9"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82" w:history="1">
            <w:r w:rsidRPr="003114C7">
              <w:rPr>
                <w:rStyle w:val="Hyperlink"/>
                <w:noProof/>
              </w:rPr>
              <w:t>Suggested intervention focus</w:t>
            </w:r>
            <w:r w:rsidRPr="003114C7">
              <w:rPr>
                <w:noProof/>
                <w:webHidden/>
              </w:rPr>
              <w:tab/>
            </w:r>
            <w:r w:rsidRPr="003114C7">
              <w:rPr>
                <w:noProof/>
                <w:webHidden/>
              </w:rPr>
              <w:fldChar w:fldCharType="begin"/>
            </w:r>
            <w:r w:rsidRPr="003114C7">
              <w:rPr>
                <w:noProof/>
                <w:webHidden/>
              </w:rPr>
              <w:instrText xml:space="preserve"> PAGEREF _Toc230294982 \h </w:instrText>
            </w:r>
            <w:r w:rsidRPr="003114C7">
              <w:rPr>
                <w:noProof/>
                <w:webHidden/>
              </w:rPr>
            </w:r>
            <w:r w:rsidRPr="003114C7">
              <w:rPr>
                <w:noProof/>
                <w:webHidden/>
              </w:rPr>
              <w:fldChar w:fldCharType="separate"/>
            </w:r>
            <w:r w:rsidRPr="003114C7">
              <w:rPr>
                <w:noProof/>
                <w:webHidden/>
              </w:rPr>
              <w:t>11</w:t>
            </w:r>
            <w:r w:rsidRPr="003114C7">
              <w:rPr>
                <w:noProof/>
                <w:webHidden/>
              </w:rPr>
              <w:fldChar w:fldCharType="end"/>
            </w:r>
          </w:hyperlink>
        </w:p>
        <w:p w14:paraId="053A7404" w14:textId="138BE339"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83" w:history="1">
            <w:r w:rsidRPr="003114C7">
              <w:rPr>
                <w:rStyle w:val="Hyperlink"/>
                <w:noProof/>
              </w:rPr>
              <w:t>Detailed report discussion</w:t>
            </w:r>
            <w:r w:rsidRPr="003114C7">
              <w:rPr>
                <w:noProof/>
                <w:webHidden/>
              </w:rPr>
              <w:tab/>
            </w:r>
            <w:r w:rsidRPr="003114C7">
              <w:rPr>
                <w:noProof/>
                <w:webHidden/>
              </w:rPr>
              <w:fldChar w:fldCharType="begin"/>
            </w:r>
            <w:r w:rsidRPr="003114C7">
              <w:rPr>
                <w:noProof/>
                <w:webHidden/>
              </w:rPr>
              <w:instrText xml:space="preserve"> PAGEREF _Toc230294983 \h </w:instrText>
            </w:r>
            <w:r w:rsidRPr="003114C7">
              <w:rPr>
                <w:noProof/>
                <w:webHidden/>
              </w:rPr>
            </w:r>
            <w:r w:rsidRPr="003114C7">
              <w:rPr>
                <w:noProof/>
                <w:webHidden/>
              </w:rPr>
              <w:fldChar w:fldCharType="separate"/>
            </w:r>
            <w:r w:rsidRPr="003114C7">
              <w:rPr>
                <w:noProof/>
                <w:webHidden/>
              </w:rPr>
              <w:t>11</w:t>
            </w:r>
            <w:r w:rsidRPr="003114C7">
              <w:rPr>
                <w:noProof/>
                <w:webHidden/>
              </w:rPr>
              <w:fldChar w:fldCharType="end"/>
            </w:r>
          </w:hyperlink>
        </w:p>
        <w:p w14:paraId="2E816DA2" w14:textId="17BEA2FA"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4984" w:history="1">
            <w:r w:rsidRPr="003114C7">
              <w:rPr>
                <w:rStyle w:val="Hyperlink"/>
                <w:noProof/>
              </w:rPr>
              <w:t>5. Factor 3: Authority Impersonation and Institutional Compliance</w:t>
            </w:r>
            <w:r w:rsidRPr="003114C7">
              <w:rPr>
                <w:noProof/>
                <w:webHidden/>
              </w:rPr>
              <w:tab/>
            </w:r>
            <w:r w:rsidRPr="003114C7">
              <w:rPr>
                <w:noProof/>
                <w:webHidden/>
              </w:rPr>
              <w:fldChar w:fldCharType="begin"/>
            </w:r>
            <w:r w:rsidRPr="003114C7">
              <w:rPr>
                <w:noProof/>
                <w:webHidden/>
              </w:rPr>
              <w:instrText xml:space="preserve"> PAGEREF _Toc230294984 \h </w:instrText>
            </w:r>
            <w:r w:rsidRPr="003114C7">
              <w:rPr>
                <w:noProof/>
                <w:webHidden/>
              </w:rPr>
            </w:r>
            <w:r w:rsidRPr="003114C7">
              <w:rPr>
                <w:noProof/>
                <w:webHidden/>
              </w:rPr>
              <w:fldChar w:fldCharType="separate"/>
            </w:r>
            <w:r w:rsidRPr="003114C7">
              <w:rPr>
                <w:noProof/>
                <w:webHidden/>
              </w:rPr>
              <w:t>12</w:t>
            </w:r>
            <w:r w:rsidRPr="003114C7">
              <w:rPr>
                <w:noProof/>
                <w:webHidden/>
              </w:rPr>
              <w:fldChar w:fldCharType="end"/>
            </w:r>
          </w:hyperlink>
        </w:p>
        <w:p w14:paraId="3657B1D3" w14:textId="332A375D"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85" w:history="1">
            <w:r w:rsidRPr="003114C7">
              <w:rPr>
                <w:rStyle w:val="Hyperlink"/>
                <w:noProof/>
              </w:rPr>
              <w:t>Suggested measurement items</w:t>
            </w:r>
            <w:r w:rsidRPr="003114C7">
              <w:rPr>
                <w:noProof/>
                <w:webHidden/>
              </w:rPr>
              <w:tab/>
            </w:r>
            <w:r w:rsidRPr="003114C7">
              <w:rPr>
                <w:noProof/>
                <w:webHidden/>
              </w:rPr>
              <w:fldChar w:fldCharType="begin"/>
            </w:r>
            <w:r w:rsidRPr="003114C7">
              <w:rPr>
                <w:noProof/>
                <w:webHidden/>
              </w:rPr>
              <w:instrText xml:space="preserve"> PAGEREF _Toc230294985 \h </w:instrText>
            </w:r>
            <w:r w:rsidRPr="003114C7">
              <w:rPr>
                <w:noProof/>
                <w:webHidden/>
              </w:rPr>
            </w:r>
            <w:r w:rsidRPr="003114C7">
              <w:rPr>
                <w:noProof/>
                <w:webHidden/>
              </w:rPr>
              <w:fldChar w:fldCharType="separate"/>
            </w:r>
            <w:r w:rsidRPr="003114C7">
              <w:rPr>
                <w:noProof/>
                <w:webHidden/>
              </w:rPr>
              <w:t>13</w:t>
            </w:r>
            <w:r w:rsidRPr="003114C7">
              <w:rPr>
                <w:noProof/>
                <w:webHidden/>
              </w:rPr>
              <w:fldChar w:fldCharType="end"/>
            </w:r>
          </w:hyperlink>
        </w:p>
        <w:p w14:paraId="5D4DBA8D" w14:textId="4AB89F5A"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86" w:history="1">
            <w:r w:rsidRPr="003114C7">
              <w:rPr>
                <w:rStyle w:val="Hyperlink"/>
                <w:noProof/>
              </w:rPr>
              <w:t>Suggested intervention focus</w:t>
            </w:r>
            <w:r w:rsidRPr="003114C7">
              <w:rPr>
                <w:noProof/>
                <w:webHidden/>
              </w:rPr>
              <w:tab/>
            </w:r>
            <w:r w:rsidRPr="003114C7">
              <w:rPr>
                <w:noProof/>
                <w:webHidden/>
              </w:rPr>
              <w:fldChar w:fldCharType="begin"/>
            </w:r>
            <w:r w:rsidRPr="003114C7">
              <w:rPr>
                <w:noProof/>
                <w:webHidden/>
              </w:rPr>
              <w:instrText xml:space="preserve"> PAGEREF _Toc230294986 \h </w:instrText>
            </w:r>
            <w:r w:rsidRPr="003114C7">
              <w:rPr>
                <w:noProof/>
                <w:webHidden/>
              </w:rPr>
            </w:r>
            <w:r w:rsidRPr="003114C7">
              <w:rPr>
                <w:noProof/>
                <w:webHidden/>
              </w:rPr>
              <w:fldChar w:fldCharType="separate"/>
            </w:r>
            <w:r w:rsidRPr="003114C7">
              <w:rPr>
                <w:noProof/>
                <w:webHidden/>
              </w:rPr>
              <w:t>13</w:t>
            </w:r>
            <w:r w:rsidRPr="003114C7">
              <w:rPr>
                <w:noProof/>
                <w:webHidden/>
              </w:rPr>
              <w:fldChar w:fldCharType="end"/>
            </w:r>
          </w:hyperlink>
        </w:p>
        <w:p w14:paraId="09FA9755" w14:textId="76F960FD"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87" w:history="1">
            <w:r w:rsidRPr="003114C7">
              <w:rPr>
                <w:rStyle w:val="Hyperlink"/>
                <w:noProof/>
              </w:rPr>
              <w:t>Detailed report discussion</w:t>
            </w:r>
            <w:r w:rsidRPr="003114C7">
              <w:rPr>
                <w:noProof/>
                <w:webHidden/>
              </w:rPr>
              <w:tab/>
            </w:r>
            <w:r w:rsidRPr="003114C7">
              <w:rPr>
                <w:noProof/>
                <w:webHidden/>
              </w:rPr>
              <w:fldChar w:fldCharType="begin"/>
            </w:r>
            <w:r w:rsidRPr="003114C7">
              <w:rPr>
                <w:noProof/>
                <w:webHidden/>
              </w:rPr>
              <w:instrText xml:space="preserve"> PAGEREF _Toc230294987 \h </w:instrText>
            </w:r>
            <w:r w:rsidRPr="003114C7">
              <w:rPr>
                <w:noProof/>
                <w:webHidden/>
              </w:rPr>
            </w:r>
            <w:r w:rsidRPr="003114C7">
              <w:rPr>
                <w:noProof/>
                <w:webHidden/>
              </w:rPr>
              <w:fldChar w:fldCharType="separate"/>
            </w:r>
            <w:r w:rsidRPr="003114C7">
              <w:rPr>
                <w:noProof/>
                <w:webHidden/>
              </w:rPr>
              <w:t>13</w:t>
            </w:r>
            <w:r w:rsidRPr="003114C7">
              <w:rPr>
                <w:noProof/>
                <w:webHidden/>
              </w:rPr>
              <w:fldChar w:fldCharType="end"/>
            </w:r>
          </w:hyperlink>
        </w:p>
        <w:p w14:paraId="6D8C3EC4" w14:textId="2FEA5871"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4988" w:history="1">
            <w:r w:rsidRPr="003114C7">
              <w:rPr>
                <w:rStyle w:val="Hyperlink"/>
                <w:noProof/>
              </w:rPr>
              <w:t>6. Factor 4: Urgency, Fear, and High-Arousal Compliance</w:t>
            </w:r>
            <w:r w:rsidRPr="003114C7">
              <w:rPr>
                <w:noProof/>
                <w:webHidden/>
              </w:rPr>
              <w:tab/>
            </w:r>
            <w:r w:rsidRPr="003114C7">
              <w:rPr>
                <w:noProof/>
                <w:webHidden/>
              </w:rPr>
              <w:fldChar w:fldCharType="begin"/>
            </w:r>
            <w:r w:rsidRPr="003114C7">
              <w:rPr>
                <w:noProof/>
                <w:webHidden/>
              </w:rPr>
              <w:instrText xml:space="preserve"> PAGEREF _Toc230294988 \h </w:instrText>
            </w:r>
            <w:r w:rsidRPr="003114C7">
              <w:rPr>
                <w:noProof/>
                <w:webHidden/>
              </w:rPr>
            </w:r>
            <w:r w:rsidRPr="003114C7">
              <w:rPr>
                <w:noProof/>
                <w:webHidden/>
              </w:rPr>
              <w:fldChar w:fldCharType="separate"/>
            </w:r>
            <w:r w:rsidRPr="003114C7">
              <w:rPr>
                <w:noProof/>
                <w:webHidden/>
              </w:rPr>
              <w:t>15</w:t>
            </w:r>
            <w:r w:rsidRPr="003114C7">
              <w:rPr>
                <w:noProof/>
                <w:webHidden/>
              </w:rPr>
              <w:fldChar w:fldCharType="end"/>
            </w:r>
          </w:hyperlink>
        </w:p>
        <w:p w14:paraId="3850C975" w14:textId="2671CD00"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89" w:history="1">
            <w:r w:rsidRPr="003114C7">
              <w:rPr>
                <w:rStyle w:val="Hyperlink"/>
                <w:noProof/>
              </w:rPr>
              <w:t>Suggested measurement items</w:t>
            </w:r>
            <w:r w:rsidRPr="003114C7">
              <w:rPr>
                <w:noProof/>
                <w:webHidden/>
              </w:rPr>
              <w:tab/>
            </w:r>
            <w:r w:rsidRPr="003114C7">
              <w:rPr>
                <w:noProof/>
                <w:webHidden/>
              </w:rPr>
              <w:fldChar w:fldCharType="begin"/>
            </w:r>
            <w:r w:rsidRPr="003114C7">
              <w:rPr>
                <w:noProof/>
                <w:webHidden/>
              </w:rPr>
              <w:instrText xml:space="preserve"> PAGEREF _Toc230294989 \h </w:instrText>
            </w:r>
            <w:r w:rsidRPr="003114C7">
              <w:rPr>
                <w:noProof/>
                <w:webHidden/>
              </w:rPr>
            </w:r>
            <w:r w:rsidRPr="003114C7">
              <w:rPr>
                <w:noProof/>
                <w:webHidden/>
              </w:rPr>
              <w:fldChar w:fldCharType="separate"/>
            </w:r>
            <w:r w:rsidRPr="003114C7">
              <w:rPr>
                <w:noProof/>
                <w:webHidden/>
              </w:rPr>
              <w:t>16</w:t>
            </w:r>
            <w:r w:rsidRPr="003114C7">
              <w:rPr>
                <w:noProof/>
                <w:webHidden/>
              </w:rPr>
              <w:fldChar w:fldCharType="end"/>
            </w:r>
          </w:hyperlink>
        </w:p>
        <w:p w14:paraId="0E4D68D8" w14:textId="7990A403"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90" w:history="1">
            <w:r w:rsidRPr="003114C7">
              <w:rPr>
                <w:rStyle w:val="Hyperlink"/>
                <w:noProof/>
              </w:rPr>
              <w:t>Suggested intervention focus</w:t>
            </w:r>
            <w:r w:rsidRPr="003114C7">
              <w:rPr>
                <w:noProof/>
                <w:webHidden/>
              </w:rPr>
              <w:tab/>
            </w:r>
            <w:r w:rsidRPr="003114C7">
              <w:rPr>
                <w:noProof/>
                <w:webHidden/>
              </w:rPr>
              <w:fldChar w:fldCharType="begin"/>
            </w:r>
            <w:r w:rsidRPr="003114C7">
              <w:rPr>
                <w:noProof/>
                <w:webHidden/>
              </w:rPr>
              <w:instrText xml:space="preserve"> PAGEREF _Toc230294990 \h </w:instrText>
            </w:r>
            <w:r w:rsidRPr="003114C7">
              <w:rPr>
                <w:noProof/>
                <w:webHidden/>
              </w:rPr>
            </w:r>
            <w:r w:rsidRPr="003114C7">
              <w:rPr>
                <w:noProof/>
                <w:webHidden/>
              </w:rPr>
              <w:fldChar w:fldCharType="separate"/>
            </w:r>
            <w:r w:rsidRPr="003114C7">
              <w:rPr>
                <w:noProof/>
                <w:webHidden/>
              </w:rPr>
              <w:t>16</w:t>
            </w:r>
            <w:r w:rsidRPr="003114C7">
              <w:rPr>
                <w:noProof/>
                <w:webHidden/>
              </w:rPr>
              <w:fldChar w:fldCharType="end"/>
            </w:r>
          </w:hyperlink>
        </w:p>
        <w:p w14:paraId="4ABBEA0E" w14:textId="0607D61E"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91" w:history="1">
            <w:r w:rsidRPr="003114C7">
              <w:rPr>
                <w:rStyle w:val="Hyperlink"/>
                <w:noProof/>
              </w:rPr>
              <w:t>Detailed report discussion</w:t>
            </w:r>
            <w:r w:rsidRPr="003114C7">
              <w:rPr>
                <w:noProof/>
                <w:webHidden/>
              </w:rPr>
              <w:tab/>
            </w:r>
            <w:r w:rsidRPr="003114C7">
              <w:rPr>
                <w:noProof/>
                <w:webHidden/>
              </w:rPr>
              <w:fldChar w:fldCharType="begin"/>
            </w:r>
            <w:r w:rsidRPr="003114C7">
              <w:rPr>
                <w:noProof/>
                <w:webHidden/>
              </w:rPr>
              <w:instrText xml:space="preserve"> PAGEREF _Toc230294991 \h </w:instrText>
            </w:r>
            <w:r w:rsidRPr="003114C7">
              <w:rPr>
                <w:noProof/>
                <w:webHidden/>
              </w:rPr>
            </w:r>
            <w:r w:rsidRPr="003114C7">
              <w:rPr>
                <w:noProof/>
                <w:webHidden/>
              </w:rPr>
              <w:fldChar w:fldCharType="separate"/>
            </w:r>
            <w:r w:rsidRPr="003114C7">
              <w:rPr>
                <w:noProof/>
                <w:webHidden/>
              </w:rPr>
              <w:t>16</w:t>
            </w:r>
            <w:r w:rsidRPr="003114C7">
              <w:rPr>
                <w:noProof/>
                <w:webHidden/>
              </w:rPr>
              <w:fldChar w:fldCharType="end"/>
            </w:r>
          </w:hyperlink>
        </w:p>
        <w:p w14:paraId="260EEEC8" w14:textId="2C9DC80A"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4992" w:history="1">
            <w:r w:rsidRPr="003114C7">
              <w:rPr>
                <w:rStyle w:val="Hyperlink"/>
                <w:noProof/>
              </w:rPr>
              <w:t>7. Factor 5: Emotional Grooming, Shame, and Post-Victim Recovery Vulnerability</w:t>
            </w:r>
            <w:r w:rsidRPr="003114C7">
              <w:rPr>
                <w:noProof/>
                <w:webHidden/>
              </w:rPr>
              <w:tab/>
            </w:r>
            <w:r w:rsidRPr="003114C7">
              <w:rPr>
                <w:noProof/>
                <w:webHidden/>
              </w:rPr>
              <w:fldChar w:fldCharType="begin"/>
            </w:r>
            <w:r w:rsidRPr="003114C7">
              <w:rPr>
                <w:noProof/>
                <w:webHidden/>
              </w:rPr>
              <w:instrText xml:space="preserve"> PAGEREF _Toc230294992 \h </w:instrText>
            </w:r>
            <w:r w:rsidRPr="003114C7">
              <w:rPr>
                <w:noProof/>
                <w:webHidden/>
              </w:rPr>
            </w:r>
            <w:r w:rsidRPr="003114C7">
              <w:rPr>
                <w:noProof/>
                <w:webHidden/>
              </w:rPr>
              <w:fldChar w:fldCharType="separate"/>
            </w:r>
            <w:r w:rsidRPr="003114C7">
              <w:rPr>
                <w:noProof/>
                <w:webHidden/>
              </w:rPr>
              <w:t>17</w:t>
            </w:r>
            <w:r w:rsidRPr="003114C7">
              <w:rPr>
                <w:noProof/>
                <w:webHidden/>
              </w:rPr>
              <w:fldChar w:fldCharType="end"/>
            </w:r>
          </w:hyperlink>
        </w:p>
        <w:p w14:paraId="25EB4460" w14:textId="4C7457DF"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93" w:history="1">
            <w:r w:rsidRPr="003114C7">
              <w:rPr>
                <w:rStyle w:val="Hyperlink"/>
                <w:noProof/>
              </w:rPr>
              <w:t>Suggested measurement items</w:t>
            </w:r>
            <w:r w:rsidRPr="003114C7">
              <w:rPr>
                <w:noProof/>
                <w:webHidden/>
              </w:rPr>
              <w:tab/>
            </w:r>
            <w:r w:rsidRPr="003114C7">
              <w:rPr>
                <w:noProof/>
                <w:webHidden/>
              </w:rPr>
              <w:fldChar w:fldCharType="begin"/>
            </w:r>
            <w:r w:rsidRPr="003114C7">
              <w:rPr>
                <w:noProof/>
                <w:webHidden/>
              </w:rPr>
              <w:instrText xml:space="preserve"> PAGEREF _Toc230294993 \h </w:instrText>
            </w:r>
            <w:r w:rsidRPr="003114C7">
              <w:rPr>
                <w:noProof/>
                <w:webHidden/>
              </w:rPr>
            </w:r>
            <w:r w:rsidRPr="003114C7">
              <w:rPr>
                <w:noProof/>
                <w:webHidden/>
              </w:rPr>
              <w:fldChar w:fldCharType="separate"/>
            </w:r>
            <w:r w:rsidRPr="003114C7">
              <w:rPr>
                <w:noProof/>
                <w:webHidden/>
              </w:rPr>
              <w:t>18</w:t>
            </w:r>
            <w:r w:rsidRPr="003114C7">
              <w:rPr>
                <w:noProof/>
                <w:webHidden/>
              </w:rPr>
              <w:fldChar w:fldCharType="end"/>
            </w:r>
          </w:hyperlink>
        </w:p>
        <w:p w14:paraId="4DAAE8EC" w14:textId="2DAD3F9C"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94" w:history="1">
            <w:r w:rsidRPr="003114C7">
              <w:rPr>
                <w:rStyle w:val="Hyperlink"/>
                <w:noProof/>
              </w:rPr>
              <w:t>Suggested intervention focus</w:t>
            </w:r>
            <w:r w:rsidRPr="003114C7">
              <w:rPr>
                <w:noProof/>
                <w:webHidden/>
              </w:rPr>
              <w:tab/>
            </w:r>
            <w:r w:rsidRPr="003114C7">
              <w:rPr>
                <w:noProof/>
                <w:webHidden/>
              </w:rPr>
              <w:fldChar w:fldCharType="begin"/>
            </w:r>
            <w:r w:rsidRPr="003114C7">
              <w:rPr>
                <w:noProof/>
                <w:webHidden/>
              </w:rPr>
              <w:instrText xml:space="preserve"> PAGEREF _Toc230294994 \h </w:instrText>
            </w:r>
            <w:r w:rsidRPr="003114C7">
              <w:rPr>
                <w:noProof/>
                <w:webHidden/>
              </w:rPr>
            </w:r>
            <w:r w:rsidRPr="003114C7">
              <w:rPr>
                <w:noProof/>
                <w:webHidden/>
              </w:rPr>
              <w:fldChar w:fldCharType="separate"/>
            </w:r>
            <w:r w:rsidRPr="003114C7">
              <w:rPr>
                <w:noProof/>
                <w:webHidden/>
              </w:rPr>
              <w:t>18</w:t>
            </w:r>
            <w:r w:rsidRPr="003114C7">
              <w:rPr>
                <w:noProof/>
                <w:webHidden/>
              </w:rPr>
              <w:fldChar w:fldCharType="end"/>
            </w:r>
          </w:hyperlink>
        </w:p>
        <w:p w14:paraId="30B67B9A" w14:textId="1C218B44"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95" w:history="1">
            <w:r w:rsidRPr="003114C7">
              <w:rPr>
                <w:rStyle w:val="Hyperlink"/>
                <w:noProof/>
              </w:rPr>
              <w:t>Detailed report discussion</w:t>
            </w:r>
            <w:r w:rsidRPr="003114C7">
              <w:rPr>
                <w:noProof/>
                <w:webHidden/>
              </w:rPr>
              <w:tab/>
            </w:r>
            <w:r w:rsidRPr="003114C7">
              <w:rPr>
                <w:noProof/>
                <w:webHidden/>
              </w:rPr>
              <w:fldChar w:fldCharType="begin"/>
            </w:r>
            <w:r w:rsidRPr="003114C7">
              <w:rPr>
                <w:noProof/>
                <w:webHidden/>
              </w:rPr>
              <w:instrText xml:space="preserve"> PAGEREF _Toc230294995 \h </w:instrText>
            </w:r>
            <w:r w:rsidRPr="003114C7">
              <w:rPr>
                <w:noProof/>
                <w:webHidden/>
              </w:rPr>
            </w:r>
            <w:r w:rsidRPr="003114C7">
              <w:rPr>
                <w:noProof/>
                <w:webHidden/>
              </w:rPr>
              <w:fldChar w:fldCharType="separate"/>
            </w:r>
            <w:r w:rsidRPr="003114C7">
              <w:rPr>
                <w:noProof/>
                <w:webHidden/>
              </w:rPr>
              <w:t>18</w:t>
            </w:r>
            <w:r w:rsidRPr="003114C7">
              <w:rPr>
                <w:noProof/>
                <w:webHidden/>
              </w:rPr>
              <w:fldChar w:fldCharType="end"/>
            </w:r>
          </w:hyperlink>
        </w:p>
        <w:p w14:paraId="63B0A2ED" w14:textId="69C6CFA3"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4996" w:history="1">
            <w:r w:rsidRPr="003114C7">
              <w:rPr>
                <w:rStyle w:val="Hyperlink"/>
                <w:noProof/>
              </w:rPr>
              <w:t>8. Factor 6: Financial Need, Opportunity Pressure, and Reward/FOMO Bias</w:t>
            </w:r>
            <w:r w:rsidRPr="003114C7">
              <w:rPr>
                <w:noProof/>
                <w:webHidden/>
              </w:rPr>
              <w:tab/>
            </w:r>
            <w:r w:rsidRPr="003114C7">
              <w:rPr>
                <w:noProof/>
                <w:webHidden/>
              </w:rPr>
              <w:fldChar w:fldCharType="begin"/>
            </w:r>
            <w:r w:rsidRPr="003114C7">
              <w:rPr>
                <w:noProof/>
                <w:webHidden/>
              </w:rPr>
              <w:instrText xml:space="preserve"> PAGEREF _Toc230294996 \h </w:instrText>
            </w:r>
            <w:r w:rsidRPr="003114C7">
              <w:rPr>
                <w:noProof/>
                <w:webHidden/>
              </w:rPr>
            </w:r>
            <w:r w:rsidRPr="003114C7">
              <w:rPr>
                <w:noProof/>
                <w:webHidden/>
              </w:rPr>
              <w:fldChar w:fldCharType="separate"/>
            </w:r>
            <w:r w:rsidRPr="003114C7">
              <w:rPr>
                <w:noProof/>
                <w:webHidden/>
              </w:rPr>
              <w:t>20</w:t>
            </w:r>
            <w:r w:rsidRPr="003114C7">
              <w:rPr>
                <w:noProof/>
                <w:webHidden/>
              </w:rPr>
              <w:fldChar w:fldCharType="end"/>
            </w:r>
          </w:hyperlink>
        </w:p>
        <w:p w14:paraId="0A675217" w14:textId="46AD2A23"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97" w:history="1">
            <w:r w:rsidRPr="003114C7">
              <w:rPr>
                <w:rStyle w:val="Hyperlink"/>
                <w:noProof/>
              </w:rPr>
              <w:t>Suggested measurement items</w:t>
            </w:r>
            <w:r w:rsidRPr="003114C7">
              <w:rPr>
                <w:noProof/>
                <w:webHidden/>
              </w:rPr>
              <w:tab/>
            </w:r>
            <w:r w:rsidRPr="003114C7">
              <w:rPr>
                <w:noProof/>
                <w:webHidden/>
              </w:rPr>
              <w:fldChar w:fldCharType="begin"/>
            </w:r>
            <w:r w:rsidRPr="003114C7">
              <w:rPr>
                <w:noProof/>
                <w:webHidden/>
              </w:rPr>
              <w:instrText xml:space="preserve"> PAGEREF _Toc230294997 \h </w:instrText>
            </w:r>
            <w:r w:rsidRPr="003114C7">
              <w:rPr>
                <w:noProof/>
                <w:webHidden/>
              </w:rPr>
            </w:r>
            <w:r w:rsidRPr="003114C7">
              <w:rPr>
                <w:noProof/>
                <w:webHidden/>
              </w:rPr>
              <w:fldChar w:fldCharType="separate"/>
            </w:r>
            <w:r w:rsidRPr="003114C7">
              <w:rPr>
                <w:noProof/>
                <w:webHidden/>
              </w:rPr>
              <w:t>21</w:t>
            </w:r>
            <w:r w:rsidRPr="003114C7">
              <w:rPr>
                <w:noProof/>
                <w:webHidden/>
              </w:rPr>
              <w:fldChar w:fldCharType="end"/>
            </w:r>
          </w:hyperlink>
        </w:p>
        <w:p w14:paraId="38C4F6BA" w14:textId="4979AB12"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98" w:history="1">
            <w:r w:rsidRPr="003114C7">
              <w:rPr>
                <w:rStyle w:val="Hyperlink"/>
                <w:noProof/>
              </w:rPr>
              <w:t>Suggested intervention focus</w:t>
            </w:r>
            <w:r w:rsidRPr="003114C7">
              <w:rPr>
                <w:noProof/>
                <w:webHidden/>
              </w:rPr>
              <w:tab/>
            </w:r>
            <w:r w:rsidRPr="003114C7">
              <w:rPr>
                <w:noProof/>
                <w:webHidden/>
              </w:rPr>
              <w:fldChar w:fldCharType="begin"/>
            </w:r>
            <w:r w:rsidRPr="003114C7">
              <w:rPr>
                <w:noProof/>
                <w:webHidden/>
              </w:rPr>
              <w:instrText xml:space="preserve"> PAGEREF _Toc230294998 \h </w:instrText>
            </w:r>
            <w:r w:rsidRPr="003114C7">
              <w:rPr>
                <w:noProof/>
                <w:webHidden/>
              </w:rPr>
            </w:r>
            <w:r w:rsidRPr="003114C7">
              <w:rPr>
                <w:noProof/>
                <w:webHidden/>
              </w:rPr>
              <w:fldChar w:fldCharType="separate"/>
            </w:r>
            <w:r w:rsidRPr="003114C7">
              <w:rPr>
                <w:noProof/>
                <w:webHidden/>
              </w:rPr>
              <w:t>21</w:t>
            </w:r>
            <w:r w:rsidRPr="003114C7">
              <w:rPr>
                <w:noProof/>
                <w:webHidden/>
              </w:rPr>
              <w:fldChar w:fldCharType="end"/>
            </w:r>
          </w:hyperlink>
        </w:p>
        <w:p w14:paraId="773A0426" w14:textId="59B0DE7E"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4999" w:history="1">
            <w:r w:rsidRPr="003114C7">
              <w:rPr>
                <w:rStyle w:val="Hyperlink"/>
                <w:noProof/>
              </w:rPr>
              <w:t>Detailed report discussion</w:t>
            </w:r>
            <w:r w:rsidRPr="003114C7">
              <w:rPr>
                <w:noProof/>
                <w:webHidden/>
              </w:rPr>
              <w:tab/>
            </w:r>
            <w:r w:rsidRPr="003114C7">
              <w:rPr>
                <w:noProof/>
                <w:webHidden/>
              </w:rPr>
              <w:fldChar w:fldCharType="begin"/>
            </w:r>
            <w:r w:rsidRPr="003114C7">
              <w:rPr>
                <w:noProof/>
                <w:webHidden/>
              </w:rPr>
              <w:instrText xml:space="preserve"> PAGEREF _Toc230294999 \h </w:instrText>
            </w:r>
            <w:r w:rsidRPr="003114C7">
              <w:rPr>
                <w:noProof/>
                <w:webHidden/>
              </w:rPr>
            </w:r>
            <w:r w:rsidRPr="003114C7">
              <w:rPr>
                <w:noProof/>
                <w:webHidden/>
              </w:rPr>
              <w:fldChar w:fldCharType="separate"/>
            </w:r>
            <w:r w:rsidRPr="003114C7">
              <w:rPr>
                <w:noProof/>
                <w:webHidden/>
              </w:rPr>
              <w:t>21</w:t>
            </w:r>
            <w:r w:rsidRPr="003114C7">
              <w:rPr>
                <w:noProof/>
                <w:webHidden/>
              </w:rPr>
              <w:fldChar w:fldCharType="end"/>
            </w:r>
          </w:hyperlink>
        </w:p>
        <w:p w14:paraId="07BE2A0F" w14:textId="4E6DC77B"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5000" w:history="1">
            <w:r w:rsidRPr="003114C7">
              <w:rPr>
                <w:rStyle w:val="Hyperlink"/>
                <w:noProof/>
              </w:rPr>
              <w:t>9. Factor 7: Protective Self-Efficacy, Verification Friction, and Recovery/Reporting Capability</w:t>
            </w:r>
            <w:r w:rsidRPr="003114C7">
              <w:rPr>
                <w:noProof/>
                <w:webHidden/>
              </w:rPr>
              <w:tab/>
            </w:r>
            <w:r w:rsidRPr="003114C7">
              <w:rPr>
                <w:noProof/>
                <w:webHidden/>
              </w:rPr>
              <w:fldChar w:fldCharType="begin"/>
            </w:r>
            <w:r w:rsidRPr="003114C7">
              <w:rPr>
                <w:noProof/>
                <w:webHidden/>
              </w:rPr>
              <w:instrText xml:space="preserve"> PAGEREF _Toc230295000 \h </w:instrText>
            </w:r>
            <w:r w:rsidRPr="003114C7">
              <w:rPr>
                <w:noProof/>
                <w:webHidden/>
              </w:rPr>
            </w:r>
            <w:r w:rsidRPr="003114C7">
              <w:rPr>
                <w:noProof/>
                <w:webHidden/>
              </w:rPr>
              <w:fldChar w:fldCharType="separate"/>
            </w:r>
            <w:r w:rsidRPr="003114C7">
              <w:rPr>
                <w:noProof/>
                <w:webHidden/>
              </w:rPr>
              <w:t>22</w:t>
            </w:r>
            <w:r w:rsidRPr="003114C7">
              <w:rPr>
                <w:noProof/>
                <w:webHidden/>
              </w:rPr>
              <w:fldChar w:fldCharType="end"/>
            </w:r>
          </w:hyperlink>
        </w:p>
        <w:p w14:paraId="2560257E" w14:textId="344741F9"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5001" w:history="1">
            <w:r w:rsidRPr="003114C7">
              <w:rPr>
                <w:rStyle w:val="Hyperlink"/>
                <w:noProof/>
              </w:rPr>
              <w:t>Suggested measurement items</w:t>
            </w:r>
            <w:r w:rsidRPr="003114C7">
              <w:rPr>
                <w:noProof/>
                <w:webHidden/>
              </w:rPr>
              <w:tab/>
            </w:r>
            <w:r w:rsidRPr="003114C7">
              <w:rPr>
                <w:noProof/>
                <w:webHidden/>
              </w:rPr>
              <w:fldChar w:fldCharType="begin"/>
            </w:r>
            <w:r w:rsidRPr="003114C7">
              <w:rPr>
                <w:noProof/>
                <w:webHidden/>
              </w:rPr>
              <w:instrText xml:space="preserve"> PAGEREF _Toc230295001 \h </w:instrText>
            </w:r>
            <w:r w:rsidRPr="003114C7">
              <w:rPr>
                <w:noProof/>
                <w:webHidden/>
              </w:rPr>
            </w:r>
            <w:r w:rsidRPr="003114C7">
              <w:rPr>
                <w:noProof/>
                <w:webHidden/>
              </w:rPr>
              <w:fldChar w:fldCharType="separate"/>
            </w:r>
            <w:r w:rsidRPr="003114C7">
              <w:rPr>
                <w:noProof/>
                <w:webHidden/>
              </w:rPr>
              <w:t>22</w:t>
            </w:r>
            <w:r w:rsidRPr="003114C7">
              <w:rPr>
                <w:noProof/>
                <w:webHidden/>
              </w:rPr>
              <w:fldChar w:fldCharType="end"/>
            </w:r>
          </w:hyperlink>
        </w:p>
        <w:p w14:paraId="748B1468" w14:textId="11D05F10"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5002" w:history="1">
            <w:r w:rsidRPr="003114C7">
              <w:rPr>
                <w:rStyle w:val="Hyperlink"/>
                <w:noProof/>
              </w:rPr>
              <w:t>Suggested intervention focus</w:t>
            </w:r>
            <w:r w:rsidRPr="003114C7">
              <w:rPr>
                <w:noProof/>
                <w:webHidden/>
              </w:rPr>
              <w:tab/>
            </w:r>
            <w:r w:rsidRPr="003114C7">
              <w:rPr>
                <w:noProof/>
                <w:webHidden/>
              </w:rPr>
              <w:fldChar w:fldCharType="begin"/>
            </w:r>
            <w:r w:rsidRPr="003114C7">
              <w:rPr>
                <w:noProof/>
                <w:webHidden/>
              </w:rPr>
              <w:instrText xml:space="preserve"> PAGEREF _Toc230295002 \h </w:instrText>
            </w:r>
            <w:r w:rsidRPr="003114C7">
              <w:rPr>
                <w:noProof/>
                <w:webHidden/>
              </w:rPr>
            </w:r>
            <w:r w:rsidRPr="003114C7">
              <w:rPr>
                <w:noProof/>
                <w:webHidden/>
              </w:rPr>
              <w:fldChar w:fldCharType="separate"/>
            </w:r>
            <w:r w:rsidRPr="003114C7">
              <w:rPr>
                <w:noProof/>
                <w:webHidden/>
              </w:rPr>
              <w:t>23</w:t>
            </w:r>
            <w:r w:rsidRPr="003114C7">
              <w:rPr>
                <w:noProof/>
                <w:webHidden/>
              </w:rPr>
              <w:fldChar w:fldCharType="end"/>
            </w:r>
          </w:hyperlink>
        </w:p>
        <w:p w14:paraId="169ADE7B" w14:textId="6437EFD3" w:rsidR="00625640" w:rsidRPr="003114C7" w:rsidRDefault="00625640" w:rsidP="003114C7">
          <w:pPr>
            <w:pStyle w:val="TOC2"/>
            <w:tabs>
              <w:tab w:val="right" w:leader="dot" w:pos="9196"/>
            </w:tabs>
            <w:spacing w:line="360" w:lineRule="auto"/>
            <w:rPr>
              <w:rFonts w:eastAsiaTheme="minorEastAsia"/>
              <w:noProof/>
              <w:color w:val="auto"/>
              <w:kern w:val="2"/>
            </w:rPr>
          </w:pPr>
          <w:hyperlink w:anchor="_Toc230295003" w:history="1">
            <w:r w:rsidRPr="003114C7">
              <w:rPr>
                <w:rStyle w:val="Hyperlink"/>
                <w:noProof/>
              </w:rPr>
              <w:t>Detailed report discussion</w:t>
            </w:r>
            <w:r w:rsidRPr="003114C7">
              <w:rPr>
                <w:noProof/>
                <w:webHidden/>
              </w:rPr>
              <w:tab/>
            </w:r>
            <w:r w:rsidRPr="003114C7">
              <w:rPr>
                <w:noProof/>
                <w:webHidden/>
              </w:rPr>
              <w:fldChar w:fldCharType="begin"/>
            </w:r>
            <w:r w:rsidRPr="003114C7">
              <w:rPr>
                <w:noProof/>
                <w:webHidden/>
              </w:rPr>
              <w:instrText xml:space="preserve"> PAGEREF _Toc230295003 \h </w:instrText>
            </w:r>
            <w:r w:rsidRPr="003114C7">
              <w:rPr>
                <w:noProof/>
                <w:webHidden/>
              </w:rPr>
            </w:r>
            <w:r w:rsidRPr="003114C7">
              <w:rPr>
                <w:noProof/>
                <w:webHidden/>
              </w:rPr>
              <w:fldChar w:fldCharType="separate"/>
            </w:r>
            <w:r w:rsidRPr="003114C7">
              <w:rPr>
                <w:noProof/>
                <w:webHidden/>
              </w:rPr>
              <w:t>23</w:t>
            </w:r>
            <w:r w:rsidRPr="003114C7">
              <w:rPr>
                <w:noProof/>
                <w:webHidden/>
              </w:rPr>
              <w:fldChar w:fldCharType="end"/>
            </w:r>
          </w:hyperlink>
        </w:p>
        <w:p w14:paraId="4E55E289" w14:textId="633829A2"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5004" w:history="1">
            <w:r w:rsidRPr="003114C7">
              <w:rPr>
                <w:rStyle w:val="Hyperlink"/>
                <w:noProof/>
              </w:rPr>
              <w:t>10. Integrated Discussion</w:t>
            </w:r>
            <w:r w:rsidRPr="003114C7">
              <w:rPr>
                <w:noProof/>
                <w:webHidden/>
              </w:rPr>
              <w:tab/>
            </w:r>
            <w:r w:rsidRPr="003114C7">
              <w:rPr>
                <w:noProof/>
                <w:webHidden/>
              </w:rPr>
              <w:fldChar w:fldCharType="begin"/>
            </w:r>
            <w:r w:rsidRPr="003114C7">
              <w:rPr>
                <w:noProof/>
                <w:webHidden/>
              </w:rPr>
              <w:instrText xml:space="preserve"> PAGEREF _Toc230295004 \h </w:instrText>
            </w:r>
            <w:r w:rsidRPr="003114C7">
              <w:rPr>
                <w:noProof/>
                <w:webHidden/>
              </w:rPr>
            </w:r>
            <w:r w:rsidRPr="003114C7">
              <w:rPr>
                <w:noProof/>
                <w:webHidden/>
              </w:rPr>
              <w:fldChar w:fldCharType="separate"/>
            </w:r>
            <w:r w:rsidRPr="003114C7">
              <w:rPr>
                <w:noProof/>
                <w:webHidden/>
              </w:rPr>
              <w:t>24</w:t>
            </w:r>
            <w:r w:rsidRPr="003114C7">
              <w:rPr>
                <w:noProof/>
                <w:webHidden/>
              </w:rPr>
              <w:fldChar w:fldCharType="end"/>
            </w:r>
          </w:hyperlink>
        </w:p>
        <w:p w14:paraId="4FE0710B" w14:textId="70A1335F"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5005" w:history="1">
            <w:r w:rsidRPr="003114C7">
              <w:rPr>
                <w:rStyle w:val="Hyperlink"/>
                <w:noProof/>
              </w:rPr>
              <w:t>10.1 Relationship Between the Seven Factors and the Intervention Modules</w:t>
            </w:r>
            <w:r w:rsidRPr="003114C7">
              <w:rPr>
                <w:noProof/>
                <w:webHidden/>
              </w:rPr>
              <w:tab/>
            </w:r>
            <w:r w:rsidRPr="003114C7">
              <w:rPr>
                <w:noProof/>
                <w:webHidden/>
              </w:rPr>
              <w:fldChar w:fldCharType="begin"/>
            </w:r>
            <w:r w:rsidRPr="003114C7">
              <w:rPr>
                <w:noProof/>
                <w:webHidden/>
              </w:rPr>
              <w:instrText xml:space="preserve"> PAGEREF _Toc230295005 \h </w:instrText>
            </w:r>
            <w:r w:rsidRPr="003114C7">
              <w:rPr>
                <w:noProof/>
                <w:webHidden/>
              </w:rPr>
            </w:r>
            <w:r w:rsidRPr="003114C7">
              <w:rPr>
                <w:noProof/>
                <w:webHidden/>
              </w:rPr>
              <w:fldChar w:fldCharType="separate"/>
            </w:r>
            <w:r w:rsidRPr="003114C7">
              <w:rPr>
                <w:noProof/>
                <w:webHidden/>
              </w:rPr>
              <w:t>24</w:t>
            </w:r>
            <w:r w:rsidRPr="003114C7">
              <w:rPr>
                <w:noProof/>
                <w:webHidden/>
              </w:rPr>
              <w:fldChar w:fldCharType="end"/>
            </w:r>
          </w:hyperlink>
        </w:p>
        <w:p w14:paraId="705D9393" w14:textId="7D77D1DD"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5006" w:history="1">
            <w:r w:rsidRPr="003114C7">
              <w:rPr>
                <w:rStyle w:val="Hyperlink"/>
                <w:noProof/>
              </w:rPr>
              <w:t>10.2 Suggested Conceptual Flow for the Report</w:t>
            </w:r>
            <w:r w:rsidRPr="003114C7">
              <w:rPr>
                <w:noProof/>
                <w:webHidden/>
              </w:rPr>
              <w:tab/>
            </w:r>
            <w:r w:rsidRPr="003114C7">
              <w:rPr>
                <w:noProof/>
                <w:webHidden/>
              </w:rPr>
              <w:fldChar w:fldCharType="begin"/>
            </w:r>
            <w:r w:rsidRPr="003114C7">
              <w:rPr>
                <w:noProof/>
                <w:webHidden/>
              </w:rPr>
              <w:instrText xml:space="preserve"> PAGEREF _Toc230295006 \h </w:instrText>
            </w:r>
            <w:r w:rsidRPr="003114C7">
              <w:rPr>
                <w:noProof/>
                <w:webHidden/>
              </w:rPr>
            </w:r>
            <w:r w:rsidRPr="003114C7">
              <w:rPr>
                <w:noProof/>
                <w:webHidden/>
              </w:rPr>
              <w:fldChar w:fldCharType="separate"/>
            </w:r>
            <w:r w:rsidRPr="003114C7">
              <w:rPr>
                <w:noProof/>
                <w:webHidden/>
              </w:rPr>
              <w:t>25</w:t>
            </w:r>
            <w:r w:rsidRPr="003114C7">
              <w:rPr>
                <w:noProof/>
                <w:webHidden/>
              </w:rPr>
              <w:fldChar w:fldCharType="end"/>
            </w:r>
          </w:hyperlink>
        </w:p>
        <w:p w14:paraId="50F373C6" w14:textId="37227549"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5007" w:history="1">
            <w:r w:rsidRPr="003114C7">
              <w:rPr>
                <w:rStyle w:val="Hyperlink"/>
                <w:noProof/>
              </w:rPr>
              <w:t>11. Suggested Measurement and Scenario Design</w:t>
            </w:r>
            <w:r w:rsidRPr="003114C7">
              <w:rPr>
                <w:noProof/>
                <w:webHidden/>
              </w:rPr>
              <w:tab/>
            </w:r>
            <w:r w:rsidRPr="003114C7">
              <w:rPr>
                <w:noProof/>
                <w:webHidden/>
              </w:rPr>
              <w:fldChar w:fldCharType="begin"/>
            </w:r>
            <w:r w:rsidRPr="003114C7">
              <w:rPr>
                <w:noProof/>
                <w:webHidden/>
              </w:rPr>
              <w:instrText xml:space="preserve"> PAGEREF _Toc230295007 \h </w:instrText>
            </w:r>
            <w:r w:rsidRPr="003114C7">
              <w:rPr>
                <w:noProof/>
                <w:webHidden/>
              </w:rPr>
            </w:r>
            <w:r w:rsidRPr="003114C7">
              <w:rPr>
                <w:noProof/>
                <w:webHidden/>
              </w:rPr>
              <w:fldChar w:fldCharType="separate"/>
            </w:r>
            <w:r w:rsidRPr="003114C7">
              <w:rPr>
                <w:noProof/>
                <w:webHidden/>
              </w:rPr>
              <w:t>25</w:t>
            </w:r>
            <w:r w:rsidRPr="003114C7">
              <w:rPr>
                <w:noProof/>
                <w:webHidden/>
              </w:rPr>
              <w:fldChar w:fldCharType="end"/>
            </w:r>
          </w:hyperlink>
        </w:p>
        <w:p w14:paraId="26AD590F" w14:textId="7C52C652"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5008" w:history="1">
            <w:r w:rsidRPr="003114C7">
              <w:rPr>
                <w:rStyle w:val="Hyperlink"/>
                <w:noProof/>
              </w:rPr>
              <w:t>11.1 Suggested Questionnaire Structure</w:t>
            </w:r>
            <w:r w:rsidRPr="003114C7">
              <w:rPr>
                <w:noProof/>
                <w:webHidden/>
              </w:rPr>
              <w:tab/>
            </w:r>
            <w:r w:rsidRPr="003114C7">
              <w:rPr>
                <w:noProof/>
                <w:webHidden/>
              </w:rPr>
              <w:fldChar w:fldCharType="begin"/>
            </w:r>
            <w:r w:rsidRPr="003114C7">
              <w:rPr>
                <w:noProof/>
                <w:webHidden/>
              </w:rPr>
              <w:instrText xml:space="preserve"> PAGEREF _Toc230295008 \h </w:instrText>
            </w:r>
            <w:r w:rsidRPr="003114C7">
              <w:rPr>
                <w:noProof/>
                <w:webHidden/>
              </w:rPr>
            </w:r>
            <w:r w:rsidRPr="003114C7">
              <w:rPr>
                <w:noProof/>
                <w:webHidden/>
              </w:rPr>
              <w:fldChar w:fldCharType="separate"/>
            </w:r>
            <w:r w:rsidRPr="003114C7">
              <w:rPr>
                <w:noProof/>
                <w:webHidden/>
              </w:rPr>
              <w:t>26</w:t>
            </w:r>
            <w:r w:rsidRPr="003114C7">
              <w:rPr>
                <w:noProof/>
                <w:webHidden/>
              </w:rPr>
              <w:fldChar w:fldCharType="end"/>
            </w:r>
          </w:hyperlink>
        </w:p>
        <w:p w14:paraId="633E5E07" w14:textId="25D16F21"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5009" w:history="1">
            <w:r w:rsidRPr="003114C7">
              <w:rPr>
                <w:rStyle w:val="Hyperlink"/>
                <w:noProof/>
              </w:rPr>
              <w:t>11.2 Suggested Scenario Scoring Table</w:t>
            </w:r>
            <w:r w:rsidRPr="003114C7">
              <w:rPr>
                <w:noProof/>
                <w:webHidden/>
              </w:rPr>
              <w:tab/>
            </w:r>
            <w:r w:rsidRPr="003114C7">
              <w:rPr>
                <w:noProof/>
                <w:webHidden/>
              </w:rPr>
              <w:fldChar w:fldCharType="begin"/>
            </w:r>
            <w:r w:rsidRPr="003114C7">
              <w:rPr>
                <w:noProof/>
                <w:webHidden/>
              </w:rPr>
              <w:instrText xml:space="preserve"> PAGEREF _Toc230295009 \h </w:instrText>
            </w:r>
            <w:r w:rsidRPr="003114C7">
              <w:rPr>
                <w:noProof/>
                <w:webHidden/>
              </w:rPr>
            </w:r>
            <w:r w:rsidRPr="003114C7">
              <w:rPr>
                <w:noProof/>
                <w:webHidden/>
              </w:rPr>
              <w:fldChar w:fldCharType="separate"/>
            </w:r>
            <w:r w:rsidRPr="003114C7">
              <w:rPr>
                <w:noProof/>
                <w:webHidden/>
              </w:rPr>
              <w:t>27</w:t>
            </w:r>
            <w:r w:rsidRPr="003114C7">
              <w:rPr>
                <w:noProof/>
                <w:webHidden/>
              </w:rPr>
              <w:fldChar w:fldCharType="end"/>
            </w:r>
          </w:hyperlink>
        </w:p>
        <w:p w14:paraId="6AAA1A9E" w14:textId="319C5111"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5010" w:history="1">
            <w:r w:rsidRPr="003114C7">
              <w:rPr>
                <w:rStyle w:val="Hyperlink"/>
                <w:noProof/>
              </w:rPr>
              <w:t>12. Suggested Intervention Module Mapping</w:t>
            </w:r>
            <w:r w:rsidRPr="003114C7">
              <w:rPr>
                <w:noProof/>
                <w:webHidden/>
              </w:rPr>
              <w:tab/>
            </w:r>
            <w:r w:rsidRPr="003114C7">
              <w:rPr>
                <w:noProof/>
                <w:webHidden/>
              </w:rPr>
              <w:fldChar w:fldCharType="begin"/>
            </w:r>
            <w:r w:rsidRPr="003114C7">
              <w:rPr>
                <w:noProof/>
                <w:webHidden/>
              </w:rPr>
              <w:instrText xml:space="preserve"> PAGEREF _Toc230295010 \h </w:instrText>
            </w:r>
            <w:r w:rsidRPr="003114C7">
              <w:rPr>
                <w:noProof/>
                <w:webHidden/>
              </w:rPr>
            </w:r>
            <w:r w:rsidRPr="003114C7">
              <w:rPr>
                <w:noProof/>
                <w:webHidden/>
              </w:rPr>
              <w:fldChar w:fldCharType="separate"/>
            </w:r>
            <w:r w:rsidRPr="003114C7">
              <w:rPr>
                <w:noProof/>
                <w:webHidden/>
              </w:rPr>
              <w:t>27</w:t>
            </w:r>
            <w:r w:rsidRPr="003114C7">
              <w:rPr>
                <w:noProof/>
                <w:webHidden/>
              </w:rPr>
              <w:fldChar w:fldCharType="end"/>
            </w:r>
          </w:hyperlink>
        </w:p>
        <w:p w14:paraId="1ACC04B4" w14:textId="006C737F"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5011" w:history="1">
            <w:r w:rsidRPr="003114C7">
              <w:rPr>
                <w:rStyle w:val="Hyperlink"/>
                <w:noProof/>
              </w:rPr>
              <w:t>13. Conclusion</w:t>
            </w:r>
            <w:r w:rsidRPr="003114C7">
              <w:rPr>
                <w:noProof/>
                <w:webHidden/>
              </w:rPr>
              <w:tab/>
            </w:r>
            <w:r w:rsidRPr="003114C7">
              <w:rPr>
                <w:noProof/>
                <w:webHidden/>
              </w:rPr>
              <w:fldChar w:fldCharType="begin"/>
            </w:r>
            <w:r w:rsidRPr="003114C7">
              <w:rPr>
                <w:noProof/>
                <w:webHidden/>
              </w:rPr>
              <w:instrText xml:space="preserve"> PAGEREF _Toc230295011 \h </w:instrText>
            </w:r>
            <w:r w:rsidRPr="003114C7">
              <w:rPr>
                <w:noProof/>
                <w:webHidden/>
              </w:rPr>
            </w:r>
            <w:r w:rsidRPr="003114C7">
              <w:rPr>
                <w:noProof/>
                <w:webHidden/>
              </w:rPr>
              <w:fldChar w:fldCharType="separate"/>
            </w:r>
            <w:r w:rsidRPr="003114C7">
              <w:rPr>
                <w:noProof/>
                <w:webHidden/>
              </w:rPr>
              <w:t>27</w:t>
            </w:r>
            <w:r w:rsidRPr="003114C7">
              <w:rPr>
                <w:noProof/>
                <w:webHidden/>
              </w:rPr>
              <w:fldChar w:fldCharType="end"/>
            </w:r>
          </w:hyperlink>
        </w:p>
        <w:p w14:paraId="1FDD370C" w14:textId="5CC5A65D" w:rsidR="00625640" w:rsidRPr="003114C7" w:rsidRDefault="00625640" w:rsidP="003114C7">
          <w:pPr>
            <w:pStyle w:val="TOC1"/>
            <w:tabs>
              <w:tab w:val="right" w:leader="dot" w:pos="9196"/>
            </w:tabs>
            <w:spacing w:line="360" w:lineRule="auto"/>
            <w:rPr>
              <w:rFonts w:eastAsiaTheme="minorEastAsia"/>
              <w:noProof/>
              <w:color w:val="auto"/>
              <w:kern w:val="2"/>
            </w:rPr>
          </w:pPr>
          <w:hyperlink w:anchor="_Toc230295012" w:history="1">
            <w:r w:rsidRPr="003114C7">
              <w:rPr>
                <w:rStyle w:val="Hyperlink"/>
                <w:noProof/>
              </w:rPr>
              <w:t>References</w:t>
            </w:r>
            <w:r w:rsidRPr="003114C7">
              <w:rPr>
                <w:noProof/>
                <w:webHidden/>
              </w:rPr>
              <w:tab/>
            </w:r>
            <w:r w:rsidRPr="003114C7">
              <w:rPr>
                <w:noProof/>
                <w:webHidden/>
              </w:rPr>
              <w:fldChar w:fldCharType="begin"/>
            </w:r>
            <w:r w:rsidRPr="003114C7">
              <w:rPr>
                <w:noProof/>
                <w:webHidden/>
              </w:rPr>
              <w:instrText xml:space="preserve"> PAGEREF _Toc230295012 \h </w:instrText>
            </w:r>
            <w:r w:rsidRPr="003114C7">
              <w:rPr>
                <w:noProof/>
                <w:webHidden/>
              </w:rPr>
            </w:r>
            <w:r w:rsidRPr="003114C7">
              <w:rPr>
                <w:noProof/>
                <w:webHidden/>
              </w:rPr>
              <w:fldChar w:fldCharType="separate"/>
            </w:r>
            <w:r w:rsidRPr="003114C7">
              <w:rPr>
                <w:noProof/>
                <w:webHidden/>
              </w:rPr>
              <w:t>29</w:t>
            </w:r>
            <w:r w:rsidRPr="003114C7">
              <w:rPr>
                <w:noProof/>
                <w:webHidden/>
              </w:rPr>
              <w:fldChar w:fldCharType="end"/>
            </w:r>
          </w:hyperlink>
        </w:p>
        <w:p w14:paraId="16AC6763" w14:textId="258C2F3B" w:rsidR="00625640" w:rsidRPr="003114C7" w:rsidRDefault="00625640" w:rsidP="003114C7">
          <w:pPr>
            <w:spacing w:line="360" w:lineRule="auto"/>
          </w:pPr>
          <w:r w:rsidRPr="003114C7">
            <w:rPr>
              <w:b/>
              <w:bCs/>
              <w:noProof/>
            </w:rPr>
            <w:fldChar w:fldCharType="end"/>
          </w:r>
        </w:p>
      </w:sdtContent>
    </w:sdt>
    <w:p w14:paraId="10088440" w14:textId="77777777" w:rsidR="00625640" w:rsidRPr="003114C7" w:rsidRDefault="00625640" w:rsidP="003114C7">
      <w:pPr>
        <w:spacing w:line="360" w:lineRule="auto"/>
      </w:pPr>
    </w:p>
    <w:p w14:paraId="7186B7E2" w14:textId="77777777" w:rsidR="00625640" w:rsidRPr="003114C7" w:rsidRDefault="00625640" w:rsidP="003114C7">
      <w:pPr>
        <w:spacing w:line="360" w:lineRule="auto"/>
      </w:pPr>
    </w:p>
    <w:p w14:paraId="0E2DD6F4" w14:textId="77777777" w:rsidR="00625640" w:rsidRPr="003114C7" w:rsidRDefault="00625640" w:rsidP="003114C7">
      <w:pPr>
        <w:spacing w:line="360" w:lineRule="auto"/>
      </w:pPr>
    </w:p>
    <w:p w14:paraId="7009469C" w14:textId="77777777" w:rsidR="00625640" w:rsidRPr="003114C7" w:rsidRDefault="00625640" w:rsidP="003114C7">
      <w:pPr>
        <w:spacing w:line="360" w:lineRule="auto"/>
      </w:pPr>
    </w:p>
    <w:p w14:paraId="291CA55F" w14:textId="77777777" w:rsidR="00625640" w:rsidRPr="003114C7" w:rsidRDefault="00625640" w:rsidP="003114C7">
      <w:pPr>
        <w:spacing w:line="360" w:lineRule="auto"/>
      </w:pPr>
    </w:p>
    <w:p w14:paraId="45E69E65" w14:textId="77777777" w:rsidR="00625640" w:rsidRPr="003114C7" w:rsidRDefault="00625640" w:rsidP="003114C7">
      <w:pPr>
        <w:spacing w:line="360" w:lineRule="auto"/>
      </w:pPr>
    </w:p>
    <w:p w14:paraId="6A18926F" w14:textId="77777777" w:rsidR="00625640" w:rsidRPr="003114C7" w:rsidRDefault="00625640" w:rsidP="003114C7">
      <w:pPr>
        <w:spacing w:line="360" w:lineRule="auto"/>
      </w:pPr>
    </w:p>
    <w:p w14:paraId="02D3B0E9" w14:textId="77777777" w:rsidR="00625640" w:rsidRPr="003114C7" w:rsidRDefault="00625640" w:rsidP="003114C7">
      <w:pPr>
        <w:spacing w:line="360" w:lineRule="auto"/>
      </w:pPr>
    </w:p>
    <w:p w14:paraId="0FC96D04" w14:textId="77777777" w:rsidR="00625640" w:rsidRPr="003114C7" w:rsidRDefault="00625640" w:rsidP="003114C7">
      <w:pPr>
        <w:spacing w:line="360" w:lineRule="auto"/>
      </w:pPr>
    </w:p>
    <w:p w14:paraId="6027C25B" w14:textId="1FDB558B" w:rsidR="00B90964" w:rsidRDefault="00000000" w:rsidP="009139FC">
      <w:pPr>
        <w:pStyle w:val="Heading1"/>
      </w:pPr>
      <w:bookmarkStart w:id="0" w:name="_Toc230294973"/>
      <w:r w:rsidRPr="003114C7">
        <w:lastRenderedPageBreak/>
        <w:t>Introduction</w:t>
      </w:r>
      <w:bookmarkEnd w:id="0"/>
    </w:p>
    <w:p w14:paraId="078F4F21" w14:textId="77777777" w:rsidR="003114C7" w:rsidRPr="003114C7" w:rsidRDefault="003114C7" w:rsidP="003114C7">
      <w:pPr>
        <w:pStyle w:val="BodyText"/>
      </w:pPr>
    </w:p>
    <w:p w14:paraId="70580821" w14:textId="46347357" w:rsidR="00B90964" w:rsidRPr="003114C7" w:rsidRDefault="00000000" w:rsidP="003114C7">
      <w:pPr>
        <w:pStyle w:val="BodyText"/>
        <w:spacing w:line="360" w:lineRule="auto"/>
        <w:ind w:firstLine="360"/>
      </w:pPr>
      <w:r w:rsidRPr="003114C7">
        <w:t xml:space="preserve">Cyber fraud revictimization is an important issue in Malaysia because many scams do not succeed only through technical hacking. In many cases, victims are persuaded to click links, install applications, share sensitive information, transfer money, trust fake authorities, or continue communication with fraudulent actors. This means cyber fraud must be understood as both a cybersecurity issue and a </w:t>
      </w:r>
      <w:r w:rsidR="00FB749C" w:rsidRPr="003114C7">
        <w:t>behavioral</w:t>
      </w:r>
      <w:r w:rsidRPr="003114C7">
        <w:t xml:space="preserve"> decision-making issue.</w:t>
      </w:r>
    </w:p>
    <w:p w14:paraId="7C3CC97A" w14:textId="77777777" w:rsidR="00B90964" w:rsidRPr="003114C7" w:rsidRDefault="00000000" w:rsidP="003114C7">
      <w:pPr>
        <w:pStyle w:val="BodyText"/>
        <w:spacing w:line="360" w:lineRule="auto"/>
        <w:ind w:firstLine="360"/>
      </w:pPr>
      <w:r w:rsidRPr="003114C7">
        <w:t>In this report, cyber fraud revictimization refers to repeated vulnerability after a person has already experienced or encountered cyber fraud. It may include repeated financial loss, repeated scam exposure, repeated risky compliance, delayed reporting after a scam, recovery-scam targeting, or continued vulnerability caused by shame, confusion, low self-confidence, or poor knowledge of reporting channels.</w:t>
      </w:r>
    </w:p>
    <w:p w14:paraId="430A5850" w14:textId="77777777" w:rsidR="00B90964" w:rsidRPr="003114C7" w:rsidRDefault="00000000" w:rsidP="003114C7">
      <w:pPr>
        <w:pStyle w:val="BodyText"/>
        <w:spacing w:line="360" w:lineRule="auto"/>
        <w:ind w:firstLine="360"/>
      </w:pPr>
      <w:r w:rsidRPr="003114C7">
        <w:t>The seven factors below are used as the main framework for understanding why members of the public in Malaysia may become vulnerable to cyber fraud again. These factors are connected to three theory foundations:</w:t>
      </w:r>
    </w:p>
    <w:p w14:paraId="7EEACCCD" w14:textId="77777777" w:rsidR="00B90964" w:rsidRPr="003114C7" w:rsidRDefault="00000000" w:rsidP="003114C7">
      <w:pPr>
        <w:pStyle w:val="BodyText"/>
        <w:spacing w:after="90" w:line="360" w:lineRule="auto"/>
        <w:ind w:left="720"/>
      </w:pPr>
      <w:r w:rsidRPr="003114C7">
        <w:t xml:space="preserve">Theory of Planned Behavior (TPB), which explains how attitude, subjective norms, and perceived </w:t>
      </w:r>
      <w:proofErr w:type="spellStart"/>
      <w:r w:rsidRPr="003114C7">
        <w:t>behavioural</w:t>
      </w:r>
      <w:proofErr w:type="spellEnd"/>
      <w:r w:rsidRPr="003114C7">
        <w:t xml:space="preserve"> control shape protective intention (Ajzen, 1991).</w:t>
      </w:r>
    </w:p>
    <w:p w14:paraId="10BFC937" w14:textId="77777777" w:rsidR="00B90964" w:rsidRPr="003114C7" w:rsidRDefault="00000000" w:rsidP="003114C7">
      <w:pPr>
        <w:pStyle w:val="BodyText"/>
        <w:spacing w:after="90" w:line="360" w:lineRule="auto"/>
        <w:ind w:left="720"/>
      </w:pPr>
      <w:r w:rsidRPr="003114C7">
        <w:t xml:space="preserve">Protection Motivation Theory (PMT), which explains how threat appraisal and coping appraisal influence protective </w:t>
      </w:r>
      <w:proofErr w:type="spellStart"/>
      <w:r w:rsidRPr="003114C7">
        <w:t>behaviour</w:t>
      </w:r>
      <w:proofErr w:type="spellEnd"/>
      <w:r w:rsidRPr="003114C7">
        <w:t xml:space="preserve"> (Rogers, 1975; Rogers, 1983).</w:t>
      </w:r>
    </w:p>
    <w:p w14:paraId="2896F675" w14:textId="77777777" w:rsidR="00B90964" w:rsidRPr="003114C7" w:rsidRDefault="00000000" w:rsidP="003114C7">
      <w:pPr>
        <w:pStyle w:val="BodyText"/>
        <w:spacing w:after="90" w:line="360" w:lineRule="auto"/>
        <w:ind w:left="720"/>
      </w:pPr>
      <w:r w:rsidRPr="003114C7">
        <w:t>Cognitive Appraisal Theory, which explains how people interpret stressful or uncertain situations and decide how to cope (Lazarus and Folkman, 1984; Folkman et al., 1986).</w:t>
      </w:r>
    </w:p>
    <w:p w14:paraId="711E7FA4" w14:textId="77777777" w:rsidR="00FB749C" w:rsidRPr="003114C7" w:rsidRDefault="00FB749C" w:rsidP="003114C7">
      <w:pPr>
        <w:pStyle w:val="BodyText"/>
        <w:spacing w:after="90" w:line="360" w:lineRule="auto"/>
        <w:ind w:left="720"/>
      </w:pPr>
    </w:p>
    <w:p w14:paraId="426A3DB5" w14:textId="139D692B" w:rsidR="00625640" w:rsidRPr="003114C7" w:rsidRDefault="00000000" w:rsidP="001C30D1">
      <w:pPr>
        <w:pStyle w:val="BodyText"/>
        <w:spacing w:line="360" w:lineRule="auto"/>
        <w:ind w:firstLine="360"/>
      </w:pPr>
      <w:r w:rsidRPr="003114C7">
        <w:t xml:space="preserve">Malaysia-specific evidence supports this direction. </w:t>
      </w:r>
      <w:proofErr w:type="spellStart"/>
      <w:r w:rsidRPr="003114C7">
        <w:t>CyberSecurity</w:t>
      </w:r>
      <w:proofErr w:type="spellEnd"/>
      <w:r w:rsidRPr="003114C7">
        <w:t xml:space="preserve"> Malaysia reported that fraud was the dominant Cyber999 incident category in Q4 2024 and Q1 2025, showing that fraud remains a major reported cyber incident category in Malaysia (</w:t>
      </w:r>
      <w:proofErr w:type="spellStart"/>
      <w:r w:rsidRPr="003114C7">
        <w:fldChar w:fldCharType="begin"/>
      </w:r>
      <w:r w:rsidRPr="003114C7">
        <w:instrText>HYPERLINK "https://www.cybersecurity.my/portal-main/advisories-details/e14a3424-f7d4-11ef-9a4c-005056812d51"</w:instrText>
      </w:r>
      <w:r w:rsidRPr="003114C7">
        <w:fldChar w:fldCharType="separate"/>
      </w:r>
      <w:r w:rsidRPr="003114C7">
        <w:rPr>
          <w:rStyle w:val="Hyperlink"/>
        </w:rPr>
        <w:t>CyberSecurity</w:t>
      </w:r>
      <w:proofErr w:type="spellEnd"/>
      <w:r w:rsidRPr="003114C7">
        <w:rPr>
          <w:rStyle w:val="Hyperlink"/>
        </w:rPr>
        <w:t xml:space="preserve"> Malaysia, 2025a</w:t>
      </w:r>
      <w:r w:rsidRPr="003114C7">
        <w:fldChar w:fldCharType="end"/>
      </w:r>
      <w:r w:rsidRPr="003114C7">
        <w:t xml:space="preserve">; </w:t>
      </w:r>
      <w:hyperlink r:id="rId6" w:history="1">
        <w:proofErr w:type="spellStart"/>
        <w:r w:rsidRPr="003114C7">
          <w:rPr>
            <w:rStyle w:val="Hyperlink"/>
          </w:rPr>
          <w:t>CyberSecurity</w:t>
        </w:r>
        <w:proofErr w:type="spellEnd"/>
        <w:r w:rsidRPr="003114C7">
          <w:rPr>
            <w:rStyle w:val="Hyperlink"/>
          </w:rPr>
          <w:t xml:space="preserve"> Malaysia, 2025b</w:t>
        </w:r>
      </w:hyperlink>
      <w:r w:rsidRPr="003114C7">
        <w:t>). Bank Negara Malaysia also reported the launch of the National Fraud Portal in September 2024 to improve suspected fraud transaction identification and mule-account identification (</w:t>
      </w:r>
      <w:hyperlink r:id="rId7" w:history="1">
        <w:r w:rsidRPr="003114C7">
          <w:rPr>
            <w:rStyle w:val="Hyperlink"/>
          </w:rPr>
          <w:t>Bank Negara Malaysia, 2025</w:t>
        </w:r>
      </w:hyperlink>
      <w:r w:rsidRPr="003114C7">
        <w:t xml:space="preserve">). These sources show that Malaysia has active response systems, but public </w:t>
      </w:r>
      <w:proofErr w:type="spellStart"/>
      <w:r w:rsidRPr="003114C7">
        <w:t>behaviour</w:t>
      </w:r>
      <w:proofErr w:type="spellEnd"/>
      <w:r w:rsidRPr="003114C7">
        <w:t xml:space="preserve"> remains important because many scams depend on users acting under pressure.</w:t>
      </w:r>
    </w:p>
    <w:p w14:paraId="529B6FBC" w14:textId="11822634" w:rsidR="00B90964" w:rsidRDefault="001C30D1" w:rsidP="009139FC">
      <w:pPr>
        <w:pStyle w:val="Heading1"/>
      </w:pPr>
      <w:r>
        <w:lastRenderedPageBreak/>
        <w:t>Concept of the 7 factors</w:t>
      </w:r>
    </w:p>
    <w:p w14:paraId="427F3B60" w14:textId="77777777" w:rsidR="00ED0679" w:rsidRPr="003114C7" w:rsidRDefault="00ED0679" w:rsidP="00ED0679">
      <w:pPr>
        <w:pStyle w:val="BodyText"/>
        <w:spacing w:line="360" w:lineRule="auto"/>
        <w:ind w:firstLine="360"/>
      </w:pPr>
      <w:r w:rsidRPr="003114C7">
        <w:t>The seven factors should be read as a connected process rather than as seven isolated causes. In a real scam, several factors may appear at the same time. For example, a fake investment scam may begin with social proof in a Telegram group, use a fake licensed-entity claim to create authority, add a limited-time offer to create urgency, and finally ask the victim to deposit money into an unrelated account. If the person does not know how to check the SC Investment Checker or Semak Mule, protective self-efficacy becomes the final weakness that allows the scam to proceed.</w:t>
      </w:r>
    </w:p>
    <w:p w14:paraId="2615B96E" w14:textId="77777777" w:rsidR="00ED0679" w:rsidRPr="003114C7" w:rsidRDefault="00ED0679" w:rsidP="00ED0679">
      <w:pPr>
        <w:pStyle w:val="BodyText"/>
        <w:spacing w:line="360" w:lineRule="auto"/>
        <w:ind w:firstLine="360"/>
      </w:pPr>
      <w:r w:rsidRPr="003114C7">
        <w:t>The same process can also continue after the first scam. After a person loses money, shame and fear may prevent reporting. The victim may then receive a fake recovery message that claims the money can be recovered for a fee. At this stage, emotional vulnerability, authority impersonation, urgency, financial pressure, and low reporting capability can combine to create revictimization.</w:t>
      </w:r>
    </w:p>
    <w:tbl>
      <w:tblPr>
        <w:tblStyle w:val="TableGrid"/>
        <w:tblW w:w="0" w:type="auto"/>
        <w:tblInd w:w="90" w:type="dxa"/>
        <w:tblLook w:val="0420" w:firstRow="1" w:lastRow="0" w:firstColumn="0" w:lastColumn="0" w:noHBand="0" w:noVBand="1"/>
      </w:tblPr>
      <w:tblGrid>
        <w:gridCol w:w="1260"/>
        <w:gridCol w:w="1980"/>
        <w:gridCol w:w="2430"/>
        <w:gridCol w:w="1530"/>
        <w:gridCol w:w="1913"/>
      </w:tblGrid>
      <w:tr w:rsidR="00B90964" w:rsidRPr="003114C7" w14:paraId="320D9854" w14:textId="77777777" w:rsidTr="001C30D1">
        <w:tc>
          <w:tcPr>
            <w:tcW w:w="1260" w:type="dxa"/>
            <w:shd w:val="clear" w:color="auto" w:fill="D9EAF7"/>
            <w:tcMar>
              <w:top w:w="90" w:type="dxa"/>
              <w:left w:w="90" w:type="dxa"/>
              <w:bottom w:w="90" w:type="dxa"/>
              <w:right w:w="90" w:type="dxa"/>
            </w:tcMar>
            <w:vAlign w:val="center"/>
          </w:tcPr>
          <w:p w14:paraId="417D2C8D" w14:textId="77777777" w:rsidR="00ED0679" w:rsidRDefault="00ED0679" w:rsidP="003114C7">
            <w:pPr>
              <w:pStyle w:val="TableHeader"/>
              <w:spacing w:line="360" w:lineRule="auto"/>
              <w:rPr>
                <w:sz w:val="24"/>
              </w:rPr>
            </w:pPr>
          </w:p>
          <w:p w14:paraId="301A73E3" w14:textId="2A77657D" w:rsidR="00B90964" w:rsidRPr="003114C7" w:rsidRDefault="00000000" w:rsidP="003114C7">
            <w:pPr>
              <w:pStyle w:val="TableHeader"/>
              <w:spacing w:line="360" w:lineRule="auto"/>
              <w:rPr>
                <w:sz w:val="24"/>
              </w:rPr>
            </w:pPr>
            <w:r w:rsidRPr="003114C7">
              <w:rPr>
                <w:sz w:val="24"/>
              </w:rPr>
              <w:t>Factor ID</w:t>
            </w:r>
          </w:p>
        </w:tc>
        <w:tc>
          <w:tcPr>
            <w:tcW w:w="1980" w:type="dxa"/>
            <w:shd w:val="clear" w:color="auto" w:fill="D9EAF7"/>
            <w:tcMar>
              <w:top w:w="90" w:type="dxa"/>
              <w:left w:w="90" w:type="dxa"/>
              <w:bottom w:w="90" w:type="dxa"/>
              <w:right w:w="90" w:type="dxa"/>
            </w:tcMar>
            <w:vAlign w:val="center"/>
          </w:tcPr>
          <w:p w14:paraId="01DC9739" w14:textId="77777777" w:rsidR="00B90964" w:rsidRPr="003114C7" w:rsidRDefault="00000000" w:rsidP="003114C7">
            <w:pPr>
              <w:pStyle w:val="TableHeader"/>
              <w:spacing w:line="360" w:lineRule="auto"/>
              <w:rPr>
                <w:sz w:val="24"/>
              </w:rPr>
            </w:pPr>
            <w:r w:rsidRPr="003114C7">
              <w:rPr>
                <w:sz w:val="24"/>
              </w:rPr>
              <w:t>Factor category</w:t>
            </w:r>
          </w:p>
        </w:tc>
        <w:tc>
          <w:tcPr>
            <w:tcW w:w="2430" w:type="dxa"/>
            <w:shd w:val="clear" w:color="auto" w:fill="D9EAF7"/>
            <w:tcMar>
              <w:top w:w="90" w:type="dxa"/>
              <w:left w:w="90" w:type="dxa"/>
              <w:bottom w:w="90" w:type="dxa"/>
              <w:right w:w="90" w:type="dxa"/>
            </w:tcMar>
            <w:vAlign w:val="center"/>
          </w:tcPr>
          <w:p w14:paraId="06A20B53" w14:textId="77777777" w:rsidR="00B90964" w:rsidRPr="003114C7" w:rsidRDefault="00000000" w:rsidP="003114C7">
            <w:pPr>
              <w:pStyle w:val="TableHeader"/>
              <w:spacing w:line="360" w:lineRule="auto"/>
              <w:rPr>
                <w:sz w:val="24"/>
              </w:rPr>
            </w:pPr>
            <w:r w:rsidRPr="003114C7">
              <w:rPr>
                <w:sz w:val="24"/>
              </w:rPr>
              <w:t>Main Malaysia scam cues</w:t>
            </w:r>
          </w:p>
        </w:tc>
        <w:tc>
          <w:tcPr>
            <w:tcW w:w="1530" w:type="dxa"/>
            <w:shd w:val="clear" w:color="auto" w:fill="D9EAF7"/>
            <w:tcMar>
              <w:top w:w="90" w:type="dxa"/>
              <w:left w:w="90" w:type="dxa"/>
              <w:bottom w:w="90" w:type="dxa"/>
              <w:right w:w="90" w:type="dxa"/>
            </w:tcMar>
            <w:vAlign w:val="center"/>
          </w:tcPr>
          <w:p w14:paraId="119929AD" w14:textId="77777777" w:rsidR="00B90964" w:rsidRPr="003114C7" w:rsidRDefault="00000000" w:rsidP="003114C7">
            <w:pPr>
              <w:pStyle w:val="TableHeader"/>
              <w:spacing w:line="360" w:lineRule="auto"/>
              <w:rPr>
                <w:sz w:val="24"/>
              </w:rPr>
            </w:pPr>
            <w:r w:rsidRPr="003114C7">
              <w:rPr>
                <w:sz w:val="24"/>
              </w:rPr>
              <w:t>Main theory link</w:t>
            </w:r>
          </w:p>
        </w:tc>
        <w:tc>
          <w:tcPr>
            <w:tcW w:w="1913" w:type="dxa"/>
            <w:shd w:val="clear" w:color="auto" w:fill="D9EAF7"/>
            <w:tcMar>
              <w:top w:w="90" w:type="dxa"/>
              <w:left w:w="90" w:type="dxa"/>
              <w:bottom w:w="90" w:type="dxa"/>
              <w:right w:w="90" w:type="dxa"/>
            </w:tcMar>
            <w:vAlign w:val="center"/>
          </w:tcPr>
          <w:p w14:paraId="3BE096FF" w14:textId="77777777" w:rsidR="00B90964" w:rsidRPr="003114C7" w:rsidRDefault="00000000" w:rsidP="003114C7">
            <w:pPr>
              <w:pStyle w:val="TableHeader"/>
              <w:spacing w:line="360" w:lineRule="auto"/>
              <w:rPr>
                <w:sz w:val="24"/>
              </w:rPr>
            </w:pPr>
            <w:r w:rsidRPr="003114C7">
              <w:rPr>
                <w:sz w:val="24"/>
              </w:rPr>
              <w:t>Main prevention focus</w:t>
            </w:r>
          </w:p>
        </w:tc>
      </w:tr>
      <w:tr w:rsidR="00B90964" w:rsidRPr="003114C7" w14:paraId="0A33BBB5" w14:textId="77777777" w:rsidTr="001C30D1">
        <w:tc>
          <w:tcPr>
            <w:tcW w:w="1260" w:type="dxa"/>
            <w:tcMar>
              <w:top w:w="90" w:type="dxa"/>
              <w:left w:w="90" w:type="dxa"/>
              <w:bottom w:w="90" w:type="dxa"/>
              <w:right w:w="90" w:type="dxa"/>
            </w:tcMar>
            <w:vAlign w:val="center"/>
          </w:tcPr>
          <w:p w14:paraId="4E99AF06" w14:textId="77777777" w:rsidR="00B90964" w:rsidRPr="003114C7" w:rsidRDefault="00000000" w:rsidP="003114C7">
            <w:pPr>
              <w:pStyle w:val="TableBody"/>
              <w:spacing w:line="360" w:lineRule="auto"/>
              <w:rPr>
                <w:sz w:val="24"/>
              </w:rPr>
            </w:pPr>
            <w:r w:rsidRPr="003114C7">
              <w:rPr>
                <w:sz w:val="24"/>
              </w:rPr>
              <w:t>F1</w:t>
            </w:r>
          </w:p>
        </w:tc>
        <w:tc>
          <w:tcPr>
            <w:tcW w:w="1980" w:type="dxa"/>
            <w:tcMar>
              <w:top w:w="90" w:type="dxa"/>
              <w:left w:w="90" w:type="dxa"/>
              <w:bottom w:w="90" w:type="dxa"/>
              <w:right w:w="90" w:type="dxa"/>
            </w:tcMar>
            <w:vAlign w:val="center"/>
          </w:tcPr>
          <w:p w14:paraId="78DC5138" w14:textId="77777777" w:rsidR="00B90964" w:rsidRPr="003114C7" w:rsidRDefault="00000000" w:rsidP="003114C7">
            <w:pPr>
              <w:pStyle w:val="TableBody"/>
              <w:spacing w:line="360" w:lineRule="auto"/>
              <w:rPr>
                <w:sz w:val="24"/>
              </w:rPr>
            </w:pPr>
            <w:r w:rsidRPr="003114C7">
              <w:rPr>
                <w:sz w:val="24"/>
              </w:rPr>
              <w:t>Overconfidence and awareness-</w:t>
            </w:r>
            <w:proofErr w:type="spellStart"/>
            <w:r w:rsidRPr="003114C7">
              <w:rPr>
                <w:sz w:val="24"/>
              </w:rPr>
              <w:t>behaviour</w:t>
            </w:r>
            <w:proofErr w:type="spellEnd"/>
            <w:r w:rsidRPr="003114C7">
              <w:rPr>
                <w:sz w:val="24"/>
              </w:rPr>
              <w:t xml:space="preserve"> gap</w:t>
            </w:r>
          </w:p>
        </w:tc>
        <w:tc>
          <w:tcPr>
            <w:tcW w:w="2430" w:type="dxa"/>
            <w:tcMar>
              <w:top w:w="90" w:type="dxa"/>
              <w:left w:w="90" w:type="dxa"/>
              <w:bottom w:w="90" w:type="dxa"/>
              <w:right w:w="90" w:type="dxa"/>
            </w:tcMar>
            <w:vAlign w:val="center"/>
          </w:tcPr>
          <w:p w14:paraId="3724BB98" w14:textId="77777777" w:rsidR="00B90964" w:rsidRPr="003114C7" w:rsidRDefault="00000000" w:rsidP="003114C7">
            <w:pPr>
              <w:pStyle w:val="TableBody"/>
              <w:spacing w:line="360" w:lineRule="auto"/>
              <w:rPr>
                <w:sz w:val="24"/>
              </w:rPr>
            </w:pPr>
            <w:r w:rsidRPr="003114C7">
              <w:rPr>
                <w:sz w:val="24"/>
              </w:rPr>
              <w:t>Familiar links, fake bank messages, delivery links, government aid messages</w:t>
            </w:r>
          </w:p>
        </w:tc>
        <w:tc>
          <w:tcPr>
            <w:tcW w:w="1530" w:type="dxa"/>
            <w:tcMar>
              <w:top w:w="90" w:type="dxa"/>
              <w:left w:w="90" w:type="dxa"/>
              <w:bottom w:w="90" w:type="dxa"/>
              <w:right w:w="90" w:type="dxa"/>
            </w:tcMar>
            <w:vAlign w:val="center"/>
          </w:tcPr>
          <w:p w14:paraId="173D7F94" w14:textId="77777777" w:rsidR="00B90964" w:rsidRPr="003114C7" w:rsidRDefault="00000000" w:rsidP="003114C7">
            <w:pPr>
              <w:pStyle w:val="TableBody"/>
              <w:spacing w:line="360" w:lineRule="auto"/>
              <w:rPr>
                <w:sz w:val="24"/>
              </w:rPr>
            </w:pPr>
            <w:r w:rsidRPr="003114C7">
              <w:rPr>
                <w:sz w:val="24"/>
              </w:rPr>
              <w:t>TPB, PMT, Cognitive Appraisal Theory</w:t>
            </w:r>
          </w:p>
        </w:tc>
        <w:tc>
          <w:tcPr>
            <w:tcW w:w="1913" w:type="dxa"/>
            <w:tcMar>
              <w:top w:w="90" w:type="dxa"/>
              <w:left w:w="90" w:type="dxa"/>
              <w:bottom w:w="90" w:type="dxa"/>
              <w:right w:w="90" w:type="dxa"/>
            </w:tcMar>
            <w:vAlign w:val="center"/>
          </w:tcPr>
          <w:p w14:paraId="2D53FD93" w14:textId="77777777" w:rsidR="00B90964" w:rsidRPr="003114C7" w:rsidRDefault="00000000" w:rsidP="003114C7">
            <w:pPr>
              <w:pStyle w:val="TableBody"/>
              <w:spacing w:line="360" w:lineRule="auto"/>
              <w:rPr>
                <w:sz w:val="24"/>
              </w:rPr>
            </w:pPr>
            <w:r w:rsidRPr="003114C7">
              <w:rPr>
                <w:sz w:val="24"/>
              </w:rPr>
              <w:t xml:space="preserve">Separate awareness from actual safe </w:t>
            </w:r>
            <w:proofErr w:type="spellStart"/>
            <w:r w:rsidRPr="003114C7">
              <w:rPr>
                <w:sz w:val="24"/>
              </w:rPr>
              <w:t>behaviour</w:t>
            </w:r>
            <w:proofErr w:type="spellEnd"/>
          </w:p>
        </w:tc>
      </w:tr>
      <w:tr w:rsidR="00B90964" w:rsidRPr="003114C7" w14:paraId="76FCDA9C" w14:textId="77777777" w:rsidTr="001C30D1">
        <w:tc>
          <w:tcPr>
            <w:tcW w:w="1260" w:type="dxa"/>
            <w:tcMar>
              <w:top w:w="90" w:type="dxa"/>
              <w:left w:w="90" w:type="dxa"/>
              <w:bottom w:w="90" w:type="dxa"/>
              <w:right w:w="90" w:type="dxa"/>
            </w:tcMar>
            <w:vAlign w:val="center"/>
          </w:tcPr>
          <w:p w14:paraId="7DB4D748" w14:textId="77777777" w:rsidR="00B90964" w:rsidRPr="003114C7" w:rsidRDefault="00000000" w:rsidP="003114C7">
            <w:pPr>
              <w:pStyle w:val="TableBody"/>
              <w:spacing w:line="360" w:lineRule="auto"/>
              <w:rPr>
                <w:sz w:val="24"/>
              </w:rPr>
            </w:pPr>
            <w:r w:rsidRPr="003114C7">
              <w:rPr>
                <w:sz w:val="24"/>
              </w:rPr>
              <w:t>F2</w:t>
            </w:r>
          </w:p>
        </w:tc>
        <w:tc>
          <w:tcPr>
            <w:tcW w:w="1980" w:type="dxa"/>
            <w:tcMar>
              <w:top w:w="90" w:type="dxa"/>
              <w:left w:w="90" w:type="dxa"/>
              <w:bottom w:w="90" w:type="dxa"/>
              <w:right w:w="90" w:type="dxa"/>
            </w:tcMar>
            <w:vAlign w:val="center"/>
          </w:tcPr>
          <w:p w14:paraId="1DB3DEC4" w14:textId="77777777" w:rsidR="00B90964" w:rsidRPr="003114C7" w:rsidRDefault="00000000" w:rsidP="003114C7">
            <w:pPr>
              <w:pStyle w:val="TableBody"/>
              <w:spacing w:line="360" w:lineRule="auto"/>
              <w:rPr>
                <w:sz w:val="24"/>
              </w:rPr>
            </w:pPr>
            <w:r w:rsidRPr="003114C7">
              <w:rPr>
                <w:sz w:val="24"/>
              </w:rPr>
              <w:t>Social influence, trust transfer, and social proof</w:t>
            </w:r>
          </w:p>
        </w:tc>
        <w:tc>
          <w:tcPr>
            <w:tcW w:w="2430" w:type="dxa"/>
            <w:tcMar>
              <w:top w:w="90" w:type="dxa"/>
              <w:left w:w="90" w:type="dxa"/>
              <w:bottom w:w="90" w:type="dxa"/>
              <w:right w:w="90" w:type="dxa"/>
            </w:tcMar>
            <w:vAlign w:val="center"/>
          </w:tcPr>
          <w:p w14:paraId="1875D78D" w14:textId="77777777" w:rsidR="00B90964" w:rsidRPr="003114C7" w:rsidRDefault="00000000" w:rsidP="003114C7">
            <w:pPr>
              <w:pStyle w:val="TableBody"/>
              <w:spacing w:line="360" w:lineRule="auto"/>
              <w:rPr>
                <w:sz w:val="24"/>
              </w:rPr>
            </w:pPr>
            <w:r w:rsidRPr="003114C7">
              <w:rPr>
                <w:sz w:val="24"/>
              </w:rPr>
              <w:t>Telegram groups, WhatsApp agents, fake testimonials, celebrity images</w:t>
            </w:r>
          </w:p>
        </w:tc>
        <w:tc>
          <w:tcPr>
            <w:tcW w:w="1530" w:type="dxa"/>
            <w:tcMar>
              <w:top w:w="90" w:type="dxa"/>
              <w:left w:w="90" w:type="dxa"/>
              <w:bottom w:w="90" w:type="dxa"/>
              <w:right w:w="90" w:type="dxa"/>
            </w:tcMar>
            <w:vAlign w:val="center"/>
          </w:tcPr>
          <w:p w14:paraId="7BDB0799" w14:textId="77777777" w:rsidR="00B90964" w:rsidRPr="003114C7" w:rsidRDefault="00000000" w:rsidP="003114C7">
            <w:pPr>
              <w:pStyle w:val="TableBody"/>
              <w:spacing w:line="360" w:lineRule="auto"/>
              <w:rPr>
                <w:sz w:val="24"/>
              </w:rPr>
            </w:pPr>
            <w:r w:rsidRPr="003114C7">
              <w:rPr>
                <w:sz w:val="24"/>
              </w:rPr>
              <w:t>TPB and Cognitive Appraisal Theory</w:t>
            </w:r>
          </w:p>
        </w:tc>
        <w:tc>
          <w:tcPr>
            <w:tcW w:w="1913" w:type="dxa"/>
            <w:tcMar>
              <w:top w:w="90" w:type="dxa"/>
              <w:left w:w="90" w:type="dxa"/>
              <w:bottom w:w="90" w:type="dxa"/>
              <w:right w:w="90" w:type="dxa"/>
            </w:tcMar>
            <w:vAlign w:val="center"/>
          </w:tcPr>
          <w:p w14:paraId="1CBF6E72" w14:textId="77777777" w:rsidR="00B90964" w:rsidRPr="003114C7" w:rsidRDefault="00000000" w:rsidP="003114C7">
            <w:pPr>
              <w:pStyle w:val="TableBody"/>
              <w:spacing w:line="360" w:lineRule="auto"/>
              <w:rPr>
                <w:sz w:val="24"/>
              </w:rPr>
            </w:pPr>
            <w:r w:rsidRPr="003114C7">
              <w:rPr>
                <w:sz w:val="24"/>
              </w:rPr>
              <w:t>Verify even when information comes from familiar or popular sources</w:t>
            </w:r>
          </w:p>
        </w:tc>
      </w:tr>
      <w:tr w:rsidR="00B90964" w:rsidRPr="003114C7" w14:paraId="660CA5A9" w14:textId="77777777" w:rsidTr="001C30D1">
        <w:tc>
          <w:tcPr>
            <w:tcW w:w="1260" w:type="dxa"/>
            <w:tcMar>
              <w:top w:w="90" w:type="dxa"/>
              <w:left w:w="90" w:type="dxa"/>
              <w:bottom w:w="90" w:type="dxa"/>
              <w:right w:w="90" w:type="dxa"/>
            </w:tcMar>
            <w:vAlign w:val="center"/>
          </w:tcPr>
          <w:p w14:paraId="5D5B92A6" w14:textId="77777777" w:rsidR="00B90964" w:rsidRPr="003114C7" w:rsidRDefault="00000000" w:rsidP="003114C7">
            <w:pPr>
              <w:pStyle w:val="TableBody"/>
              <w:spacing w:line="360" w:lineRule="auto"/>
              <w:rPr>
                <w:sz w:val="24"/>
              </w:rPr>
            </w:pPr>
            <w:r w:rsidRPr="003114C7">
              <w:rPr>
                <w:sz w:val="24"/>
              </w:rPr>
              <w:t>F3</w:t>
            </w:r>
          </w:p>
        </w:tc>
        <w:tc>
          <w:tcPr>
            <w:tcW w:w="1980" w:type="dxa"/>
            <w:tcMar>
              <w:top w:w="90" w:type="dxa"/>
              <w:left w:w="90" w:type="dxa"/>
              <w:bottom w:w="90" w:type="dxa"/>
              <w:right w:w="90" w:type="dxa"/>
            </w:tcMar>
            <w:vAlign w:val="center"/>
          </w:tcPr>
          <w:p w14:paraId="1D15CD70" w14:textId="77777777" w:rsidR="00B90964" w:rsidRPr="003114C7" w:rsidRDefault="00000000" w:rsidP="003114C7">
            <w:pPr>
              <w:pStyle w:val="TableBody"/>
              <w:spacing w:line="360" w:lineRule="auto"/>
              <w:rPr>
                <w:sz w:val="24"/>
              </w:rPr>
            </w:pPr>
            <w:r w:rsidRPr="003114C7">
              <w:rPr>
                <w:sz w:val="24"/>
              </w:rPr>
              <w:t>Authority impersonation and institutional compliance</w:t>
            </w:r>
          </w:p>
        </w:tc>
        <w:tc>
          <w:tcPr>
            <w:tcW w:w="2430" w:type="dxa"/>
            <w:tcMar>
              <w:top w:w="90" w:type="dxa"/>
              <w:left w:w="90" w:type="dxa"/>
              <w:bottom w:w="90" w:type="dxa"/>
              <w:right w:w="90" w:type="dxa"/>
            </w:tcMar>
            <w:vAlign w:val="center"/>
          </w:tcPr>
          <w:p w14:paraId="68770113" w14:textId="77777777" w:rsidR="00B90964" w:rsidRPr="003114C7" w:rsidRDefault="00000000" w:rsidP="003114C7">
            <w:pPr>
              <w:pStyle w:val="TableBody"/>
              <w:spacing w:line="360" w:lineRule="auto"/>
              <w:rPr>
                <w:sz w:val="24"/>
              </w:rPr>
            </w:pPr>
            <w:r w:rsidRPr="003114C7">
              <w:rPr>
                <w:sz w:val="24"/>
              </w:rPr>
              <w:t>PDRM, BNM, LHDN, MCMC, SC, NSRC, banks, courts</w:t>
            </w:r>
          </w:p>
        </w:tc>
        <w:tc>
          <w:tcPr>
            <w:tcW w:w="1530" w:type="dxa"/>
            <w:tcMar>
              <w:top w:w="90" w:type="dxa"/>
              <w:left w:w="90" w:type="dxa"/>
              <w:bottom w:w="90" w:type="dxa"/>
              <w:right w:w="90" w:type="dxa"/>
            </w:tcMar>
            <w:vAlign w:val="center"/>
          </w:tcPr>
          <w:p w14:paraId="3871295E" w14:textId="77777777" w:rsidR="00B90964" w:rsidRPr="003114C7" w:rsidRDefault="00000000" w:rsidP="003114C7">
            <w:pPr>
              <w:pStyle w:val="TableBody"/>
              <w:spacing w:line="360" w:lineRule="auto"/>
              <w:rPr>
                <w:sz w:val="24"/>
              </w:rPr>
            </w:pPr>
            <w:r w:rsidRPr="003114C7">
              <w:rPr>
                <w:sz w:val="24"/>
              </w:rPr>
              <w:t>TPB, PMT, Cognitive Appraisal Theory</w:t>
            </w:r>
          </w:p>
        </w:tc>
        <w:tc>
          <w:tcPr>
            <w:tcW w:w="1913" w:type="dxa"/>
            <w:tcMar>
              <w:top w:w="90" w:type="dxa"/>
              <w:left w:w="90" w:type="dxa"/>
              <w:bottom w:w="90" w:type="dxa"/>
              <w:right w:w="90" w:type="dxa"/>
            </w:tcMar>
            <w:vAlign w:val="center"/>
          </w:tcPr>
          <w:p w14:paraId="684CD177" w14:textId="77777777" w:rsidR="00B90964" w:rsidRPr="003114C7" w:rsidRDefault="00000000" w:rsidP="003114C7">
            <w:pPr>
              <w:pStyle w:val="TableBody"/>
              <w:spacing w:line="360" w:lineRule="auto"/>
              <w:rPr>
                <w:sz w:val="24"/>
              </w:rPr>
            </w:pPr>
            <w:r w:rsidRPr="003114C7">
              <w:rPr>
                <w:sz w:val="24"/>
              </w:rPr>
              <w:t>Verify official claims independently</w:t>
            </w:r>
          </w:p>
        </w:tc>
      </w:tr>
      <w:tr w:rsidR="00B90964" w:rsidRPr="003114C7" w14:paraId="5996F9C6" w14:textId="77777777" w:rsidTr="001C30D1">
        <w:tc>
          <w:tcPr>
            <w:tcW w:w="1260" w:type="dxa"/>
            <w:tcMar>
              <w:top w:w="90" w:type="dxa"/>
              <w:left w:w="90" w:type="dxa"/>
              <w:bottom w:w="90" w:type="dxa"/>
              <w:right w:w="90" w:type="dxa"/>
            </w:tcMar>
            <w:vAlign w:val="center"/>
          </w:tcPr>
          <w:p w14:paraId="0E3C1FA9" w14:textId="77777777" w:rsidR="00B90964" w:rsidRPr="003114C7" w:rsidRDefault="00000000" w:rsidP="003114C7">
            <w:pPr>
              <w:pStyle w:val="TableBody"/>
              <w:spacing w:line="360" w:lineRule="auto"/>
              <w:rPr>
                <w:sz w:val="24"/>
              </w:rPr>
            </w:pPr>
            <w:r w:rsidRPr="003114C7">
              <w:rPr>
                <w:sz w:val="24"/>
              </w:rPr>
              <w:lastRenderedPageBreak/>
              <w:t>F4</w:t>
            </w:r>
          </w:p>
        </w:tc>
        <w:tc>
          <w:tcPr>
            <w:tcW w:w="1980" w:type="dxa"/>
            <w:tcMar>
              <w:top w:w="90" w:type="dxa"/>
              <w:left w:w="90" w:type="dxa"/>
              <w:bottom w:w="90" w:type="dxa"/>
              <w:right w:w="90" w:type="dxa"/>
            </w:tcMar>
            <w:vAlign w:val="center"/>
          </w:tcPr>
          <w:p w14:paraId="33975303" w14:textId="77777777" w:rsidR="00B90964" w:rsidRPr="003114C7" w:rsidRDefault="00000000" w:rsidP="003114C7">
            <w:pPr>
              <w:pStyle w:val="TableBody"/>
              <w:spacing w:line="360" w:lineRule="auto"/>
              <w:rPr>
                <w:sz w:val="24"/>
              </w:rPr>
            </w:pPr>
            <w:r w:rsidRPr="003114C7">
              <w:rPr>
                <w:sz w:val="24"/>
              </w:rPr>
              <w:t>Urgency, fear, and high-arousal compliance</w:t>
            </w:r>
          </w:p>
        </w:tc>
        <w:tc>
          <w:tcPr>
            <w:tcW w:w="2430" w:type="dxa"/>
            <w:tcMar>
              <w:top w:w="90" w:type="dxa"/>
              <w:left w:w="90" w:type="dxa"/>
              <w:bottom w:w="90" w:type="dxa"/>
              <w:right w:w="90" w:type="dxa"/>
            </w:tcMar>
            <w:vAlign w:val="center"/>
          </w:tcPr>
          <w:p w14:paraId="4F5871E8" w14:textId="77777777" w:rsidR="00B90964" w:rsidRPr="003114C7" w:rsidRDefault="00000000" w:rsidP="003114C7">
            <w:pPr>
              <w:pStyle w:val="TableBody"/>
              <w:spacing w:line="360" w:lineRule="auto"/>
              <w:rPr>
                <w:sz w:val="24"/>
              </w:rPr>
            </w:pPr>
            <w:r w:rsidRPr="003114C7">
              <w:rPr>
                <w:sz w:val="24"/>
              </w:rPr>
              <w:t>Frozen account, arrest threat, tax warning, limited-time offer</w:t>
            </w:r>
          </w:p>
        </w:tc>
        <w:tc>
          <w:tcPr>
            <w:tcW w:w="1530" w:type="dxa"/>
            <w:tcMar>
              <w:top w:w="90" w:type="dxa"/>
              <w:left w:w="90" w:type="dxa"/>
              <w:bottom w:w="90" w:type="dxa"/>
              <w:right w:w="90" w:type="dxa"/>
            </w:tcMar>
            <w:vAlign w:val="center"/>
          </w:tcPr>
          <w:p w14:paraId="0F16A6A1" w14:textId="77777777" w:rsidR="00B90964" w:rsidRPr="003114C7" w:rsidRDefault="00000000" w:rsidP="003114C7">
            <w:pPr>
              <w:pStyle w:val="TableBody"/>
              <w:spacing w:line="360" w:lineRule="auto"/>
              <w:rPr>
                <w:sz w:val="24"/>
              </w:rPr>
            </w:pPr>
            <w:r w:rsidRPr="003114C7">
              <w:rPr>
                <w:sz w:val="24"/>
              </w:rPr>
              <w:t>PMT and Cognitive Appraisal Theory</w:t>
            </w:r>
          </w:p>
        </w:tc>
        <w:tc>
          <w:tcPr>
            <w:tcW w:w="1913" w:type="dxa"/>
            <w:tcMar>
              <w:top w:w="90" w:type="dxa"/>
              <w:left w:w="90" w:type="dxa"/>
              <w:bottom w:w="90" w:type="dxa"/>
              <w:right w:w="90" w:type="dxa"/>
            </w:tcMar>
            <w:vAlign w:val="center"/>
          </w:tcPr>
          <w:p w14:paraId="73031DB1" w14:textId="77777777" w:rsidR="00B90964" w:rsidRPr="003114C7" w:rsidRDefault="00000000" w:rsidP="003114C7">
            <w:pPr>
              <w:pStyle w:val="TableBody"/>
              <w:spacing w:line="360" w:lineRule="auto"/>
              <w:rPr>
                <w:sz w:val="24"/>
              </w:rPr>
            </w:pPr>
            <w:r w:rsidRPr="003114C7">
              <w:rPr>
                <w:sz w:val="24"/>
              </w:rPr>
              <w:t>Pause before acting under pressure</w:t>
            </w:r>
          </w:p>
        </w:tc>
      </w:tr>
      <w:tr w:rsidR="00B90964" w:rsidRPr="003114C7" w14:paraId="5D15F1F5" w14:textId="77777777" w:rsidTr="001C30D1">
        <w:tc>
          <w:tcPr>
            <w:tcW w:w="1260" w:type="dxa"/>
            <w:tcMar>
              <w:top w:w="90" w:type="dxa"/>
              <w:left w:w="90" w:type="dxa"/>
              <w:bottom w:w="90" w:type="dxa"/>
              <w:right w:w="90" w:type="dxa"/>
            </w:tcMar>
            <w:vAlign w:val="center"/>
          </w:tcPr>
          <w:p w14:paraId="0FF8FF1E" w14:textId="77777777" w:rsidR="00B90964" w:rsidRPr="003114C7" w:rsidRDefault="00000000" w:rsidP="003114C7">
            <w:pPr>
              <w:pStyle w:val="TableBody"/>
              <w:spacing w:line="360" w:lineRule="auto"/>
              <w:rPr>
                <w:sz w:val="24"/>
              </w:rPr>
            </w:pPr>
            <w:r w:rsidRPr="003114C7">
              <w:rPr>
                <w:sz w:val="24"/>
              </w:rPr>
              <w:t>F5</w:t>
            </w:r>
          </w:p>
        </w:tc>
        <w:tc>
          <w:tcPr>
            <w:tcW w:w="1980" w:type="dxa"/>
            <w:tcMar>
              <w:top w:w="90" w:type="dxa"/>
              <w:left w:w="90" w:type="dxa"/>
              <w:bottom w:w="90" w:type="dxa"/>
              <w:right w:w="90" w:type="dxa"/>
            </w:tcMar>
            <w:vAlign w:val="center"/>
          </w:tcPr>
          <w:p w14:paraId="5E5FE1BC" w14:textId="77777777" w:rsidR="00B90964" w:rsidRPr="003114C7" w:rsidRDefault="00000000" w:rsidP="003114C7">
            <w:pPr>
              <w:pStyle w:val="TableBody"/>
              <w:spacing w:line="360" w:lineRule="auto"/>
              <w:rPr>
                <w:sz w:val="24"/>
              </w:rPr>
            </w:pPr>
            <w:r w:rsidRPr="003114C7">
              <w:rPr>
                <w:sz w:val="24"/>
              </w:rPr>
              <w:t>Emotional grooming, shame, and recovery vulnerability</w:t>
            </w:r>
          </w:p>
        </w:tc>
        <w:tc>
          <w:tcPr>
            <w:tcW w:w="2430" w:type="dxa"/>
            <w:tcMar>
              <w:top w:w="90" w:type="dxa"/>
              <w:left w:w="90" w:type="dxa"/>
              <w:bottom w:w="90" w:type="dxa"/>
              <w:right w:w="90" w:type="dxa"/>
            </w:tcMar>
            <w:vAlign w:val="center"/>
          </w:tcPr>
          <w:p w14:paraId="1F63E036" w14:textId="77777777" w:rsidR="00B90964" w:rsidRPr="003114C7" w:rsidRDefault="00000000" w:rsidP="003114C7">
            <w:pPr>
              <w:pStyle w:val="TableBody"/>
              <w:spacing w:line="360" w:lineRule="auto"/>
              <w:rPr>
                <w:sz w:val="24"/>
              </w:rPr>
            </w:pPr>
            <w:r w:rsidRPr="003114C7">
              <w:rPr>
                <w:sz w:val="24"/>
              </w:rPr>
              <w:t>Love scam, parcel scam, recovery scam, fake investigator</w:t>
            </w:r>
          </w:p>
        </w:tc>
        <w:tc>
          <w:tcPr>
            <w:tcW w:w="1530" w:type="dxa"/>
            <w:tcMar>
              <w:top w:w="90" w:type="dxa"/>
              <w:left w:w="90" w:type="dxa"/>
              <w:bottom w:w="90" w:type="dxa"/>
              <w:right w:w="90" w:type="dxa"/>
            </w:tcMar>
            <w:vAlign w:val="center"/>
          </w:tcPr>
          <w:p w14:paraId="559D3535" w14:textId="77777777" w:rsidR="00B90964" w:rsidRPr="003114C7" w:rsidRDefault="00000000" w:rsidP="003114C7">
            <w:pPr>
              <w:pStyle w:val="TableBody"/>
              <w:spacing w:line="360" w:lineRule="auto"/>
              <w:rPr>
                <w:sz w:val="24"/>
              </w:rPr>
            </w:pPr>
            <w:r w:rsidRPr="003114C7">
              <w:rPr>
                <w:sz w:val="24"/>
              </w:rPr>
              <w:t>TPB and Cognitive Appraisal Theory</w:t>
            </w:r>
          </w:p>
        </w:tc>
        <w:tc>
          <w:tcPr>
            <w:tcW w:w="1913" w:type="dxa"/>
            <w:tcMar>
              <w:top w:w="90" w:type="dxa"/>
              <w:left w:w="90" w:type="dxa"/>
              <w:bottom w:w="90" w:type="dxa"/>
              <w:right w:w="90" w:type="dxa"/>
            </w:tcMar>
            <w:vAlign w:val="center"/>
          </w:tcPr>
          <w:p w14:paraId="0B0F17EF" w14:textId="77777777" w:rsidR="00B90964" w:rsidRPr="003114C7" w:rsidRDefault="00000000" w:rsidP="003114C7">
            <w:pPr>
              <w:pStyle w:val="TableBody"/>
              <w:spacing w:line="360" w:lineRule="auto"/>
              <w:rPr>
                <w:sz w:val="24"/>
              </w:rPr>
            </w:pPr>
            <w:r w:rsidRPr="003114C7">
              <w:rPr>
                <w:sz w:val="24"/>
              </w:rPr>
              <w:t>Reduce shame and improve help-seeking</w:t>
            </w:r>
          </w:p>
        </w:tc>
      </w:tr>
      <w:tr w:rsidR="00B90964" w:rsidRPr="003114C7" w14:paraId="0CDAB71E" w14:textId="77777777" w:rsidTr="001C30D1">
        <w:tc>
          <w:tcPr>
            <w:tcW w:w="1260" w:type="dxa"/>
            <w:tcMar>
              <w:top w:w="90" w:type="dxa"/>
              <w:left w:w="90" w:type="dxa"/>
              <w:bottom w:w="90" w:type="dxa"/>
              <w:right w:w="90" w:type="dxa"/>
            </w:tcMar>
            <w:vAlign w:val="center"/>
          </w:tcPr>
          <w:p w14:paraId="2DF01E72" w14:textId="77777777" w:rsidR="00B90964" w:rsidRPr="003114C7" w:rsidRDefault="00000000" w:rsidP="003114C7">
            <w:pPr>
              <w:pStyle w:val="TableBody"/>
              <w:spacing w:line="360" w:lineRule="auto"/>
              <w:rPr>
                <w:sz w:val="24"/>
              </w:rPr>
            </w:pPr>
            <w:r w:rsidRPr="003114C7">
              <w:rPr>
                <w:sz w:val="24"/>
              </w:rPr>
              <w:t>F6</w:t>
            </w:r>
          </w:p>
        </w:tc>
        <w:tc>
          <w:tcPr>
            <w:tcW w:w="1980" w:type="dxa"/>
            <w:tcMar>
              <w:top w:w="90" w:type="dxa"/>
              <w:left w:w="90" w:type="dxa"/>
              <w:bottom w:w="90" w:type="dxa"/>
              <w:right w:w="90" w:type="dxa"/>
            </w:tcMar>
            <w:vAlign w:val="center"/>
          </w:tcPr>
          <w:p w14:paraId="6FCCB81A" w14:textId="77777777" w:rsidR="00B90964" w:rsidRPr="003114C7" w:rsidRDefault="00000000" w:rsidP="003114C7">
            <w:pPr>
              <w:pStyle w:val="TableBody"/>
              <w:spacing w:line="360" w:lineRule="auto"/>
              <w:rPr>
                <w:sz w:val="24"/>
              </w:rPr>
            </w:pPr>
            <w:r w:rsidRPr="003114C7">
              <w:rPr>
                <w:sz w:val="24"/>
              </w:rPr>
              <w:t>Financial need, opportunity pressure, and reward/FOMO bias</w:t>
            </w:r>
          </w:p>
        </w:tc>
        <w:tc>
          <w:tcPr>
            <w:tcW w:w="2430" w:type="dxa"/>
            <w:tcMar>
              <w:top w:w="90" w:type="dxa"/>
              <w:left w:w="90" w:type="dxa"/>
              <w:bottom w:w="90" w:type="dxa"/>
              <w:right w:w="90" w:type="dxa"/>
            </w:tcMar>
            <w:vAlign w:val="center"/>
          </w:tcPr>
          <w:p w14:paraId="1BBFC298" w14:textId="77777777" w:rsidR="00B90964" w:rsidRPr="003114C7" w:rsidRDefault="00000000" w:rsidP="003114C7">
            <w:pPr>
              <w:pStyle w:val="TableBody"/>
              <w:spacing w:line="360" w:lineRule="auto"/>
              <w:rPr>
                <w:sz w:val="24"/>
              </w:rPr>
            </w:pPr>
            <w:r w:rsidRPr="003114C7">
              <w:rPr>
                <w:sz w:val="24"/>
              </w:rPr>
              <w:t>Investment profit, job task, loan fee, e-commerce offer, QR/e-wallet payment</w:t>
            </w:r>
          </w:p>
        </w:tc>
        <w:tc>
          <w:tcPr>
            <w:tcW w:w="1530" w:type="dxa"/>
            <w:tcMar>
              <w:top w:w="90" w:type="dxa"/>
              <w:left w:w="90" w:type="dxa"/>
              <w:bottom w:w="90" w:type="dxa"/>
              <w:right w:w="90" w:type="dxa"/>
            </w:tcMar>
            <w:vAlign w:val="center"/>
          </w:tcPr>
          <w:p w14:paraId="26991285" w14:textId="77777777" w:rsidR="00B90964" w:rsidRPr="003114C7" w:rsidRDefault="00000000" w:rsidP="003114C7">
            <w:pPr>
              <w:pStyle w:val="TableBody"/>
              <w:spacing w:line="360" w:lineRule="auto"/>
              <w:rPr>
                <w:sz w:val="24"/>
              </w:rPr>
            </w:pPr>
            <w:r w:rsidRPr="003114C7">
              <w:rPr>
                <w:sz w:val="24"/>
              </w:rPr>
              <w:t>TPB, PMT, Cognitive Appraisal Theory</w:t>
            </w:r>
          </w:p>
        </w:tc>
        <w:tc>
          <w:tcPr>
            <w:tcW w:w="1913" w:type="dxa"/>
            <w:tcMar>
              <w:top w:w="90" w:type="dxa"/>
              <w:left w:w="90" w:type="dxa"/>
              <w:bottom w:w="90" w:type="dxa"/>
              <w:right w:w="90" w:type="dxa"/>
            </w:tcMar>
            <w:vAlign w:val="center"/>
          </w:tcPr>
          <w:p w14:paraId="59682EDD" w14:textId="77777777" w:rsidR="00B90964" w:rsidRPr="003114C7" w:rsidRDefault="00000000" w:rsidP="003114C7">
            <w:pPr>
              <w:pStyle w:val="TableBody"/>
              <w:spacing w:line="360" w:lineRule="auto"/>
              <w:rPr>
                <w:sz w:val="24"/>
              </w:rPr>
            </w:pPr>
            <w:r w:rsidRPr="003114C7">
              <w:rPr>
                <w:sz w:val="24"/>
              </w:rPr>
              <w:t>Verify financial opportunities before payment</w:t>
            </w:r>
          </w:p>
        </w:tc>
      </w:tr>
      <w:tr w:rsidR="00B90964" w:rsidRPr="003114C7" w14:paraId="4304FBC7" w14:textId="77777777" w:rsidTr="001C30D1">
        <w:tc>
          <w:tcPr>
            <w:tcW w:w="1260" w:type="dxa"/>
            <w:tcMar>
              <w:top w:w="90" w:type="dxa"/>
              <w:left w:w="90" w:type="dxa"/>
              <w:bottom w:w="90" w:type="dxa"/>
              <w:right w:w="90" w:type="dxa"/>
            </w:tcMar>
            <w:vAlign w:val="center"/>
          </w:tcPr>
          <w:p w14:paraId="3DAFC3C7" w14:textId="77777777" w:rsidR="00B90964" w:rsidRPr="003114C7" w:rsidRDefault="00000000" w:rsidP="003114C7">
            <w:pPr>
              <w:pStyle w:val="TableBody"/>
              <w:spacing w:line="360" w:lineRule="auto"/>
              <w:rPr>
                <w:sz w:val="24"/>
              </w:rPr>
            </w:pPr>
            <w:r w:rsidRPr="003114C7">
              <w:rPr>
                <w:sz w:val="24"/>
              </w:rPr>
              <w:t>F7</w:t>
            </w:r>
          </w:p>
        </w:tc>
        <w:tc>
          <w:tcPr>
            <w:tcW w:w="1980" w:type="dxa"/>
            <w:tcMar>
              <w:top w:w="90" w:type="dxa"/>
              <w:left w:w="90" w:type="dxa"/>
              <w:bottom w:w="90" w:type="dxa"/>
              <w:right w:w="90" w:type="dxa"/>
            </w:tcMar>
            <w:vAlign w:val="center"/>
          </w:tcPr>
          <w:p w14:paraId="1AF686E2" w14:textId="77777777" w:rsidR="00B90964" w:rsidRPr="003114C7" w:rsidRDefault="00000000" w:rsidP="003114C7">
            <w:pPr>
              <w:pStyle w:val="TableBody"/>
              <w:spacing w:line="360" w:lineRule="auto"/>
              <w:rPr>
                <w:sz w:val="24"/>
              </w:rPr>
            </w:pPr>
            <w:r w:rsidRPr="003114C7">
              <w:rPr>
                <w:sz w:val="24"/>
              </w:rPr>
              <w:t>Protective self-efficacy, verification friction, and reporting capability</w:t>
            </w:r>
          </w:p>
        </w:tc>
        <w:tc>
          <w:tcPr>
            <w:tcW w:w="2430" w:type="dxa"/>
            <w:tcMar>
              <w:top w:w="90" w:type="dxa"/>
              <w:left w:w="90" w:type="dxa"/>
              <w:bottom w:w="90" w:type="dxa"/>
              <w:right w:w="90" w:type="dxa"/>
            </w:tcMar>
            <w:vAlign w:val="center"/>
          </w:tcPr>
          <w:p w14:paraId="7EA13A8E" w14:textId="77777777" w:rsidR="00B90964" w:rsidRPr="003114C7" w:rsidRDefault="00000000" w:rsidP="003114C7">
            <w:pPr>
              <w:pStyle w:val="TableBody"/>
              <w:spacing w:line="360" w:lineRule="auto"/>
              <w:rPr>
                <w:sz w:val="24"/>
              </w:rPr>
            </w:pPr>
            <w:r w:rsidRPr="003114C7">
              <w:rPr>
                <w:sz w:val="24"/>
              </w:rPr>
              <w:t>Not knowing NSRC 997, Semak Mule, Cyber999, bank hotline, SC checks</w:t>
            </w:r>
          </w:p>
        </w:tc>
        <w:tc>
          <w:tcPr>
            <w:tcW w:w="1530" w:type="dxa"/>
            <w:tcMar>
              <w:top w:w="90" w:type="dxa"/>
              <w:left w:w="90" w:type="dxa"/>
              <w:bottom w:w="90" w:type="dxa"/>
              <w:right w:w="90" w:type="dxa"/>
            </w:tcMar>
            <w:vAlign w:val="center"/>
          </w:tcPr>
          <w:p w14:paraId="0A504B1B" w14:textId="77777777" w:rsidR="00B90964" w:rsidRPr="003114C7" w:rsidRDefault="00000000" w:rsidP="003114C7">
            <w:pPr>
              <w:pStyle w:val="TableBody"/>
              <w:spacing w:line="360" w:lineRule="auto"/>
              <w:rPr>
                <w:sz w:val="24"/>
              </w:rPr>
            </w:pPr>
            <w:r w:rsidRPr="003114C7">
              <w:rPr>
                <w:sz w:val="24"/>
              </w:rPr>
              <w:t>TPB and PMT</w:t>
            </w:r>
          </w:p>
        </w:tc>
        <w:tc>
          <w:tcPr>
            <w:tcW w:w="1913" w:type="dxa"/>
            <w:tcMar>
              <w:top w:w="90" w:type="dxa"/>
              <w:left w:w="90" w:type="dxa"/>
              <w:bottom w:w="90" w:type="dxa"/>
              <w:right w:w="90" w:type="dxa"/>
            </w:tcMar>
            <w:vAlign w:val="center"/>
          </w:tcPr>
          <w:p w14:paraId="455E057A" w14:textId="77777777" w:rsidR="00B90964" w:rsidRPr="003114C7" w:rsidRDefault="00000000" w:rsidP="003114C7">
            <w:pPr>
              <w:pStyle w:val="TableBody"/>
              <w:spacing w:line="360" w:lineRule="auto"/>
              <w:rPr>
                <w:sz w:val="24"/>
              </w:rPr>
            </w:pPr>
            <w:r w:rsidRPr="003114C7">
              <w:rPr>
                <w:sz w:val="24"/>
              </w:rPr>
              <w:t>Build practical verification and reporting ability</w:t>
            </w:r>
          </w:p>
        </w:tc>
      </w:tr>
    </w:tbl>
    <w:p w14:paraId="313BCEB2" w14:textId="77777777" w:rsidR="00B90964" w:rsidRPr="003114C7" w:rsidRDefault="00B90964" w:rsidP="003114C7">
      <w:pPr>
        <w:spacing w:after="120" w:line="360" w:lineRule="auto"/>
      </w:pPr>
    </w:p>
    <w:p w14:paraId="6AE80FB1" w14:textId="77777777" w:rsidR="009A35DF" w:rsidRPr="003114C7" w:rsidRDefault="009A35DF" w:rsidP="003114C7">
      <w:pPr>
        <w:spacing w:after="120" w:line="360" w:lineRule="auto"/>
      </w:pPr>
    </w:p>
    <w:p w14:paraId="472B83B3" w14:textId="77777777" w:rsidR="009A35DF" w:rsidRPr="003114C7" w:rsidRDefault="009A35DF" w:rsidP="003114C7">
      <w:pPr>
        <w:spacing w:after="120" w:line="360" w:lineRule="auto"/>
      </w:pPr>
    </w:p>
    <w:p w14:paraId="0934DDEE" w14:textId="77777777" w:rsidR="009A35DF" w:rsidRPr="003114C7" w:rsidRDefault="009A35DF" w:rsidP="003114C7">
      <w:pPr>
        <w:spacing w:after="120" w:line="360" w:lineRule="auto"/>
      </w:pPr>
    </w:p>
    <w:p w14:paraId="4C2FEE65" w14:textId="77777777" w:rsidR="009A35DF" w:rsidRPr="003114C7" w:rsidRDefault="009A35DF" w:rsidP="003114C7">
      <w:pPr>
        <w:spacing w:after="120" w:line="360" w:lineRule="auto"/>
      </w:pPr>
    </w:p>
    <w:p w14:paraId="6524F962" w14:textId="77777777" w:rsidR="009A35DF" w:rsidRPr="003114C7" w:rsidRDefault="009A35DF" w:rsidP="003114C7">
      <w:pPr>
        <w:spacing w:after="120" w:line="360" w:lineRule="auto"/>
      </w:pPr>
    </w:p>
    <w:p w14:paraId="09453039" w14:textId="77777777" w:rsidR="009A35DF" w:rsidRPr="003114C7" w:rsidRDefault="009A35DF" w:rsidP="003114C7">
      <w:pPr>
        <w:spacing w:after="120" w:line="360" w:lineRule="auto"/>
      </w:pPr>
    </w:p>
    <w:p w14:paraId="4676FF17" w14:textId="77777777" w:rsidR="009A35DF" w:rsidRPr="003114C7" w:rsidRDefault="009A35DF" w:rsidP="003114C7">
      <w:pPr>
        <w:spacing w:after="120" w:line="360" w:lineRule="auto"/>
      </w:pPr>
    </w:p>
    <w:p w14:paraId="4804F957" w14:textId="77777777" w:rsidR="009A35DF" w:rsidRPr="003114C7" w:rsidRDefault="009A35DF" w:rsidP="003114C7">
      <w:pPr>
        <w:spacing w:after="120" w:line="360" w:lineRule="auto"/>
      </w:pPr>
    </w:p>
    <w:p w14:paraId="481C744C" w14:textId="7A0E3BDD" w:rsidR="009A35DF" w:rsidRPr="003114C7" w:rsidRDefault="009A35DF" w:rsidP="003114C7">
      <w:pPr>
        <w:pStyle w:val="Caption"/>
        <w:spacing w:after="180" w:line="360" w:lineRule="auto"/>
        <w:rPr>
          <w:sz w:val="24"/>
        </w:rPr>
      </w:pPr>
      <w:r w:rsidRPr="003114C7">
        <w:rPr>
          <w:noProof/>
          <w:sz w:val="24"/>
        </w:rPr>
        <w:lastRenderedPageBreak/>
        <w:drawing>
          <wp:inline distT="0" distB="0" distL="0" distR="0" wp14:anchorId="68D9604B" wp14:editId="2EC57C40">
            <wp:extent cx="5845810" cy="3896995"/>
            <wp:effectExtent l="0" t="0" r="0" b="0"/>
            <wp:docPr id="36977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45810" cy="3896995"/>
                    </a:xfrm>
                    <a:prstGeom prst="rect">
                      <a:avLst/>
                    </a:prstGeom>
                    <a:noFill/>
                    <a:ln>
                      <a:noFill/>
                    </a:ln>
                  </pic:spPr>
                </pic:pic>
              </a:graphicData>
            </a:graphic>
          </wp:inline>
        </w:drawing>
      </w:r>
    </w:p>
    <w:p w14:paraId="55510AB8" w14:textId="01DE4C29" w:rsidR="00B90964" w:rsidRPr="003114C7" w:rsidRDefault="00000000" w:rsidP="003114C7">
      <w:pPr>
        <w:pStyle w:val="Caption"/>
        <w:spacing w:after="180" w:line="360" w:lineRule="auto"/>
        <w:rPr>
          <w:sz w:val="24"/>
        </w:rPr>
      </w:pPr>
      <w:r w:rsidRPr="003114C7">
        <w:rPr>
          <w:sz w:val="24"/>
        </w:rPr>
        <w:t>Figure 1: Seven-factor framework for cyber fraud revictimization.</w:t>
      </w:r>
    </w:p>
    <w:p w14:paraId="294FE539" w14:textId="77777777" w:rsidR="003114C7" w:rsidRPr="003114C7" w:rsidRDefault="003114C7" w:rsidP="003114C7">
      <w:pPr>
        <w:pStyle w:val="BodyText"/>
      </w:pPr>
    </w:p>
    <w:p w14:paraId="2F6D7DEC" w14:textId="77777777" w:rsidR="009A35DF" w:rsidRDefault="009A35DF" w:rsidP="003114C7">
      <w:pPr>
        <w:pStyle w:val="BodyText"/>
        <w:spacing w:line="360" w:lineRule="auto"/>
        <w:ind w:firstLine="360"/>
      </w:pPr>
    </w:p>
    <w:p w14:paraId="277614A1" w14:textId="77777777" w:rsidR="00ED0679" w:rsidRDefault="00ED0679" w:rsidP="003114C7">
      <w:pPr>
        <w:pStyle w:val="BodyText"/>
        <w:spacing w:line="360" w:lineRule="auto"/>
        <w:ind w:firstLine="360"/>
      </w:pPr>
    </w:p>
    <w:p w14:paraId="05639921" w14:textId="77777777" w:rsidR="00ED0679" w:rsidRDefault="00ED0679" w:rsidP="003114C7">
      <w:pPr>
        <w:pStyle w:val="BodyText"/>
        <w:spacing w:line="360" w:lineRule="auto"/>
        <w:ind w:firstLine="360"/>
      </w:pPr>
    </w:p>
    <w:p w14:paraId="7733CFA9" w14:textId="77777777" w:rsidR="00ED0679" w:rsidRDefault="00ED0679" w:rsidP="003114C7">
      <w:pPr>
        <w:pStyle w:val="BodyText"/>
        <w:spacing w:line="360" w:lineRule="auto"/>
        <w:ind w:firstLine="360"/>
      </w:pPr>
    </w:p>
    <w:p w14:paraId="7047344F" w14:textId="77777777" w:rsidR="00ED0679" w:rsidRDefault="00ED0679" w:rsidP="003114C7">
      <w:pPr>
        <w:pStyle w:val="BodyText"/>
        <w:spacing w:line="360" w:lineRule="auto"/>
        <w:ind w:firstLine="360"/>
      </w:pPr>
    </w:p>
    <w:p w14:paraId="2819E388" w14:textId="77777777" w:rsidR="00ED0679" w:rsidRDefault="00ED0679" w:rsidP="003114C7">
      <w:pPr>
        <w:pStyle w:val="BodyText"/>
        <w:spacing w:line="360" w:lineRule="auto"/>
        <w:ind w:firstLine="360"/>
      </w:pPr>
    </w:p>
    <w:p w14:paraId="588A86F1" w14:textId="77777777" w:rsidR="00ED0679" w:rsidRDefault="00ED0679" w:rsidP="003114C7">
      <w:pPr>
        <w:pStyle w:val="BodyText"/>
        <w:spacing w:line="360" w:lineRule="auto"/>
        <w:ind w:firstLine="360"/>
      </w:pPr>
    </w:p>
    <w:p w14:paraId="03B10578" w14:textId="77777777" w:rsidR="00ED0679" w:rsidRDefault="00ED0679" w:rsidP="003114C7">
      <w:pPr>
        <w:pStyle w:val="BodyText"/>
        <w:spacing w:line="360" w:lineRule="auto"/>
        <w:ind w:firstLine="360"/>
      </w:pPr>
    </w:p>
    <w:p w14:paraId="56EDEC6A" w14:textId="77777777" w:rsidR="00ED0679" w:rsidRDefault="00ED0679" w:rsidP="003114C7">
      <w:pPr>
        <w:pStyle w:val="BodyText"/>
        <w:spacing w:line="360" w:lineRule="auto"/>
        <w:ind w:firstLine="360"/>
      </w:pPr>
    </w:p>
    <w:p w14:paraId="35C47143" w14:textId="77777777" w:rsidR="00ED0679" w:rsidRPr="003114C7" w:rsidRDefault="00ED0679" w:rsidP="003114C7">
      <w:pPr>
        <w:pStyle w:val="BodyText"/>
        <w:spacing w:line="360" w:lineRule="auto"/>
        <w:ind w:firstLine="360"/>
      </w:pPr>
    </w:p>
    <w:p w14:paraId="76D212F0" w14:textId="77777777" w:rsidR="009A35DF" w:rsidRPr="003114C7" w:rsidRDefault="009A35DF" w:rsidP="003114C7">
      <w:pPr>
        <w:pStyle w:val="BodyText"/>
        <w:spacing w:line="360" w:lineRule="auto"/>
        <w:ind w:firstLine="360"/>
      </w:pPr>
    </w:p>
    <w:tbl>
      <w:tblPr>
        <w:tblStyle w:val="TableGrid"/>
        <w:tblW w:w="0" w:type="auto"/>
        <w:tblInd w:w="90" w:type="dxa"/>
        <w:tblLook w:val="0420" w:firstRow="1" w:lastRow="0" w:firstColumn="0" w:lastColumn="0" w:noHBand="0" w:noVBand="1"/>
      </w:tblPr>
      <w:tblGrid>
        <w:gridCol w:w="2255"/>
        <w:gridCol w:w="2255"/>
        <w:gridCol w:w="2255"/>
        <w:gridCol w:w="2255"/>
      </w:tblGrid>
      <w:tr w:rsidR="00B90964" w:rsidRPr="003114C7" w14:paraId="5E15BAC3" w14:textId="77777777">
        <w:tc>
          <w:tcPr>
            <w:tcW w:w="2255" w:type="dxa"/>
            <w:shd w:val="clear" w:color="auto" w:fill="D9EAF7"/>
            <w:tcMar>
              <w:top w:w="90" w:type="dxa"/>
              <w:left w:w="90" w:type="dxa"/>
              <w:bottom w:w="90" w:type="dxa"/>
              <w:right w:w="90" w:type="dxa"/>
            </w:tcMar>
            <w:vAlign w:val="center"/>
          </w:tcPr>
          <w:p w14:paraId="3DEC74ED" w14:textId="77777777" w:rsidR="00B90964" w:rsidRPr="003114C7" w:rsidRDefault="00000000" w:rsidP="003114C7">
            <w:pPr>
              <w:pStyle w:val="TableHeader"/>
              <w:spacing w:line="360" w:lineRule="auto"/>
              <w:rPr>
                <w:sz w:val="24"/>
              </w:rPr>
            </w:pPr>
            <w:r w:rsidRPr="003114C7">
              <w:rPr>
                <w:sz w:val="24"/>
              </w:rPr>
              <w:lastRenderedPageBreak/>
              <w:t>Stage in scam process</w:t>
            </w:r>
          </w:p>
        </w:tc>
        <w:tc>
          <w:tcPr>
            <w:tcW w:w="2255" w:type="dxa"/>
            <w:shd w:val="clear" w:color="auto" w:fill="D9EAF7"/>
            <w:tcMar>
              <w:top w:w="90" w:type="dxa"/>
              <w:left w:w="90" w:type="dxa"/>
              <w:bottom w:w="90" w:type="dxa"/>
              <w:right w:w="90" w:type="dxa"/>
            </w:tcMar>
            <w:vAlign w:val="center"/>
          </w:tcPr>
          <w:p w14:paraId="334E83F6" w14:textId="77777777" w:rsidR="00B90964" w:rsidRPr="003114C7" w:rsidRDefault="00000000" w:rsidP="003114C7">
            <w:pPr>
              <w:pStyle w:val="TableHeader"/>
              <w:spacing w:line="360" w:lineRule="auto"/>
              <w:rPr>
                <w:sz w:val="24"/>
              </w:rPr>
            </w:pPr>
            <w:r w:rsidRPr="003114C7">
              <w:rPr>
                <w:sz w:val="24"/>
              </w:rPr>
              <w:t>Related factors</w:t>
            </w:r>
          </w:p>
        </w:tc>
        <w:tc>
          <w:tcPr>
            <w:tcW w:w="2255" w:type="dxa"/>
            <w:shd w:val="clear" w:color="auto" w:fill="D9EAF7"/>
            <w:tcMar>
              <w:top w:w="90" w:type="dxa"/>
              <w:left w:w="90" w:type="dxa"/>
              <w:bottom w:w="90" w:type="dxa"/>
              <w:right w:w="90" w:type="dxa"/>
            </w:tcMar>
            <w:vAlign w:val="center"/>
          </w:tcPr>
          <w:p w14:paraId="6629425E" w14:textId="77777777" w:rsidR="00B90964" w:rsidRPr="003114C7" w:rsidRDefault="00000000" w:rsidP="003114C7">
            <w:pPr>
              <w:pStyle w:val="TableHeader"/>
              <w:spacing w:line="360" w:lineRule="auto"/>
              <w:rPr>
                <w:sz w:val="24"/>
              </w:rPr>
            </w:pPr>
            <w:r w:rsidRPr="003114C7">
              <w:rPr>
                <w:sz w:val="24"/>
              </w:rPr>
              <w:t>What happens to the victim</w:t>
            </w:r>
          </w:p>
        </w:tc>
        <w:tc>
          <w:tcPr>
            <w:tcW w:w="2255" w:type="dxa"/>
            <w:shd w:val="clear" w:color="auto" w:fill="D9EAF7"/>
            <w:tcMar>
              <w:top w:w="90" w:type="dxa"/>
              <w:left w:w="90" w:type="dxa"/>
              <w:bottom w:w="90" w:type="dxa"/>
              <w:right w:w="90" w:type="dxa"/>
            </w:tcMar>
            <w:vAlign w:val="center"/>
          </w:tcPr>
          <w:p w14:paraId="57E3ED5C" w14:textId="77777777" w:rsidR="00B90964" w:rsidRPr="003114C7" w:rsidRDefault="00000000" w:rsidP="003114C7">
            <w:pPr>
              <w:pStyle w:val="TableHeader"/>
              <w:spacing w:line="360" w:lineRule="auto"/>
              <w:rPr>
                <w:sz w:val="24"/>
              </w:rPr>
            </w:pPr>
            <w:r w:rsidRPr="003114C7">
              <w:rPr>
                <w:sz w:val="24"/>
              </w:rPr>
              <w:t>Safer response needed</w:t>
            </w:r>
          </w:p>
        </w:tc>
      </w:tr>
      <w:tr w:rsidR="00B90964" w:rsidRPr="003114C7" w14:paraId="41BBB133" w14:textId="77777777">
        <w:tc>
          <w:tcPr>
            <w:tcW w:w="2255" w:type="dxa"/>
            <w:tcMar>
              <w:top w:w="90" w:type="dxa"/>
              <w:left w:w="90" w:type="dxa"/>
              <w:bottom w:w="90" w:type="dxa"/>
              <w:right w:w="90" w:type="dxa"/>
            </w:tcMar>
            <w:vAlign w:val="center"/>
          </w:tcPr>
          <w:p w14:paraId="02AAAA9A" w14:textId="77777777" w:rsidR="00B90964" w:rsidRPr="003114C7" w:rsidRDefault="00000000" w:rsidP="003114C7">
            <w:pPr>
              <w:pStyle w:val="TableBody"/>
              <w:spacing w:line="360" w:lineRule="auto"/>
              <w:rPr>
                <w:sz w:val="24"/>
              </w:rPr>
            </w:pPr>
            <w:r w:rsidRPr="003114C7">
              <w:rPr>
                <w:sz w:val="24"/>
              </w:rPr>
              <w:t>First contact</w:t>
            </w:r>
          </w:p>
        </w:tc>
        <w:tc>
          <w:tcPr>
            <w:tcW w:w="2255" w:type="dxa"/>
            <w:tcMar>
              <w:top w:w="90" w:type="dxa"/>
              <w:left w:w="90" w:type="dxa"/>
              <w:bottom w:w="90" w:type="dxa"/>
              <w:right w:w="90" w:type="dxa"/>
            </w:tcMar>
            <w:vAlign w:val="center"/>
          </w:tcPr>
          <w:p w14:paraId="685F8EAA" w14:textId="77777777" w:rsidR="00B90964" w:rsidRPr="003114C7" w:rsidRDefault="00000000" w:rsidP="003114C7">
            <w:pPr>
              <w:pStyle w:val="TableBody"/>
              <w:spacing w:line="360" w:lineRule="auto"/>
              <w:rPr>
                <w:sz w:val="24"/>
              </w:rPr>
            </w:pPr>
            <w:r w:rsidRPr="003114C7">
              <w:rPr>
                <w:sz w:val="24"/>
              </w:rPr>
              <w:t>F1, F2, F3</w:t>
            </w:r>
          </w:p>
        </w:tc>
        <w:tc>
          <w:tcPr>
            <w:tcW w:w="2255" w:type="dxa"/>
            <w:tcMar>
              <w:top w:w="90" w:type="dxa"/>
              <w:left w:w="90" w:type="dxa"/>
              <w:bottom w:w="90" w:type="dxa"/>
              <w:right w:w="90" w:type="dxa"/>
            </w:tcMar>
            <w:vAlign w:val="center"/>
          </w:tcPr>
          <w:p w14:paraId="34F0FCDB" w14:textId="77777777" w:rsidR="00B90964" w:rsidRPr="003114C7" w:rsidRDefault="00000000" w:rsidP="003114C7">
            <w:pPr>
              <w:pStyle w:val="TableBody"/>
              <w:spacing w:line="360" w:lineRule="auto"/>
              <w:rPr>
                <w:sz w:val="24"/>
              </w:rPr>
            </w:pPr>
            <w:r w:rsidRPr="003114C7">
              <w:rPr>
                <w:sz w:val="24"/>
              </w:rPr>
              <w:t>Message, call, advertisement, or contact appears familiar, social, or official</w:t>
            </w:r>
          </w:p>
        </w:tc>
        <w:tc>
          <w:tcPr>
            <w:tcW w:w="2255" w:type="dxa"/>
            <w:tcMar>
              <w:top w:w="90" w:type="dxa"/>
              <w:left w:w="90" w:type="dxa"/>
              <w:bottom w:w="90" w:type="dxa"/>
              <w:right w:w="90" w:type="dxa"/>
            </w:tcMar>
            <w:vAlign w:val="center"/>
          </w:tcPr>
          <w:p w14:paraId="1C213A06" w14:textId="77777777" w:rsidR="00B90964" w:rsidRPr="003114C7" w:rsidRDefault="00000000" w:rsidP="003114C7">
            <w:pPr>
              <w:pStyle w:val="TableBody"/>
              <w:spacing w:line="360" w:lineRule="auto"/>
              <w:rPr>
                <w:sz w:val="24"/>
              </w:rPr>
            </w:pPr>
            <w:r w:rsidRPr="003114C7">
              <w:rPr>
                <w:sz w:val="24"/>
              </w:rPr>
              <w:t>Slow down and identify the source</w:t>
            </w:r>
          </w:p>
        </w:tc>
      </w:tr>
      <w:tr w:rsidR="00B90964" w:rsidRPr="003114C7" w14:paraId="4BE8969D" w14:textId="77777777">
        <w:tc>
          <w:tcPr>
            <w:tcW w:w="2255" w:type="dxa"/>
            <w:tcMar>
              <w:top w:w="90" w:type="dxa"/>
              <w:left w:w="90" w:type="dxa"/>
              <w:bottom w:w="90" w:type="dxa"/>
              <w:right w:w="90" w:type="dxa"/>
            </w:tcMar>
            <w:vAlign w:val="center"/>
          </w:tcPr>
          <w:p w14:paraId="5889D422" w14:textId="77777777" w:rsidR="00B90964" w:rsidRPr="003114C7" w:rsidRDefault="00000000" w:rsidP="003114C7">
            <w:pPr>
              <w:pStyle w:val="TableBody"/>
              <w:spacing w:line="360" w:lineRule="auto"/>
              <w:rPr>
                <w:sz w:val="24"/>
              </w:rPr>
            </w:pPr>
            <w:r w:rsidRPr="003114C7">
              <w:rPr>
                <w:sz w:val="24"/>
              </w:rPr>
              <w:t>Persuasion</w:t>
            </w:r>
          </w:p>
        </w:tc>
        <w:tc>
          <w:tcPr>
            <w:tcW w:w="2255" w:type="dxa"/>
            <w:tcMar>
              <w:top w:w="90" w:type="dxa"/>
              <w:left w:w="90" w:type="dxa"/>
              <w:bottom w:w="90" w:type="dxa"/>
              <w:right w:w="90" w:type="dxa"/>
            </w:tcMar>
            <w:vAlign w:val="center"/>
          </w:tcPr>
          <w:p w14:paraId="3A9BF7B1" w14:textId="77777777" w:rsidR="00B90964" w:rsidRPr="003114C7" w:rsidRDefault="00000000" w:rsidP="003114C7">
            <w:pPr>
              <w:pStyle w:val="TableBody"/>
              <w:spacing w:line="360" w:lineRule="auto"/>
              <w:rPr>
                <w:sz w:val="24"/>
              </w:rPr>
            </w:pPr>
            <w:r w:rsidRPr="003114C7">
              <w:rPr>
                <w:sz w:val="24"/>
              </w:rPr>
              <w:t>F2, F3, F4, F5, F6</w:t>
            </w:r>
          </w:p>
        </w:tc>
        <w:tc>
          <w:tcPr>
            <w:tcW w:w="2255" w:type="dxa"/>
            <w:tcMar>
              <w:top w:w="90" w:type="dxa"/>
              <w:left w:w="90" w:type="dxa"/>
              <w:bottom w:w="90" w:type="dxa"/>
              <w:right w:w="90" w:type="dxa"/>
            </w:tcMar>
            <w:vAlign w:val="center"/>
          </w:tcPr>
          <w:p w14:paraId="0C7A04E4" w14:textId="77777777" w:rsidR="00B90964" w:rsidRPr="003114C7" w:rsidRDefault="00000000" w:rsidP="003114C7">
            <w:pPr>
              <w:pStyle w:val="TableBody"/>
              <w:spacing w:line="360" w:lineRule="auto"/>
              <w:rPr>
                <w:sz w:val="24"/>
              </w:rPr>
            </w:pPr>
            <w:r w:rsidRPr="003114C7">
              <w:rPr>
                <w:sz w:val="24"/>
              </w:rPr>
              <w:t>Scammer creates trust, fear, urgency, emotional pressure, or reward expectation</w:t>
            </w:r>
          </w:p>
        </w:tc>
        <w:tc>
          <w:tcPr>
            <w:tcW w:w="2255" w:type="dxa"/>
            <w:tcMar>
              <w:top w:w="90" w:type="dxa"/>
              <w:left w:w="90" w:type="dxa"/>
              <w:bottom w:w="90" w:type="dxa"/>
              <w:right w:w="90" w:type="dxa"/>
            </w:tcMar>
            <w:vAlign w:val="center"/>
          </w:tcPr>
          <w:p w14:paraId="401A4C29" w14:textId="77777777" w:rsidR="00B90964" w:rsidRPr="003114C7" w:rsidRDefault="00000000" w:rsidP="003114C7">
            <w:pPr>
              <w:pStyle w:val="TableBody"/>
              <w:spacing w:line="360" w:lineRule="auto"/>
              <w:rPr>
                <w:sz w:val="24"/>
              </w:rPr>
            </w:pPr>
            <w:r w:rsidRPr="003114C7">
              <w:rPr>
                <w:sz w:val="24"/>
              </w:rPr>
              <w:t>Reappraise the situation as potentially suspicious</w:t>
            </w:r>
          </w:p>
        </w:tc>
      </w:tr>
      <w:tr w:rsidR="00B90964" w:rsidRPr="003114C7" w14:paraId="4F24E532" w14:textId="77777777">
        <w:tc>
          <w:tcPr>
            <w:tcW w:w="2255" w:type="dxa"/>
            <w:tcMar>
              <w:top w:w="90" w:type="dxa"/>
              <w:left w:w="90" w:type="dxa"/>
              <w:bottom w:w="90" w:type="dxa"/>
              <w:right w:w="90" w:type="dxa"/>
            </w:tcMar>
            <w:vAlign w:val="center"/>
          </w:tcPr>
          <w:p w14:paraId="34E6D715" w14:textId="77777777" w:rsidR="00B90964" w:rsidRPr="003114C7" w:rsidRDefault="00000000" w:rsidP="003114C7">
            <w:pPr>
              <w:pStyle w:val="TableBody"/>
              <w:spacing w:line="360" w:lineRule="auto"/>
              <w:rPr>
                <w:sz w:val="24"/>
              </w:rPr>
            </w:pPr>
            <w:r w:rsidRPr="003114C7">
              <w:rPr>
                <w:sz w:val="24"/>
              </w:rPr>
              <w:t>Decision point</w:t>
            </w:r>
          </w:p>
        </w:tc>
        <w:tc>
          <w:tcPr>
            <w:tcW w:w="2255" w:type="dxa"/>
            <w:tcMar>
              <w:top w:w="90" w:type="dxa"/>
              <w:left w:w="90" w:type="dxa"/>
              <w:bottom w:w="90" w:type="dxa"/>
              <w:right w:w="90" w:type="dxa"/>
            </w:tcMar>
            <w:vAlign w:val="center"/>
          </w:tcPr>
          <w:p w14:paraId="16D61680" w14:textId="77777777" w:rsidR="00B90964" w:rsidRPr="003114C7" w:rsidRDefault="00000000" w:rsidP="003114C7">
            <w:pPr>
              <w:pStyle w:val="TableBody"/>
              <w:spacing w:line="360" w:lineRule="auto"/>
              <w:rPr>
                <w:sz w:val="24"/>
              </w:rPr>
            </w:pPr>
            <w:r w:rsidRPr="003114C7">
              <w:rPr>
                <w:sz w:val="24"/>
              </w:rPr>
              <w:t>F1, F4, F6, F7</w:t>
            </w:r>
          </w:p>
        </w:tc>
        <w:tc>
          <w:tcPr>
            <w:tcW w:w="2255" w:type="dxa"/>
            <w:tcMar>
              <w:top w:w="90" w:type="dxa"/>
              <w:left w:w="90" w:type="dxa"/>
              <w:bottom w:w="90" w:type="dxa"/>
              <w:right w:w="90" w:type="dxa"/>
            </w:tcMar>
            <w:vAlign w:val="center"/>
          </w:tcPr>
          <w:p w14:paraId="2E29E61F" w14:textId="77777777" w:rsidR="00B90964" w:rsidRPr="003114C7" w:rsidRDefault="00000000" w:rsidP="003114C7">
            <w:pPr>
              <w:pStyle w:val="TableBody"/>
              <w:spacing w:line="360" w:lineRule="auto"/>
              <w:rPr>
                <w:sz w:val="24"/>
              </w:rPr>
            </w:pPr>
            <w:r w:rsidRPr="003114C7">
              <w:rPr>
                <w:sz w:val="24"/>
              </w:rPr>
              <w:t>Victim decides whether to click, pay, install, share, or continue communicating</w:t>
            </w:r>
          </w:p>
        </w:tc>
        <w:tc>
          <w:tcPr>
            <w:tcW w:w="2255" w:type="dxa"/>
            <w:tcMar>
              <w:top w:w="90" w:type="dxa"/>
              <w:left w:w="90" w:type="dxa"/>
              <w:bottom w:w="90" w:type="dxa"/>
              <w:right w:w="90" w:type="dxa"/>
            </w:tcMar>
            <w:vAlign w:val="center"/>
          </w:tcPr>
          <w:p w14:paraId="186E00E4" w14:textId="77777777" w:rsidR="00B90964" w:rsidRPr="003114C7" w:rsidRDefault="00000000" w:rsidP="003114C7">
            <w:pPr>
              <w:pStyle w:val="TableBody"/>
              <w:spacing w:line="360" w:lineRule="auto"/>
              <w:rPr>
                <w:sz w:val="24"/>
              </w:rPr>
            </w:pPr>
            <w:r w:rsidRPr="003114C7">
              <w:rPr>
                <w:sz w:val="24"/>
              </w:rPr>
              <w:t>Pause, verify independently, and refuse unsafe instructions</w:t>
            </w:r>
          </w:p>
        </w:tc>
      </w:tr>
      <w:tr w:rsidR="00B90964" w:rsidRPr="003114C7" w14:paraId="2183169C" w14:textId="77777777">
        <w:tc>
          <w:tcPr>
            <w:tcW w:w="2255" w:type="dxa"/>
            <w:tcMar>
              <w:top w:w="90" w:type="dxa"/>
              <w:left w:w="90" w:type="dxa"/>
              <w:bottom w:w="90" w:type="dxa"/>
              <w:right w:w="90" w:type="dxa"/>
            </w:tcMar>
            <w:vAlign w:val="center"/>
          </w:tcPr>
          <w:p w14:paraId="55799C1C" w14:textId="77777777" w:rsidR="00B90964" w:rsidRPr="003114C7" w:rsidRDefault="00000000" w:rsidP="003114C7">
            <w:pPr>
              <w:pStyle w:val="TableBody"/>
              <w:spacing w:line="360" w:lineRule="auto"/>
              <w:rPr>
                <w:sz w:val="24"/>
              </w:rPr>
            </w:pPr>
            <w:r w:rsidRPr="003114C7">
              <w:rPr>
                <w:sz w:val="24"/>
              </w:rPr>
              <w:t>After incident</w:t>
            </w:r>
          </w:p>
        </w:tc>
        <w:tc>
          <w:tcPr>
            <w:tcW w:w="2255" w:type="dxa"/>
            <w:tcMar>
              <w:top w:w="90" w:type="dxa"/>
              <w:left w:w="90" w:type="dxa"/>
              <w:bottom w:w="90" w:type="dxa"/>
              <w:right w:w="90" w:type="dxa"/>
            </w:tcMar>
            <w:vAlign w:val="center"/>
          </w:tcPr>
          <w:p w14:paraId="3566BC0F" w14:textId="77777777" w:rsidR="00B90964" w:rsidRPr="003114C7" w:rsidRDefault="00000000" w:rsidP="003114C7">
            <w:pPr>
              <w:pStyle w:val="TableBody"/>
              <w:spacing w:line="360" w:lineRule="auto"/>
              <w:rPr>
                <w:sz w:val="24"/>
              </w:rPr>
            </w:pPr>
            <w:r w:rsidRPr="003114C7">
              <w:rPr>
                <w:sz w:val="24"/>
              </w:rPr>
              <w:t>F5, F7</w:t>
            </w:r>
          </w:p>
        </w:tc>
        <w:tc>
          <w:tcPr>
            <w:tcW w:w="2255" w:type="dxa"/>
            <w:tcMar>
              <w:top w:w="90" w:type="dxa"/>
              <w:left w:w="90" w:type="dxa"/>
              <w:bottom w:w="90" w:type="dxa"/>
              <w:right w:w="90" w:type="dxa"/>
            </w:tcMar>
            <w:vAlign w:val="center"/>
          </w:tcPr>
          <w:p w14:paraId="414955C7" w14:textId="77777777" w:rsidR="00B90964" w:rsidRPr="003114C7" w:rsidRDefault="00000000" w:rsidP="003114C7">
            <w:pPr>
              <w:pStyle w:val="TableBody"/>
              <w:spacing w:line="360" w:lineRule="auto"/>
              <w:rPr>
                <w:sz w:val="24"/>
              </w:rPr>
            </w:pPr>
            <w:r w:rsidRPr="003114C7">
              <w:rPr>
                <w:sz w:val="24"/>
              </w:rPr>
              <w:t>Victim may feel shame, confusion, or uncertainty about reporting</w:t>
            </w:r>
          </w:p>
        </w:tc>
        <w:tc>
          <w:tcPr>
            <w:tcW w:w="2255" w:type="dxa"/>
            <w:tcMar>
              <w:top w:w="90" w:type="dxa"/>
              <w:left w:w="90" w:type="dxa"/>
              <w:bottom w:w="90" w:type="dxa"/>
              <w:right w:w="90" w:type="dxa"/>
            </w:tcMar>
            <w:vAlign w:val="center"/>
          </w:tcPr>
          <w:p w14:paraId="356C9453" w14:textId="77777777" w:rsidR="00B90964" w:rsidRPr="003114C7" w:rsidRDefault="00000000" w:rsidP="003114C7">
            <w:pPr>
              <w:pStyle w:val="TableBody"/>
              <w:spacing w:line="360" w:lineRule="auto"/>
              <w:rPr>
                <w:sz w:val="24"/>
              </w:rPr>
            </w:pPr>
            <w:r w:rsidRPr="003114C7">
              <w:rPr>
                <w:sz w:val="24"/>
              </w:rPr>
              <w:t>Report quickly, preserve evidence, and seek trusted support</w:t>
            </w:r>
          </w:p>
        </w:tc>
      </w:tr>
      <w:tr w:rsidR="00B90964" w:rsidRPr="003114C7" w14:paraId="288A7F65" w14:textId="77777777">
        <w:tc>
          <w:tcPr>
            <w:tcW w:w="2255" w:type="dxa"/>
            <w:tcMar>
              <w:top w:w="90" w:type="dxa"/>
              <w:left w:w="90" w:type="dxa"/>
              <w:bottom w:w="90" w:type="dxa"/>
              <w:right w:w="90" w:type="dxa"/>
            </w:tcMar>
            <w:vAlign w:val="center"/>
          </w:tcPr>
          <w:p w14:paraId="3D072C13" w14:textId="77777777" w:rsidR="00B90964" w:rsidRPr="003114C7" w:rsidRDefault="00000000" w:rsidP="003114C7">
            <w:pPr>
              <w:pStyle w:val="TableBody"/>
              <w:spacing w:line="360" w:lineRule="auto"/>
              <w:rPr>
                <w:sz w:val="24"/>
              </w:rPr>
            </w:pPr>
            <w:r w:rsidRPr="003114C7">
              <w:rPr>
                <w:sz w:val="24"/>
              </w:rPr>
              <w:t>Repeat targeting</w:t>
            </w:r>
          </w:p>
        </w:tc>
        <w:tc>
          <w:tcPr>
            <w:tcW w:w="2255" w:type="dxa"/>
            <w:tcMar>
              <w:top w:w="90" w:type="dxa"/>
              <w:left w:w="90" w:type="dxa"/>
              <w:bottom w:w="90" w:type="dxa"/>
              <w:right w:w="90" w:type="dxa"/>
            </w:tcMar>
            <w:vAlign w:val="center"/>
          </w:tcPr>
          <w:p w14:paraId="5732A0BB" w14:textId="77777777" w:rsidR="00B90964" w:rsidRPr="003114C7" w:rsidRDefault="00000000" w:rsidP="003114C7">
            <w:pPr>
              <w:pStyle w:val="TableBody"/>
              <w:spacing w:line="360" w:lineRule="auto"/>
              <w:rPr>
                <w:sz w:val="24"/>
              </w:rPr>
            </w:pPr>
            <w:r w:rsidRPr="003114C7">
              <w:rPr>
                <w:sz w:val="24"/>
              </w:rPr>
              <w:t>F3, F5, F6, F7</w:t>
            </w:r>
          </w:p>
        </w:tc>
        <w:tc>
          <w:tcPr>
            <w:tcW w:w="2255" w:type="dxa"/>
            <w:tcMar>
              <w:top w:w="90" w:type="dxa"/>
              <w:left w:w="90" w:type="dxa"/>
              <w:bottom w:w="90" w:type="dxa"/>
              <w:right w:w="90" w:type="dxa"/>
            </w:tcMar>
            <w:vAlign w:val="center"/>
          </w:tcPr>
          <w:p w14:paraId="4C4CF8E1" w14:textId="77777777" w:rsidR="00B90964" w:rsidRPr="003114C7" w:rsidRDefault="00000000" w:rsidP="003114C7">
            <w:pPr>
              <w:pStyle w:val="TableBody"/>
              <w:spacing w:line="360" w:lineRule="auto"/>
              <w:rPr>
                <w:sz w:val="24"/>
              </w:rPr>
            </w:pPr>
            <w:r w:rsidRPr="003114C7">
              <w:rPr>
                <w:sz w:val="24"/>
              </w:rPr>
              <w:t>Fake recovery agents, fake support accounts, or new offers may appear</w:t>
            </w:r>
          </w:p>
        </w:tc>
        <w:tc>
          <w:tcPr>
            <w:tcW w:w="2255" w:type="dxa"/>
            <w:tcMar>
              <w:top w:w="90" w:type="dxa"/>
              <w:left w:w="90" w:type="dxa"/>
              <w:bottom w:w="90" w:type="dxa"/>
              <w:right w:w="90" w:type="dxa"/>
            </w:tcMar>
            <w:vAlign w:val="center"/>
          </w:tcPr>
          <w:p w14:paraId="3FF4AC80" w14:textId="77777777" w:rsidR="00B90964" w:rsidRPr="003114C7" w:rsidRDefault="00000000" w:rsidP="003114C7">
            <w:pPr>
              <w:pStyle w:val="TableBody"/>
              <w:spacing w:line="360" w:lineRule="auto"/>
              <w:rPr>
                <w:sz w:val="24"/>
              </w:rPr>
            </w:pPr>
            <w:r w:rsidRPr="003114C7">
              <w:rPr>
                <w:sz w:val="24"/>
              </w:rPr>
              <w:t>Avoid recovery fees and use official channels only</w:t>
            </w:r>
          </w:p>
        </w:tc>
      </w:tr>
    </w:tbl>
    <w:p w14:paraId="644617D0" w14:textId="77777777" w:rsidR="00B90964" w:rsidRPr="003114C7" w:rsidRDefault="00B90964" w:rsidP="003114C7">
      <w:pPr>
        <w:spacing w:after="120" w:line="360" w:lineRule="auto"/>
      </w:pPr>
    </w:p>
    <w:p w14:paraId="700C6365" w14:textId="77777777" w:rsidR="00B90964" w:rsidRPr="003114C7" w:rsidRDefault="00000000" w:rsidP="003114C7">
      <w:pPr>
        <w:pStyle w:val="BodyText"/>
        <w:spacing w:line="360" w:lineRule="auto"/>
        <w:ind w:firstLine="360"/>
      </w:pPr>
      <w:r w:rsidRPr="003114C7">
        <w:t>This process view is important for the research because revictimization is not caused by one simple mistake. It can result from repeated exposure, emotional state, social context, perceived authority, financial pressure, and lack of practical recovery skills.</w:t>
      </w:r>
    </w:p>
    <w:p w14:paraId="4CA71900" w14:textId="77777777" w:rsidR="00FB749C" w:rsidRPr="003114C7" w:rsidRDefault="00FB749C" w:rsidP="003114C7">
      <w:pPr>
        <w:pStyle w:val="BodyText"/>
        <w:spacing w:line="360" w:lineRule="auto"/>
        <w:ind w:firstLine="360"/>
      </w:pPr>
    </w:p>
    <w:p w14:paraId="18BCFF13" w14:textId="77777777" w:rsidR="00FB749C" w:rsidRPr="003114C7" w:rsidRDefault="00FB749C" w:rsidP="003114C7">
      <w:pPr>
        <w:pStyle w:val="BodyText"/>
        <w:spacing w:line="360" w:lineRule="auto"/>
        <w:ind w:firstLine="360"/>
      </w:pPr>
    </w:p>
    <w:p w14:paraId="264E1BEB" w14:textId="3A2443E3" w:rsidR="00B90964" w:rsidRDefault="00000000" w:rsidP="009139FC">
      <w:pPr>
        <w:pStyle w:val="Heading1"/>
      </w:pPr>
      <w:bookmarkStart w:id="1" w:name="_Toc230294976"/>
      <w:r w:rsidRPr="009139FC">
        <w:t>Factor 1: Overconfidence and Awareness-</w:t>
      </w:r>
      <w:proofErr w:type="spellStart"/>
      <w:r w:rsidRPr="009139FC">
        <w:t>Behaviour</w:t>
      </w:r>
      <w:proofErr w:type="spellEnd"/>
      <w:r w:rsidRPr="009139FC">
        <w:t xml:space="preserve"> Gap</w:t>
      </w:r>
      <w:bookmarkEnd w:id="1"/>
    </w:p>
    <w:p w14:paraId="5F3CCA28" w14:textId="77777777" w:rsidR="009139FC" w:rsidRPr="009139FC" w:rsidRDefault="009139FC" w:rsidP="009139FC">
      <w:pPr>
        <w:pStyle w:val="BodyText"/>
      </w:pPr>
    </w:p>
    <w:p w14:paraId="1D91D486" w14:textId="77777777" w:rsidR="00B90964" w:rsidRPr="003114C7" w:rsidRDefault="00000000" w:rsidP="003114C7">
      <w:pPr>
        <w:pStyle w:val="BodyText"/>
        <w:spacing w:line="360" w:lineRule="auto"/>
        <w:ind w:firstLine="360"/>
      </w:pPr>
      <w:r w:rsidRPr="003114C7">
        <w:t>Overconfidence occurs when a person believes they can detect scams easily without checking other sources. This is dangerous because cyber fraud often uses realistic messages, familiar logos, professional-looking interfaces, and normal daily routines. A person may know that scams exist but still click a fake link because it looks familiar, or they may ignore a warning because the amount involved seems small.</w:t>
      </w:r>
    </w:p>
    <w:p w14:paraId="7E92DD76" w14:textId="77777777" w:rsidR="00B90964" w:rsidRPr="003114C7" w:rsidRDefault="00000000" w:rsidP="003114C7">
      <w:pPr>
        <w:pStyle w:val="BodyText"/>
        <w:spacing w:line="360" w:lineRule="auto"/>
        <w:ind w:firstLine="360"/>
      </w:pPr>
      <w:r w:rsidRPr="003114C7">
        <w:t xml:space="preserve">This factor is important in Malaysia because cyber fraud exposure often happens through routine digital channels such as online banking, e-wallets, delivery services, government-aid messages, social media, and e-commerce platforms. </w:t>
      </w:r>
      <w:proofErr w:type="spellStart"/>
      <w:r w:rsidRPr="003114C7">
        <w:t>CyberSecurity</w:t>
      </w:r>
      <w:proofErr w:type="spellEnd"/>
      <w:r w:rsidRPr="003114C7">
        <w:t xml:space="preserve"> Malaysia's Q1 2025 report identified local phishing themes such as government aid scams, fake promotions, traffic summons scams, subscription impersonation, bank and e-wallet smishing, and delivery-related messages (</w:t>
      </w:r>
      <w:proofErr w:type="spellStart"/>
      <w:r w:rsidRPr="003114C7">
        <w:fldChar w:fldCharType="begin"/>
      </w:r>
      <w:r w:rsidRPr="003114C7">
        <w:instrText>HYPERLINK "https://www.cybersecurity.my/portal-main/advisories-details/93c2ce07-468d-11f0-a5d3-0050568c1b65"</w:instrText>
      </w:r>
      <w:r w:rsidRPr="003114C7">
        <w:fldChar w:fldCharType="separate"/>
      </w:r>
      <w:r w:rsidRPr="003114C7">
        <w:rPr>
          <w:rStyle w:val="Hyperlink"/>
        </w:rPr>
        <w:t>CyberSecurity</w:t>
      </w:r>
      <w:proofErr w:type="spellEnd"/>
      <w:r w:rsidRPr="003114C7">
        <w:rPr>
          <w:rStyle w:val="Hyperlink"/>
        </w:rPr>
        <w:t xml:space="preserve"> Malaysia, 2025b</w:t>
      </w:r>
      <w:r w:rsidRPr="003114C7">
        <w:fldChar w:fldCharType="end"/>
      </w:r>
      <w:r w:rsidRPr="003114C7">
        <w:t>). These scams work partly because they appear normal and familiar.</w:t>
      </w:r>
    </w:p>
    <w:p w14:paraId="6346EE54" w14:textId="77777777" w:rsidR="00B90964" w:rsidRPr="003114C7" w:rsidRDefault="00000000" w:rsidP="003114C7">
      <w:pPr>
        <w:pStyle w:val="BodyText"/>
        <w:spacing w:line="360" w:lineRule="auto"/>
        <w:ind w:firstLine="360"/>
      </w:pPr>
      <w:r w:rsidRPr="003114C7">
        <w:t xml:space="preserve">Academic evidence also supports the importance of overconfidence. Balakrishnan, </w:t>
      </w:r>
      <w:proofErr w:type="spellStart"/>
      <w:r w:rsidRPr="003114C7">
        <w:t>Ahhmed</w:t>
      </w:r>
      <w:proofErr w:type="spellEnd"/>
      <w:r w:rsidRPr="003114C7">
        <w:t xml:space="preserve"> and Basheer (2025) found that overconfidence significantly predicted online fraud victimization among Malaysian adults (</w:t>
      </w:r>
      <w:hyperlink r:id="rId9" w:history="1">
        <w:r w:rsidRPr="003114C7">
          <w:rPr>
            <w:rStyle w:val="Hyperlink"/>
          </w:rPr>
          <w:t>Balakrishnan et al., 2025</w:t>
        </w:r>
      </w:hyperlink>
      <w:r w:rsidRPr="003114C7">
        <w:t>). This means awareness alone is not enough. A person can understand the general idea of scams but still behave unsafely in a realistic situation.</w:t>
      </w:r>
    </w:p>
    <w:p w14:paraId="3331ED19" w14:textId="77777777" w:rsidR="00B90964" w:rsidRPr="003114C7" w:rsidRDefault="00000000" w:rsidP="003114C7">
      <w:pPr>
        <w:pStyle w:val="BodyText"/>
        <w:spacing w:line="360" w:lineRule="auto"/>
        <w:ind w:firstLine="360"/>
      </w:pPr>
      <w:r w:rsidRPr="003114C7">
        <w:t>From the TPB perspective, overconfidence weakens the attitude toward verification because the person believes checking is unnecessary. From the PMT perspective, verification may feel like a response cost because it takes time or effort. From the Cognitive Appraisal Theory perspective, the person may appraise a scam cue as safe because it looks familiar.</w:t>
      </w:r>
    </w:p>
    <w:p w14:paraId="1D61B718" w14:textId="77777777" w:rsidR="00B90964" w:rsidRPr="003114C7" w:rsidRDefault="00000000" w:rsidP="003114C7">
      <w:pPr>
        <w:pStyle w:val="BodyText"/>
        <w:spacing w:line="360" w:lineRule="auto"/>
        <w:ind w:firstLine="360"/>
      </w:pPr>
      <w:r w:rsidRPr="003114C7">
        <w:t xml:space="preserve">For the study, this factor should be measured by separating knowledge from </w:t>
      </w:r>
      <w:proofErr w:type="spellStart"/>
      <w:r w:rsidRPr="003114C7">
        <w:t>behaviour</w:t>
      </w:r>
      <w:proofErr w:type="spellEnd"/>
      <w:r w:rsidRPr="003114C7">
        <w:t>. Respondents should not only be asked whether they know about scams. They should also be tested through scenario tasks, such as fake delivery links, fake bank messages, fake government-aid forms, or fake e-wallet alerts.</w:t>
      </w:r>
    </w:p>
    <w:p w14:paraId="3F9E7045" w14:textId="1737B28A" w:rsidR="009A35DF" w:rsidRPr="003114C7" w:rsidRDefault="009A35DF" w:rsidP="003114C7">
      <w:pPr>
        <w:pStyle w:val="Caption"/>
        <w:spacing w:after="180" w:line="360" w:lineRule="auto"/>
        <w:rPr>
          <w:sz w:val="24"/>
        </w:rPr>
      </w:pPr>
      <w:r w:rsidRPr="003114C7">
        <w:rPr>
          <w:noProof/>
          <w:sz w:val="24"/>
        </w:rPr>
        <w:lastRenderedPageBreak/>
        <w:drawing>
          <wp:inline distT="0" distB="0" distL="0" distR="0" wp14:anchorId="18819C14" wp14:editId="15C7D866">
            <wp:extent cx="5845810" cy="3896995"/>
            <wp:effectExtent l="0" t="0" r="0" b="0"/>
            <wp:docPr id="1743369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45810" cy="3896995"/>
                    </a:xfrm>
                    <a:prstGeom prst="rect">
                      <a:avLst/>
                    </a:prstGeom>
                    <a:noFill/>
                    <a:ln>
                      <a:noFill/>
                    </a:ln>
                  </pic:spPr>
                </pic:pic>
              </a:graphicData>
            </a:graphic>
          </wp:inline>
        </w:drawing>
      </w:r>
    </w:p>
    <w:p w14:paraId="1BF305A1" w14:textId="4874B05B" w:rsidR="00B90964" w:rsidRPr="003114C7" w:rsidRDefault="00000000" w:rsidP="003114C7">
      <w:pPr>
        <w:pStyle w:val="Caption"/>
        <w:spacing w:after="180" w:line="360" w:lineRule="auto"/>
        <w:rPr>
          <w:sz w:val="24"/>
        </w:rPr>
      </w:pPr>
      <w:r w:rsidRPr="003114C7">
        <w:rPr>
          <w:sz w:val="24"/>
        </w:rPr>
        <w:t>Figure 2: Example of awareness-</w:t>
      </w:r>
      <w:proofErr w:type="spellStart"/>
      <w:r w:rsidRPr="003114C7">
        <w:rPr>
          <w:sz w:val="24"/>
        </w:rPr>
        <w:t>behaviour</w:t>
      </w:r>
      <w:proofErr w:type="spellEnd"/>
      <w:r w:rsidRPr="003114C7">
        <w:rPr>
          <w:sz w:val="24"/>
        </w:rPr>
        <w:t xml:space="preserve"> gap in familiar digital messages.</w:t>
      </w:r>
    </w:p>
    <w:p w14:paraId="3148FF88" w14:textId="77777777" w:rsidR="00FB749C" w:rsidRPr="003114C7" w:rsidRDefault="00FB749C" w:rsidP="003114C7">
      <w:pPr>
        <w:spacing w:line="360" w:lineRule="auto"/>
      </w:pPr>
    </w:p>
    <w:p w14:paraId="552BB333" w14:textId="77777777" w:rsidR="00B90964" w:rsidRPr="009139FC" w:rsidRDefault="00000000" w:rsidP="009139FC">
      <w:pPr>
        <w:pStyle w:val="Heading2"/>
      </w:pPr>
      <w:bookmarkStart w:id="2" w:name="_Toc230294977"/>
      <w:r w:rsidRPr="009139FC">
        <w:t>Suggested measurement items</w:t>
      </w:r>
      <w:bookmarkEnd w:id="2"/>
    </w:p>
    <w:p w14:paraId="088690D6" w14:textId="646ADFEA" w:rsidR="00B90964" w:rsidRPr="003114C7" w:rsidRDefault="00000000" w:rsidP="003114C7">
      <w:pPr>
        <w:pStyle w:val="BodyText"/>
        <w:spacing w:after="90" w:line="360" w:lineRule="auto"/>
        <w:ind w:left="720"/>
      </w:pPr>
      <w:r w:rsidRPr="003114C7">
        <w:t>I can usually tell whether an online message is genuine without checking another</w:t>
      </w:r>
      <w:r w:rsidR="00ED0679">
        <w:t xml:space="preserve"> </w:t>
      </w:r>
      <w:r w:rsidRPr="003114C7">
        <w:t>source.</w:t>
      </w:r>
    </w:p>
    <w:p w14:paraId="2D6F0509" w14:textId="77777777" w:rsidR="00B90964" w:rsidRPr="003114C7" w:rsidRDefault="00000000" w:rsidP="003114C7">
      <w:pPr>
        <w:pStyle w:val="BodyText"/>
        <w:spacing w:after="90" w:line="360" w:lineRule="auto"/>
        <w:ind w:left="720"/>
      </w:pPr>
      <w:r w:rsidRPr="003114C7">
        <w:t>I do not need to verify small payment requests if the message looks familiar.</w:t>
      </w:r>
    </w:p>
    <w:p w14:paraId="1720F2F4" w14:textId="77777777" w:rsidR="00B90964" w:rsidRPr="003114C7" w:rsidRDefault="00000000" w:rsidP="003114C7">
      <w:pPr>
        <w:pStyle w:val="BodyText"/>
        <w:spacing w:after="90" w:line="360" w:lineRule="auto"/>
        <w:ind w:left="720"/>
      </w:pPr>
      <w:r w:rsidRPr="003114C7">
        <w:t>Scam warnings are mostly useful for people who are less digitally experienced than me.</w:t>
      </w:r>
    </w:p>
    <w:p w14:paraId="66153575" w14:textId="77777777" w:rsidR="00B90964" w:rsidRPr="003114C7" w:rsidRDefault="00000000" w:rsidP="003114C7">
      <w:pPr>
        <w:pStyle w:val="Heading2"/>
        <w:spacing w:line="360" w:lineRule="auto"/>
        <w:rPr>
          <w:sz w:val="24"/>
        </w:rPr>
      </w:pPr>
      <w:bookmarkStart w:id="3" w:name="_Toc230294978"/>
      <w:r w:rsidRPr="003114C7">
        <w:rPr>
          <w:sz w:val="24"/>
        </w:rPr>
        <w:t>Suggested intervention focus</w:t>
      </w:r>
      <w:bookmarkEnd w:id="3"/>
    </w:p>
    <w:p w14:paraId="56B0B9E5" w14:textId="77777777" w:rsidR="00B90964" w:rsidRPr="003114C7" w:rsidRDefault="00000000" w:rsidP="003114C7">
      <w:pPr>
        <w:pStyle w:val="BodyText"/>
        <w:spacing w:line="360" w:lineRule="auto"/>
        <w:ind w:firstLine="360"/>
      </w:pPr>
      <w:r w:rsidRPr="003114C7">
        <w:t xml:space="preserve">The intervention should teach that verification is not a sign of ignorance. It is a responsible safety habit. Participants should </w:t>
      </w:r>
      <w:proofErr w:type="spellStart"/>
      <w:r w:rsidRPr="003114C7">
        <w:t>practise</w:t>
      </w:r>
      <w:proofErr w:type="spellEnd"/>
      <w:r w:rsidRPr="003114C7">
        <w:t xml:space="preserve"> checking suspicious links, messages, and payment requests through official channels instead of relying only on personal judgement.</w:t>
      </w:r>
    </w:p>
    <w:p w14:paraId="54D871B6" w14:textId="77777777" w:rsidR="00B90964" w:rsidRPr="003114C7" w:rsidRDefault="00000000" w:rsidP="003114C7">
      <w:pPr>
        <w:pStyle w:val="Heading2"/>
        <w:spacing w:line="360" w:lineRule="auto"/>
        <w:rPr>
          <w:sz w:val="24"/>
        </w:rPr>
      </w:pPr>
      <w:bookmarkStart w:id="4" w:name="_Toc230294979"/>
      <w:r w:rsidRPr="003114C7">
        <w:rPr>
          <w:sz w:val="24"/>
        </w:rPr>
        <w:t>Detailed report discussion</w:t>
      </w:r>
      <w:bookmarkEnd w:id="4"/>
    </w:p>
    <w:p w14:paraId="0E8F460F" w14:textId="77777777" w:rsidR="00B90964" w:rsidRPr="003114C7" w:rsidRDefault="00000000" w:rsidP="003114C7">
      <w:pPr>
        <w:pStyle w:val="BodyText"/>
        <w:spacing w:line="360" w:lineRule="auto"/>
        <w:ind w:firstLine="360"/>
      </w:pPr>
      <w:r w:rsidRPr="003114C7">
        <w:t xml:space="preserve">Overconfidence is not the same as digital literacy. A person may use online banking, e-wallets, social media, and shopping platforms every day, but that experience can sometimes create false confidence. The person may believe that because they have avoided scams before, </w:t>
      </w:r>
      <w:r w:rsidRPr="003114C7">
        <w:lastRenderedPageBreak/>
        <w:t>they can continue to identify scams without formal checking. This is risky because scam messages are designed to look ordinary. They may imitate bank layouts, delivery tracking pages, traffic summons notices, government-aid forms, or subscription renewals.</w:t>
      </w:r>
    </w:p>
    <w:p w14:paraId="297F795A" w14:textId="77777777" w:rsidR="00B90964" w:rsidRPr="003114C7" w:rsidRDefault="00000000" w:rsidP="003114C7">
      <w:pPr>
        <w:pStyle w:val="BodyText"/>
        <w:spacing w:line="360" w:lineRule="auto"/>
        <w:ind w:firstLine="360"/>
      </w:pPr>
      <w:r w:rsidRPr="003114C7">
        <w:t>In a revictimization context, overconfidence can become stronger after an attempted scam that did not succeed. A person may think, "I already know how scams work", and this belief may reduce future caution. Prior victims may also become selectively confident: they may be careful with the scam type that harmed them before, but less careful with a different scam type. For example, a person previously affected by an e-commerce scam may still trust a fake authority call or fake investment advertisement.</w:t>
      </w:r>
    </w:p>
    <w:p w14:paraId="1A5F4B9D" w14:textId="77777777" w:rsidR="00B90964" w:rsidRPr="003114C7" w:rsidRDefault="00000000" w:rsidP="003114C7">
      <w:pPr>
        <w:pStyle w:val="BodyText"/>
        <w:spacing w:line="360" w:lineRule="auto"/>
        <w:ind w:firstLine="360"/>
      </w:pPr>
      <w:r w:rsidRPr="003114C7">
        <w:t>The research should therefore avoid treating awareness as the same thing as safety. A respondent may correctly define phishing but still choose a risky option in a scenario. This is why scenario-based scoring is essential. The study should compare self-rated awareness against actual safe-response scores.</w:t>
      </w:r>
    </w:p>
    <w:p w14:paraId="38B25445" w14:textId="77777777" w:rsidR="00FB749C" w:rsidRPr="003114C7" w:rsidRDefault="00FB749C" w:rsidP="003114C7">
      <w:pPr>
        <w:pStyle w:val="BodyText"/>
        <w:spacing w:line="360" w:lineRule="auto"/>
        <w:ind w:firstLine="360"/>
      </w:pPr>
    </w:p>
    <w:p w14:paraId="3D78E64C" w14:textId="77777777" w:rsidR="00FB749C" w:rsidRPr="003114C7" w:rsidRDefault="00FB749C" w:rsidP="003114C7">
      <w:pPr>
        <w:pStyle w:val="BodyText"/>
        <w:spacing w:line="360" w:lineRule="auto"/>
        <w:ind w:firstLine="360"/>
      </w:pPr>
    </w:p>
    <w:p w14:paraId="29C0A2F4" w14:textId="77777777" w:rsidR="00FB749C" w:rsidRPr="003114C7" w:rsidRDefault="00FB749C" w:rsidP="003114C7">
      <w:pPr>
        <w:pStyle w:val="BodyText"/>
        <w:spacing w:line="360" w:lineRule="auto"/>
        <w:ind w:firstLine="360"/>
      </w:pPr>
    </w:p>
    <w:p w14:paraId="2DD08991" w14:textId="77777777" w:rsidR="00FB749C" w:rsidRPr="003114C7" w:rsidRDefault="00FB749C" w:rsidP="003114C7">
      <w:pPr>
        <w:pStyle w:val="BodyText"/>
        <w:spacing w:line="360" w:lineRule="auto"/>
        <w:ind w:firstLine="360"/>
      </w:pPr>
    </w:p>
    <w:p w14:paraId="3B4448C0" w14:textId="77777777" w:rsidR="00FB749C" w:rsidRPr="003114C7" w:rsidRDefault="00FB749C" w:rsidP="003114C7">
      <w:pPr>
        <w:pStyle w:val="BodyText"/>
        <w:spacing w:line="360" w:lineRule="auto"/>
        <w:ind w:firstLine="360"/>
      </w:pPr>
    </w:p>
    <w:p w14:paraId="4ED4D238" w14:textId="77777777" w:rsidR="00FB749C" w:rsidRPr="003114C7" w:rsidRDefault="00FB749C" w:rsidP="003114C7">
      <w:pPr>
        <w:pStyle w:val="BodyText"/>
        <w:spacing w:line="360" w:lineRule="auto"/>
        <w:ind w:firstLine="360"/>
      </w:pPr>
    </w:p>
    <w:p w14:paraId="4C24F91B" w14:textId="77777777" w:rsidR="00FB749C" w:rsidRPr="003114C7" w:rsidRDefault="00FB749C" w:rsidP="003114C7">
      <w:pPr>
        <w:pStyle w:val="BodyText"/>
        <w:spacing w:line="360" w:lineRule="auto"/>
        <w:ind w:firstLine="360"/>
      </w:pPr>
    </w:p>
    <w:p w14:paraId="4FFACEC4" w14:textId="77777777" w:rsidR="00FB749C" w:rsidRPr="003114C7" w:rsidRDefault="00FB749C" w:rsidP="003114C7">
      <w:pPr>
        <w:pStyle w:val="BodyText"/>
        <w:spacing w:line="360" w:lineRule="auto"/>
        <w:ind w:firstLine="360"/>
      </w:pPr>
    </w:p>
    <w:p w14:paraId="6E949E69" w14:textId="77777777" w:rsidR="00FB749C" w:rsidRPr="003114C7" w:rsidRDefault="00FB749C" w:rsidP="003114C7">
      <w:pPr>
        <w:pStyle w:val="BodyText"/>
        <w:spacing w:line="360" w:lineRule="auto"/>
        <w:ind w:firstLine="360"/>
      </w:pPr>
    </w:p>
    <w:tbl>
      <w:tblPr>
        <w:tblStyle w:val="TableGrid"/>
        <w:tblW w:w="0" w:type="auto"/>
        <w:tblInd w:w="90" w:type="dxa"/>
        <w:tblLook w:val="0420" w:firstRow="1" w:lastRow="0" w:firstColumn="0" w:lastColumn="0" w:noHBand="0" w:noVBand="1"/>
      </w:tblPr>
      <w:tblGrid>
        <w:gridCol w:w="4510"/>
        <w:gridCol w:w="4510"/>
      </w:tblGrid>
      <w:tr w:rsidR="00B90964" w:rsidRPr="003114C7" w14:paraId="7E440D7A" w14:textId="77777777">
        <w:tc>
          <w:tcPr>
            <w:tcW w:w="4510" w:type="dxa"/>
            <w:shd w:val="clear" w:color="auto" w:fill="D9EAF7"/>
            <w:tcMar>
              <w:top w:w="90" w:type="dxa"/>
              <w:left w:w="90" w:type="dxa"/>
              <w:bottom w:w="90" w:type="dxa"/>
              <w:right w:w="90" w:type="dxa"/>
            </w:tcMar>
            <w:vAlign w:val="center"/>
          </w:tcPr>
          <w:p w14:paraId="54E47850" w14:textId="77777777" w:rsidR="00B90964" w:rsidRPr="003114C7" w:rsidRDefault="00000000" w:rsidP="003114C7">
            <w:pPr>
              <w:pStyle w:val="TableHeader"/>
              <w:spacing w:line="360" w:lineRule="auto"/>
              <w:rPr>
                <w:sz w:val="24"/>
              </w:rPr>
            </w:pPr>
            <w:r w:rsidRPr="003114C7">
              <w:rPr>
                <w:sz w:val="24"/>
              </w:rPr>
              <w:t>Report element</w:t>
            </w:r>
          </w:p>
        </w:tc>
        <w:tc>
          <w:tcPr>
            <w:tcW w:w="4510" w:type="dxa"/>
            <w:shd w:val="clear" w:color="auto" w:fill="D9EAF7"/>
            <w:tcMar>
              <w:top w:w="90" w:type="dxa"/>
              <w:left w:w="90" w:type="dxa"/>
              <w:bottom w:w="90" w:type="dxa"/>
              <w:right w:w="90" w:type="dxa"/>
            </w:tcMar>
            <w:vAlign w:val="center"/>
          </w:tcPr>
          <w:p w14:paraId="5BE86A54" w14:textId="77777777" w:rsidR="00B90964" w:rsidRPr="003114C7" w:rsidRDefault="00000000" w:rsidP="003114C7">
            <w:pPr>
              <w:pStyle w:val="TableHeader"/>
              <w:spacing w:line="360" w:lineRule="auto"/>
              <w:rPr>
                <w:sz w:val="24"/>
              </w:rPr>
            </w:pPr>
            <w:r w:rsidRPr="003114C7">
              <w:rPr>
                <w:sz w:val="24"/>
              </w:rPr>
              <w:t>How F1 should be used</w:t>
            </w:r>
          </w:p>
        </w:tc>
      </w:tr>
      <w:tr w:rsidR="00B90964" w:rsidRPr="003114C7" w14:paraId="11C278C8" w14:textId="77777777">
        <w:tc>
          <w:tcPr>
            <w:tcW w:w="4510" w:type="dxa"/>
            <w:tcMar>
              <w:top w:w="90" w:type="dxa"/>
              <w:left w:w="90" w:type="dxa"/>
              <w:bottom w:w="90" w:type="dxa"/>
              <w:right w:w="90" w:type="dxa"/>
            </w:tcMar>
            <w:vAlign w:val="center"/>
          </w:tcPr>
          <w:p w14:paraId="13C5EFEB" w14:textId="77777777" w:rsidR="00B90964" w:rsidRPr="003114C7" w:rsidRDefault="00000000" w:rsidP="003114C7">
            <w:pPr>
              <w:pStyle w:val="TableBody"/>
              <w:spacing w:line="360" w:lineRule="auto"/>
              <w:rPr>
                <w:sz w:val="24"/>
              </w:rPr>
            </w:pPr>
            <w:r w:rsidRPr="003114C7">
              <w:rPr>
                <w:sz w:val="24"/>
              </w:rPr>
              <w:t>Literature review</w:t>
            </w:r>
          </w:p>
        </w:tc>
        <w:tc>
          <w:tcPr>
            <w:tcW w:w="4510" w:type="dxa"/>
            <w:tcMar>
              <w:top w:w="90" w:type="dxa"/>
              <w:left w:w="90" w:type="dxa"/>
              <w:bottom w:w="90" w:type="dxa"/>
              <w:right w:w="90" w:type="dxa"/>
            </w:tcMar>
            <w:vAlign w:val="center"/>
          </w:tcPr>
          <w:p w14:paraId="2B91C1BF" w14:textId="77777777" w:rsidR="00B90964" w:rsidRPr="003114C7" w:rsidRDefault="00000000" w:rsidP="003114C7">
            <w:pPr>
              <w:pStyle w:val="TableBody"/>
              <w:spacing w:line="360" w:lineRule="auto"/>
              <w:rPr>
                <w:sz w:val="24"/>
              </w:rPr>
            </w:pPr>
            <w:r w:rsidRPr="003114C7">
              <w:rPr>
                <w:sz w:val="24"/>
              </w:rPr>
              <w:t>Explain that awareness alone does not eliminate cyber fraud risk, using Malaysian online fraud evidence</w:t>
            </w:r>
          </w:p>
        </w:tc>
      </w:tr>
      <w:tr w:rsidR="00B90964" w:rsidRPr="003114C7" w14:paraId="2DFE5B0C" w14:textId="77777777">
        <w:tc>
          <w:tcPr>
            <w:tcW w:w="4510" w:type="dxa"/>
            <w:tcMar>
              <w:top w:w="90" w:type="dxa"/>
              <w:left w:w="90" w:type="dxa"/>
              <w:bottom w:w="90" w:type="dxa"/>
              <w:right w:w="90" w:type="dxa"/>
            </w:tcMar>
            <w:vAlign w:val="center"/>
          </w:tcPr>
          <w:p w14:paraId="6CA05391" w14:textId="77777777" w:rsidR="00B90964" w:rsidRPr="003114C7" w:rsidRDefault="00000000" w:rsidP="003114C7">
            <w:pPr>
              <w:pStyle w:val="TableBody"/>
              <w:spacing w:line="360" w:lineRule="auto"/>
              <w:rPr>
                <w:sz w:val="24"/>
              </w:rPr>
            </w:pPr>
            <w:r w:rsidRPr="003114C7">
              <w:rPr>
                <w:sz w:val="24"/>
              </w:rPr>
              <w:t>Methodology</w:t>
            </w:r>
          </w:p>
        </w:tc>
        <w:tc>
          <w:tcPr>
            <w:tcW w:w="4510" w:type="dxa"/>
            <w:tcMar>
              <w:top w:w="90" w:type="dxa"/>
              <w:left w:w="90" w:type="dxa"/>
              <w:bottom w:w="90" w:type="dxa"/>
              <w:right w:w="90" w:type="dxa"/>
            </w:tcMar>
            <w:vAlign w:val="center"/>
          </w:tcPr>
          <w:p w14:paraId="5DB2C361" w14:textId="77777777" w:rsidR="00B90964" w:rsidRPr="003114C7" w:rsidRDefault="00000000" w:rsidP="003114C7">
            <w:pPr>
              <w:pStyle w:val="TableBody"/>
              <w:spacing w:line="360" w:lineRule="auto"/>
              <w:rPr>
                <w:sz w:val="24"/>
              </w:rPr>
            </w:pPr>
            <w:r w:rsidRPr="003114C7">
              <w:rPr>
                <w:sz w:val="24"/>
              </w:rPr>
              <w:t xml:space="preserve">Include overconfidence items and compare </w:t>
            </w:r>
            <w:r w:rsidRPr="003114C7">
              <w:rPr>
                <w:sz w:val="24"/>
              </w:rPr>
              <w:lastRenderedPageBreak/>
              <w:t>them with scenario performance</w:t>
            </w:r>
          </w:p>
        </w:tc>
      </w:tr>
      <w:tr w:rsidR="00B90964" w:rsidRPr="003114C7" w14:paraId="5329D735" w14:textId="77777777">
        <w:tc>
          <w:tcPr>
            <w:tcW w:w="4510" w:type="dxa"/>
            <w:tcMar>
              <w:top w:w="90" w:type="dxa"/>
              <w:left w:w="90" w:type="dxa"/>
              <w:bottom w:w="90" w:type="dxa"/>
              <w:right w:w="90" w:type="dxa"/>
            </w:tcMar>
            <w:vAlign w:val="center"/>
          </w:tcPr>
          <w:p w14:paraId="11F7AA0A" w14:textId="77777777" w:rsidR="00B90964" w:rsidRPr="003114C7" w:rsidRDefault="00000000" w:rsidP="003114C7">
            <w:pPr>
              <w:pStyle w:val="TableBody"/>
              <w:spacing w:line="360" w:lineRule="auto"/>
              <w:rPr>
                <w:sz w:val="24"/>
              </w:rPr>
            </w:pPr>
            <w:r w:rsidRPr="003114C7">
              <w:rPr>
                <w:sz w:val="24"/>
              </w:rPr>
              <w:lastRenderedPageBreak/>
              <w:t>Scenario design</w:t>
            </w:r>
          </w:p>
        </w:tc>
        <w:tc>
          <w:tcPr>
            <w:tcW w:w="4510" w:type="dxa"/>
            <w:tcMar>
              <w:top w:w="90" w:type="dxa"/>
              <w:left w:w="90" w:type="dxa"/>
              <w:bottom w:w="90" w:type="dxa"/>
              <w:right w:w="90" w:type="dxa"/>
            </w:tcMar>
            <w:vAlign w:val="center"/>
          </w:tcPr>
          <w:p w14:paraId="6542EA77" w14:textId="77777777" w:rsidR="00B90964" w:rsidRPr="003114C7" w:rsidRDefault="00000000" w:rsidP="003114C7">
            <w:pPr>
              <w:pStyle w:val="TableBody"/>
              <w:spacing w:line="360" w:lineRule="auto"/>
              <w:rPr>
                <w:sz w:val="24"/>
              </w:rPr>
            </w:pPr>
            <w:r w:rsidRPr="003114C7">
              <w:rPr>
                <w:sz w:val="24"/>
              </w:rPr>
              <w:t>Use familiar-looking links, small payment requests, delivery messages, and e-wallet alerts</w:t>
            </w:r>
          </w:p>
        </w:tc>
      </w:tr>
      <w:tr w:rsidR="00B90964" w:rsidRPr="003114C7" w14:paraId="60E53828" w14:textId="77777777">
        <w:tc>
          <w:tcPr>
            <w:tcW w:w="4510" w:type="dxa"/>
            <w:tcMar>
              <w:top w:w="90" w:type="dxa"/>
              <w:left w:w="90" w:type="dxa"/>
              <w:bottom w:w="90" w:type="dxa"/>
              <w:right w:w="90" w:type="dxa"/>
            </w:tcMar>
            <w:vAlign w:val="center"/>
          </w:tcPr>
          <w:p w14:paraId="0731EF63" w14:textId="77777777" w:rsidR="00B90964" w:rsidRPr="003114C7" w:rsidRDefault="00000000" w:rsidP="003114C7">
            <w:pPr>
              <w:pStyle w:val="TableBody"/>
              <w:spacing w:line="360" w:lineRule="auto"/>
              <w:rPr>
                <w:sz w:val="24"/>
              </w:rPr>
            </w:pPr>
            <w:r w:rsidRPr="003114C7">
              <w:rPr>
                <w:sz w:val="24"/>
              </w:rPr>
              <w:t>Module design</w:t>
            </w:r>
          </w:p>
        </w:tc>
        <w:tc>
          <w:tcPr>
            <w:tcW w:w="4510" w:type="dxa"/>
            <w:tcMar>
              <w:top w:w="90" w:type="dxa"/>
              <w:left w:w="90" w:type="dxa"/>
              <w:bottom w:w="90" w:type="dxa"/>
              <w:right w:w="90" w:type="dxa"/>
            </w:tcMar>
            <w:vAlign w:val="center"/>
          </w:tcPr>
          <w:p w14:paraId="21B9685B" w14:textId="77777777" w:rsidR="00B90964" w:rsidRPr="003114C7" w:rsidRDefault="00000000" w:rsidP="003114C7">
            <w:pPr>
              <w:pStyle w:val="TableBody"/>
              <w:spacing w:line="360" w:lineRule="auto"/>
              <w:rPr>
                <w:sz w:val="24"/>
              </w:rPr>
            </w:pPr>
            <w:r w:rsidRPr="003114C7">
              <w:rPr>
                <w:sz w:val="24"/>
              </w:rPr>
              <w:t>Train verification as a normal habit, not as a sign of low digital skill</w:t>
            </w:r>
          </w:p>
        </w:tc>
      </w:tr>
      <w:tr w:rsidR="00B90964" w:rsidRPr="003114C7" w14:paraId="3960019F" w14:textId="77777777">
        <w:tc>
          <w:tcPr>
            <w:tcW w:w="4510" w:type="dxa"/>
            <w:tcMar>
              <w:top w:w="90" w:type="dxa"/>
              <w:left w:w="90" w:type="dxa"/>
              <w:bottom w:w="90" w:type="dxa"/>
              <w:right w:w="90" w:type="dxa"/>
            </w:tcMar>
            <w:vAlign w:val="center"/>
          </w:tcPr>
          <w:p w14:paraId="54A85336" w14:textId="77777777" w:rsidR="00B90964" w:rsidRPr="003114C7" w:rsidRDefault="00000000" w:rsidP="003114C7">
            <w:pPr>
              <w:pStyle w:val="TableBody"/>
              <w:spacing w:line="360" w:lineRule="auto"/>
              <w:rPr>
                <w:sz w:val="24"/>
              </w:rPr>
            </w:pPr>
            <w:r w:rsidRPr="003114C7">
              <w:rPr>
                <w:sz w:val="24"/>
              </w:rPr>
              <w:t>Evaluation</w:t>
            </w:r>
          </w:p>
        </w:tc>
        <w:tc>
          <w:tcPr>
            <w:tcW w:w="4510" w:type="dxa"/>
            <w:tcMar>
              <w:top w:w="90" w:type="dxa"/>
              <w:left w:w="90" w:type="dxa"/>
              <w:bottom w:w="90" w:type="dxa"/>
              <w:right w:w="90" w:type="dxa"/>
            </w:tcMar>
            <w:vAlign w:val="center"/>
          </w:tcPr>
          <w:p w14:paraId="588D220C" w14:textId="77777777" w:rsidR="00B90964" w:rsidRPr="003114C7" w:rsidRDefault="00000000" w:rsidP="003114C7">
            <w:pPr>
              <w:pStyle w:val="TableBody"/>
              <w:spacing w:line="360" w:lineRule="auto"/>
              <w:rPr>
                <w:sz w:val="24"/>
              </w:rPr>
            </w:pPr>
            <w:r w:rsidRPr="003114C7">
              <w:rPr>
                <w:sz w:val="24"/>
              </w:rPr>
              <w:t>Check whether post-test participants verify more often even when the message looks familiar</w:t>
            </w:r>
          </w:p>
        </w:tc>
      </w:tr>
    </w:tbl>
    <w:p w14:paraId="332B13BE" w14:textId="77777777" w:rsidR="00B90964" w:rsidRPr="003114C7" w:rsidRDefault="00B90964" w:rsidP="003114C7">
      <w:pPr>
        <w:spacing w:after="120" w:line="360" w:lineRule="auto"/>
      </w:pPr>
    </w:p>
    <w:p w14:paraId="22AF25C6" w14:textId="77777777" w:rsidR="00FB749C" w:rsidRPr="003114C7" w:rsidRDefault="00FB749C" w:rsidP="003114C7">
      <w:pPr>
        <w:pStyle w:val="BodyText"/>
        <w:spacing w:line="360" w:lineRule="auto"/>
        <w:ind w:firstLine="360"/>
      </w:pPr>
    </w:p>
    <w:p w14:paraId="4A09D297" w14:textId="77777777" w:rsidR="00FB749C" w:rsidRPr="003114C7" w:rsidRDefault="00FB749C" w:rsidP="003114C7">
      <w:pPr>
        <w:pStyle w:val="BodyText"/>
        <w:spacing w:line="360" w:lineRule="auto"/>
        <w:ind w:firstLine="360"/>
      </w:pPr>
    </w:p>
    <w:p w14:paraId="4BE0C716" w14:textId="77777777" w:rsidR="00FB749C" w:rsidRPr="003114C7" w:rsidRDefault="00FB749C" w:rsidP="003114C7">
      <w:pPr>
        <w:pStyle w:val="BodyText"/>
        <w:spacing w:line="360" w:lineRule="auto"/>
        <w:ind w:firstLine="360"/>
      </w:pPr>
    </w:p>
    <w:p w14:paraId="52E44496" w14:textId="77777777" w:rsidR="00FB749C" w:rsidRPr="003114C7" w:rsidRDefault="00FB749C" w:rsidP="003114C7">
      <w:pPr>
        <w:pStyle w:val="BodyText"/>
        <w:spacing w:line="360" w:lineRule="auto"/>
        <w:ind w:firstLine="360"/>
      </w:pPr>
    </w:p>
    <w:p w14:paraId="0FEDD2DC" w14:textId="77777777" w:rsidR="00FB749C" w:rsidRPr="003114C7" w:rsidRDefault="00FB749C" w:rsidP="003114C7">
      <w:pPr>
        <w:pStyle w:val="BodyText"/>
        <w:spacing w:line="360" w:lineRule="auto"/>
        <w:ind w:firstLine="360"/>
      </w:pPr>
    </w:p>
    <w:p w14:paraId="07CD453A" w14:textId="77777777" w:rsidR="00FB749C" w:rsidRPr="003114C7" w:rsidRDefault="00FB749C" w:rsidP="003114C7">
      <w:pPr>
        <w:pStyle w:val="BodyText"/>
        <w:spacing w:line="360" w:lineRule="auto"/>
        <w:ind w:firstLine="360"/>
      </w:pPr>
    </w:p>
    <w:p w14:paraId="479039E0" w14:textId="77777777" w:rsidR="00FB749C" w:rsidRPr="003114C7" w:rsidRDefault="00FB749C" w:rsidP="003114C7">
      <w:pPr>
        <w:pStyle w:val="BodyText"/>
        <w:spacing w:line="360" w:lineRule="auto"/>
        <w:ind w:firstLine="360"/>
      </w:pPr>
    </w:p>
    <w:p w14:paraId="0E318629" w14:textId="77777777" w:rsidR="00FB749C" w:rsidRPr="003114C7" w:rsidRDefault="00FB749C" w:rsidP="003114C7">
      <w:pPr>
        <w:pStyle w:val="BodyText"/>
        <w:spacing w:line="360" w:lineRule="auto"/>
        <w:ind w:firstLine="360"/>
      </w:pPr>
    </w:p>
    <w:p w14:paraId="69FC6865" w14:textId="77777777" w:rsidR="00FB749C" w:rsidRPr="003114C7" w:rsidRDefault="00FB749C" w:rsidP="003114C7">
      <w:pPr>
        <w:pStyle w:val="BodyText"/>
        <w:spacing w:line="360" w:lineRule="auto"/>
        <w:ind w:firstLine="360"/>
      </w:pPr>
    </w:p>
    <w:p w14:paraId="45C8AEA3" w14:textId="77777777" w:rsidR="00FB749C" w:rsidRPr="003114C7" w:rsidRDefault="00FB749C" w:rsidP="003114C7">
      <w:pPr>
        <w:pStyle w:val="BodyText"/>
        <w:spacing w:line="360" w:lineRule="auto"/>
        <w:ind w:firstLine="360"/>
      </w:pPr>
    </w:p>
    <w:p w14:paraId="435B8894" w14:textId="77777777" w:rsidR="00FB749C" w:rsidRPr="003114C7" w:rsidRDefault="00FB749C" w:rsidP="003114C7">
      <w:pPr>
        <w:pStyle w:val="BodyText"/>
        <w:spacing w:line="360" w:lineRule="auto"/>
        <w:ind w:firstLine="360"/>
      </w:pPr>
    </w:p>
    <w:p w14:paraId="19CE2C3B" w14:textId="77777777" w:rsidR="00FB749C" w:rsidRPr="003114C7" w:rsidRDefault="00FB749C" w:rsidP="003114C7">
      <w:pPr>
        <w:pStyle w:val="BodyText"/>
        <w:spacing w:line="360" w:lineRule="auto"/>
        <w:ind w:firstLine="360"/>
      </w:pPr>
    </w:p>
    <w:p w14:paraId="70D588A6" w14:textId="77777777" w:rsidR="003114C7" w:rsidRPr="003114C7" w:rsidRDefault="003114C7" w:rsidP="003114C7">
      <w:pPr>
        <w:pStyle w:val="BodyText"/>
        <w:spacing w:line="360" w:lineRule="auto"/>
        <w:ind w:firstLine="360"/>
      </w:pPr>
    </w:p>
    <w:p w14:paraId="4C7A51AA" w14:textId="77777777" w:rsidR="003114C7" w:rsidRPr="003114C7" w:rsidRDefault="003114C7" w:rsidP="003114C7">
      <w:pPr>
        <w:pStyle w:val="BodyText"/>
        <w:spacing w:line="360" w:lineRule="auto"/>
        <w:ind w:firstLine="360"/>
      </w:pPr>
    </w:p>
    <w:p w14:paraId="7439EF07" w14:textId="77777777" w:rsidR="00FB749C" w:rsidRPr="003114C7" w:rsidRDefault="00FB749C" w:rsidP="003114C7">
      <w:pPr>
        <w:pStyle w:val="BodyText"/>
        <w:spacing w:line="360" w:lineRule="auto"/>
        <w:ind w:firstLine="360"/>
      </w:pPr>
    </w:p>
    <w:p w14:paraId="591600EF" w14:textId="77777777" w:rsidR="00FB749C" w:rsidRPr="003114C7" w:rsidRDefault="00FB749C" w:rsidP="003114C7">
      <w:pPr>
        <w:pStyle w:val="BodyText"/>
        <w:spacing w:line="360" w:lineRule="auto"/>
        <w:ind w:firstLine="360"/>
      </w:pPr>
    </w:p>
    <w:p w14:paraId="5B13FC7F" w14:textId="77777777" w:rsidR="00FB749C" w:rsidRPr="003114C7" w:rsidRDefault="00FB749C" w:rsidP="003114C7">
      <w:pPr>
        <w:pStyle w:val="BodyText"/>
        <w:spacing w:line="360" w:lineRule="auto"/>
        <w:ind w:firstLine="360"/>
      </w:pPr>
    </w:p>
    <w:p w14:paraId="41E80873" w14:textId="28C7C3F0" w:rsidR="00B90964" w:rsidRPr="003114C7" w:rsidRDefault="00000000" w:rsidP="009139FC">
      <w:pPr>
        <w:pStyle w:val="Heading1"/>
      </w:pPr>
      <w:bookmarkStart w:id="5" w:name="_Toc230294980"/>
      <w:r w:rsidRPr="009139FC">
        <w:t>Factor</w:t>
      </w:r>
      <w:r w:rsidRPr="003114C7">
        <w:t xml:space="preserve"> 2: Social Influence, Trust Transfer, and Social Proof</w:t>
      </w:r>
      <w:bookmarkEnd w:id="5"/>
    </w:p>
    <w:p w14:paraId="7D98F958" w14:textId="77777777" w:rsidR="00B90964" w:rsidRPr="003114C7" w:rsidRDefault="00000000" w:rsidP="003114C7">
      <w:pPr>
        <w:pStyle w:val="BodyText"/>
        <w:spacing w:line="360" w:lineRule="auto"/>
        <w:ind w:firstLine="360"/>
      </w:pPr>
      <w:r w:rsidRPr="003114C7">
        <w:t>Social influence becomes a revictimization factor when a person trusts an online offer, message, or request because it appears to be supported by other people. Scammers often borrow credibility from friends, family contacts, group chats, fake testimonials, social media comments, celebrity images, agents, or community recommendations. This creates trust transfer, where the victim trusts the scam because the source appears familiar or socially approved.</w:t>
      </w:r>
    </w:p>
    <w:p w14:paraId="70A28F70" w14:textId="77777777" w:rsidR="00B90964" w:rsidRPr="003114C7" w:rsidRDefault="00000000" w:rsidP="003114C7">
      <w:pPr>
        <w:pStyle w:val="BodyText"/>
        <w:spacing w:line="360" w:lineRule="auto"/>
        <w:ind w:firstLine="360"/>
      </w:pPr>
      <w:r w:rsidRPr="003114C7">
        <w:t>This factor is especially relevant to investment scams and malicious APK scams. Securities Commission Malaysia warns that investment scams commonly use social media platforms, fake testimonials, celebrity or prominent-personality endorsement, WhatsApp groups, Telegram groups, and clone entities to appear legitimate (</w:t>
      </w:r>
      <w:hyperlink r:id="rId11" w:history="1">
        <w:r w:rsidRPr="003114C7">
          <w:rPr>
            <w:rStyle w:val="Hyperlink"/>
          </w:rPr>
          <w:t>Securities Commission Malaysia, n.d.</w:t>
        </w:r>
      </w:hyperlink>
      <w:r w:rsidRPr="003114C7">
        <w:t>). Kaspersky also reported malicious APK activity in Malaysia and Brunei where scam messages could spread through messenger-style contexts and potentially appear to come from trusted contacts (</w:t>
      </w:r>
      <w:hyperlink r:id="rId12" w:history="1">
        <w:r w:rsidRPr="003114C7">
          <w:rPr>
            <w:rStyle w:val="Hyperlink"/>
          </w:rPr>
          <w:t>Kaspersky, 2025</w:t>
        </w:r>
      </w:hyperlink>
      <w:r w:rsidRPr="003114C7">
        <w:t>).</w:t>
      </w:r>
    </w:p>
    <w:p w14:paraId="2765C03D" w14:textId="77777777" w:rsidR="00B90964" w:rsidRPr="003114C7" w:rsidRDefault="00000000" w:rsidP="003114C7">
      <w:pPr>
        <w:pStyle w:val="BodyText"/>
        <w:spacing w:line="360" w:lineRule="auto"/>
        <w:ind w:firstLine="360"/>
      </w:pPr>
      <w:r w:rsidRPr="003114C7">
        <w:t>Balakrishnan et al. (2025) found that social influence significantly predicted online fraud victimization among Malaysian adults. This supports the need to measure social proof and trust transfer as more than a general communication issue. A person may trust a Telegram investment group because many members claim to have earned profit, or they may open a file because it appears to come from a known contact.</w:t>
      </w:r>
    </w:p>
    <w:p w14:paraId="1A0A52AE" w14:textId="0536AC43" w:rsidR="009A35DF" w:rsidRPr="003114C7" w:rsidRDefault="00000000" w:rsidP="003114C7">
      <w:pPr>
        <w:pStyle w:val="BodyText"/>
        <w:spacing w:line="360" w:lineRule="auto"/>
        <w:ind w:firstLine="360"/>
      </w:pPr>
      <w:r w:rsidRPr="003114C7">
        <w:t>From the TPB perspective, social influence is linked to subjective norms. People may feel that an action is acceptable because others seem to approve it. From Cognitive Appraisal Theory, social familiarity can make a suspicious message appear legitimate. This is why social proof can reduce careful thinking and weaken verification.</w:t>
      </w:r>
    </w:p>
    <w:p w14:paraId="7C4A934F" w14:textId="075A6333" w:rsidR="009A35DF" w:rsidRPr="003114C7" w:rsidRDefault="009A35DF" w:rsidP="003114C7">
      <w:pPr>
        <w:pStyle w:val="BodyText"/>
        <w:spacing w:line="360" w:lineRule="auto"/>
        <w:ind w:firstLine="360"/>
      </w:pPr>
      <w:r w:rsidRPr="003114C7">
        <w:rPr>
          <w:noProof/>
        </w:rPr>
        <w:lastRenderedPageBreak/>
        <w:drawing>
          <wp:inline distT="0" distB="0" distL="0" distR="0" wp14:anchorId="6AB5227C" wp14:editId="463FB9CD">
            <wp:extent cx="5410200" cy="3301500"/>
            <wp:effectExtent l="0" t="0" r="0" b="0"/>
            <wp:docPr id="1508737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30211" cy="3313711"/>
                    </a:xfrm>
                    <a:prstGeom prst="rect">
                      <a:avLst/>
                    </a:prstGeom>
                    <a:noFill/>
                    <a:ln>
                      <a:noFill/>
                    </a:ln>
                  </pic:spPr>
                </pic:pic>
              </a:graphicData>
            </a:graphic>
          </wp:inline>
        </w:drawing>
      </w:r>
    </w:p>
    <w:p w14:paraId="50709CB4" w14:textId="77777777" w:rsidR="00B90964" w:rsidRPr="003114C7" w:rsidRDefault="00000000" w:rsidP="003114C7">
      <w:pPr>
        <w:pStyle w:val="Caption"/>
        <w:spacing w:after="180" w:line="360" w:lineRule="auto"/>
        <w:rPr>
          <w:sz w:val="24"/>
        </w:rPr>
      </w:pPr>
      <w:r w:rsidRPr="003114C7">
        <w:rPr>
          <w:sz w:val="24"/>
        </w:rPr>
        <w:t>Figure 3: Social proof and trust transfer in online scam environments.</w:t>
      </w:r>
    </w:p>
    <w:p w14:paraId="0B388B85" w14:textId="77777777" w:rsidR="00B90964" w:rsidRPr="003114C7" w:rsidRDefault="00000000" w:rsidP="003114C7">
      <w:pPr>
        <w:pStyle w:val="Heading2"/>
        <w:spacing w:line="360" w:lineRule="auto"/>
        <w:rPr>
          <w:sz w:val="24"/>
        </w:rPr>
      </w:pPr>
      <w:bookmarkStart w:id="6" w:name="_Toc230294981"/>
      <w:r w:rsidRPr="003114C7">
        <w:rPr>
          <w:sz w:val="24"/>
        </w:rPr>
        <w:t>Suggested measurement items</w:t>
      </w:r>
      <w:bookmarkEnd w:id="6"/>
    </w:p>
    <w:p w14:paraId="134D36E6" w14:textId="77777777" w:rsidR="00B90964" w:rsidRPr="003114C7" w:rsidRDefault="00000000" w:rsidP="003114C7">
      <w:pPr>
        <w:pStyle w:val="BodyText"/>
        <w:spacing w:after="90" w:line="360" w:lineRule="auto"/>
        <w:ind w:left="720"/>
      </w:pPr>
      <w:r w:rsidRPr="003114C7">
        <w:t>I am more likely to trust an online offer if many people in a group say it works.</w:t>
      </w:r>
    </w:p>
    <w:p w14:paraId="143FD745" w14:textId="77777777" w:rsidR="00B90964" w:rsidRPr="003114C7" w:rsidRDefault="00000000" w:rsidP="003114C7">
      <w:pPr>
        <w:pStyle w:val="BodyText"/>
        <w:spacing w:after="90" w:line="360" w:lineRule="auto"/>
        <w:ind w:left="720"/>
      </w:pPr>
      <w:r w:rsidRPr="003114C7">
        <w:t>I would consider an investment opportunity if it is recommended by someone I know online.</w:t>
      </w:r>
    </w:p>
    <w:p w14:paraId="70323101" w14:textId="77777777" w:rsidR="00B90964" w:rsidRPr="003114C7" w:rsidRDefault="00000000" w:rsidP="003114C7">
      <w:pPr>
        <w:pStyle w:val="BodyText"/>
        <w:spacing w:after="90" w:line="360" w:lineRule="auto"/>
        <w:ind w:left="720"/>
      </w:pPr>
      <w:r w:rsidRPr="003114C7">
        <w:t>If a familiar contact sends an attachment, I am less likely to verify it.</w:t>
      </w:r>
    </w:p>
    <w:p w14:paraId="508EE361" w14:textId="77777777" w:rsidR="00B90964" w:rsidRPr="003114C7" w:rsidRDefault="00000000" w:rsidP="003114C7">
      <w:pPr>
        <w:pStyle w:val="Heading2"/>
        <w:spacing w:line="360" w:lineRule="auto"/>
        <w:rPr>
          <w:sz w:val="24"/>
        </w:rPr>
      </w:pPr>
      <w:bookmarkStart w:id="7" w:name="_Toc230294982"/>
      <w:r w:rsidRPr="003114C7">
        <w:rPr>
          <w:sz w:val="24"/>
        </w:rPr>
        <w:t>Suggested intervention focus</w:t>
      </w:r>
      <w:bookmarkEnd w:id="7"/>
    </w:p>
    <w:p w14:paraId="14B5EF5C" w14:textId="77777777" w:rsidR="00B90964" w:rsidRPr="003114C7" w:rsidRDefault="00000000" w:rsidP="003114C7">
      <w:pPr>
        <w:pStyle w:val="BodyText"/>
        <w:spacing w:line="360" w:lineRule="auto"/>
        <w:ind w:firstLine="360"/>
      </w:pPr>
      <w:r w:rsidRPr="003114C7">
        <w:t>The intervention should teach that social proof can be fabricated. Participants should verify offers even when they come from friends, groups, agents, testimonials, or familiar contacts. The module should also explain the difference between harmful scam social proof and helpful protective social support.</w:t>
      </w:r>
    </w:p>
    <w:p w14:paraId="22AC5E36" w14:textId="77777777" w:rsidR="00B90964" w:rsidRPr="003114C7" w:rsidRDefault="00000000" w:rsidP="003114C7">
      <w:pPr>
        <w:pStyle w:val="Heading2"/>
        <w:spacing w:line="360" w:lineRule="auto"/>
        <w:rPr>
          <w:sz w:val="24"/>
        </w:rPr>
      </w:pPr>
      <w:bookmarkStart w:id="8" w:name="_Toc230294983"/>
      <w:r w:rsidRPr="003114C7">
        <w:rPr>
          <w:sz w:val="24"/>
        </w:rPr>
        <w:t>Detailed report discussion</w:t>
      </w:r>
      <w:bookmarkEnd w:id="8"/>
    </w:p>
    <w:p w14:paraId="49A70386" w14:textId="77777777" w:rsidR="00B90964" w:rsidRPr="003114C7" w:rsidRDefault="00000000" w:rsidP="003114C7">
      <w:pPr>
        <w:pStyle w:val="BodyText"/>
        <w:spacing w:line="360" w:lineRule="auto"/>
        <w:ind w:firstLine="360"/>
      </w:pPr>
      <w:r w:rsidRPr="003114C7">
        <w:t xml:space="preserve">Social influence can be protective or harmful. It is protective when family members, friends, colleagues, or community members encourage verification and reporting. It is harmful when scammers create fake social proof that makes risky </w:t>
      </w:r>
      <w:proofErr w:type="spellStart"/>
      <w:r w:rsidRPr="003114C7">
        <w:t>behaviour</w:t>
      </w:r>
      <w:proofErr w:type="spellEnd"/>
      <w:r w:rsidRPr="003114C7">
        <w:t xml:space="preserve"> seem normal. This distinction is important because the study should not treat all social influence as negative. The goal is to reduce scammer-created social proof while strengthening genuine protective support.</w:t>
      </w:r>
    </w:p>
    <w:p w14:paraId="273F1794" w14:textId="77777777" w:rsidR="00B90964" w:rsidRPr="003114C7" w:rsidRDefault="00000000" w:rsidP="003114C7">
      <w:pPr>
        <w:pStyle w:val="BodyText"/>
        <w:spacing w:line="360" w:lineRule="auto"/>
        <w:ind w:firstLine="360"/>
      </w:pPr>
      <w:r w:rsidRPr="003114C7">
        <w:lastRenderedPageBreak/>
        <w:t>In Malaysia, social proof is especially visible in investment and job-task scams. Scammers may create Telegram or WhatsApp groups where many accounts appear to show profit, payment receipts, testimonials, or screenshots. These groups create the impression that many people have already benefited. A victim may then feel safer because the opportunity appears socially validated. Similar trust transfer can happen when a malicious APK is sent through a familiar contact whose account may already be compromised.</w:t>
      </w:r>
    </w:p>
    <w:p w14:paraId="3A7851D2" w14:textId="77777777" w:rsidR="00B90964" w:rsidRPr="003114C7" w:rsidRDefault="00000000" w:rsidP="003114C7">
      <w:pPr>
        <w:pStyle w:val="BodyText"/>
        <w:spacing w:line="360" w:lineRule="auto"/>
        <w:ind w:firstLine="360"/>
      </w:pPr>
      <w:r w:rsidRPr="003114C7">
        <w:t>Social proof can also affect revictimization after a first loss. A prior victim may join online groups looking for help, recovery, or new income opportunities. Scammers can use these groups to introduce fake recovery services or new investment schemes. The victim's desire for reassurance and community can be exploited.</w:t>
      </w:r>
    </w:p>
    <w:p w14:paraId="3178F6DC" w14:textId="77777777" w:rsidR="009A35DF" w:rsidRPr="003114C7" w:rsidRDefault="009A35DF" w:rsidP="003114C7">
      <w:pPr>
        <w:pStyle w:val="BodyText"/>
        <w:spacing w:line="360" w:lineRule="auto"/>
        <w:ind w:firstLine="360"/>
      </w:pPr>
    </w:p>
    <w:p w14:paraId="7727209D" w14:textId="77777777" w:rsidR="009A35DF" w:rsidRPr="003114C7" w:rsidRDefault="009A35DF" w:rsidP="003114C7">
      <w:pPr>
        <w:pStyle w:val="BodyText"/>
        <w:spacing w:line="360" w:lineRule="auto"/>
        <w:ind w:firstLine="360"/>
      </w:pPr>
    </w:p>
    <w:p w14:paraId="313EFD9E" w14:textId="77777777" w:rsidR="009A35DF" w:rsidRPr="003114C7" w:rsidRDefault="009A35DF" w:rsidP="003114C7">
      <w:pPr>
        <w:pStyle w:val="BodyText"/>
        <w:spacing w:line="360" w:lineRule="auto"/>
        <w:ind w:firstLine="360"/>
      </w:pPr>
    </w:p>
    <w:p w14:paraId="51BC84AB" w14:textId="77777777" w:rsidR="009A35DF" w:rsidRPr="003114C7" w:rsidRDefault="009A35DF" w:rsidP="003114C7">
      <w:pPr>
        <w:pStyle w:val="BodyText"/>
        <w:spacing w:line="360" w:lineRule="auto"/>
        <w:ind w:firstLine="360"/>
      </w:pPr>
    </w:p>
    <w:p w14:paraId="04B8E69F" w14:textId="77777777" w:rsidR="009A35DF" w:rsidRPr="003114C7" w:rsidRDefault="009A35DF" w:rsidP="003114C7">
      <w:pPr>
        <w:pStyle w:val="BodyText"/>
        <w:spacing w:line="360" w:lineRule="auto"/>
        <w:ind w:firstLine="360"/>
      </w:pPr>
    </w:p>
    <w:p w14:paraId="334303A3" w14:textId="77777777" w:rsidR="009A35DF" w:rsidRPr="003114C7" w:rsidRDefault="009A35DF" w:rsidP="003114C7">
      <w:pPr>
        <w:pStyle w:val="BodyText"/>
        <w:spacing w:line="360" w:lineRule="auto"/>
        <w:ind w:firstLine="360"/>
      </w:pPr>
    </w:p>
    <w:p w14:paraId="73CD49B7" w14:textId="77777777" w:rsidR="009A35DF" w:rsidRDefault="009A35DF" w:rsidP="003114C7">
      <w:pPr>
        <w:pStyle w:val="BodyText"/>
        <w:spacing w:line="360" w:lineRule="auto"/>
        <w:ind w:firstLine="360"/>
      </w:pPr>
    </w:p>
    <w:p w14:paraId="46057C4D" w14:textId="77777777" w:rsidR="00D1438B" w:rsidRPr="003114C7" w:rsidRDefault="00D1438B" w:rsidP="003114C7">
      <w:pPr>
        <w:pStyle w:val="BodyText"/>
        <w:spacing w:line="360" w:lineRule="auto"/>
        <w:ind w:firstLine="360"/>
      </w:pPr>
    </w:p>
    <w:p w14:paraId="69568ABD" w14:textId="77777777" w:rsidR="009A35DF" w:rsidRPr="003114C7" w:rsidRDefault="009A35DF" w:rsidP="003114C7">
      <w:pPr>
        <w:pStyle w:val="BodyText"/>
        <w:spacing w:line="360" w:lineRule="auto"/>
        <w:ind w:firstLine="360"/>
      </w:pPr>
    </w:p>
    <w:p w14:paraId="2673DF06" w14:textId="77777777" w:rsidR="009A35DF" w:rsidRPr="003114C7" w:rsidRDefault="009A35DF" w:rsidP="003114C7">
      <w:pPr>
        <w:pStyle w:val="BodyText"/>
        <w:spacing w:line="360" w:lineRule="auto"/>
        <w:ind w:firstLine="360"/>
      </w:pPr>
    </w:p>
    <w:tbl>
      <w:tblPr>
        <w:tblStyle w:val="TableGrid"/>
        <w:tblW w:w="0" w:type="auto"/>
        <w:tblInd w:w="90" w:type="dxa"/>
        <w:tblLook w:val="0420" w:firstRow="1" w:lastRow="0" w:firstColumn="0" w:lastColumn="0" w:noHBand="0" w:noVBand="1"/>
      </w:tblPr>
      <w:tblGrid>
        <w:gridCol w:w="2255"/>
        <w:gridCol w:w="2255"/>
        <w:gridCol w:w="2255"/>
        <w:gridCol w:w="2255"/>
      </w:tblGrid>
      <w:tr w:rsidR="00B90964" w:rsidRPr="003114C7" w14:paraId="6E188775" w14:textId="77777777">
        <w:tc>
          <w:tcPr>
            <w:tcW w:w="2255" w:type="dxa"/>
            <w:shd w:val="clear" w:color="auto" w:fill="D9EAF7"/>
            <w:tcMar>
              <w:top w:w="90" w:type="dxa"/>
              <w:left w:w="90" w:type="dxa"/>
              <w:bottom w:w="90" w:type="dxa"/>
              <w:right w:w="90" w:type="dxa"/>
            </w:tcMar>
            <w:vAlign w:val="center"/>
          </w:tcPr>
          <w:p w14:paraId="34E7C2F3" w14:textId="77777777" w:rsidR="00B90964" w:rsidRPr="003114C7" w:rsidRDefault="00000000" w:rsidP="003114C7">
            <w:pPr>
              <w:pStyle w:val="TableHeader"/>
              <w:spacing w:line="360" w:lineRule="auto"/>
              <w:rPr>
                <w:sz w:val="24"/>
              </w:rPr>
            </w:pPr>
            <w:r w:rsidRPr="003114C7">
              <w:rPr>
                <w:sz w:val="24"/>
              </w:rPr>
              <w:t>Social influence type</w:t>
            </w:r>
          </w:p>
        </w:tc>
        <w:tc>
          <w:tcPr>
            <w:tcW w:w="2255" w:type="dxa"/>
            <w:shd w:val="clear" w:color="auto" w:fill="D9EAF7"/>
            <w:tcMar>
              <w:top w:w="90" w:type="dxa"/>
              <w:left w:w="90" w:type="dxa"/>
              <w:bottom w:w="90" w:type="dxa"/>
              <w:right w:w="90" w:type="dxa"/>
            </w:tcMar>
            <w:vAlign w:val="center"/>
          </w:tcPr>
          <w:p w14:paraId="3A2EC011" w14:textId="77777777" w:rsidR="00B90964" w:rsidRPr="003114C7" w:rsidRDefault="00000000" w:rsidP="003114C7">
            <w:pPr>
              <w:pStyle w:val="TableHeader"/>
              <w:spacing w:line="360" w:lineRule="auto"/>
              <w:rPr>
                <w:sz w:val="24"/>
              </w:rPr>
            </w:pPr>
            <w:r w:rsidRPr="003114C7">
              <w:rPr>
                <w:sz w:val="24"/>
              </w:rPr>
              <w:t>Safe or risky?</w:t>
            </w:r>
          </w:p>
        </w:tc>
        <w:tc>
          <w:tcPr>
            <w:tcW w:w="2255" w:type="dxa"/>
            <w:shd w:val="clear" w:color="auto" w:fill="D9EAF7"/>
            <w:tcMar>
              <w:top w:w="90" w:type="dxa"/>
              <w:left w:w="90" w:type="dxa"/>
              <w:bottom w:w="90" w:type="dxa"/>
              <w:right w:w="90" w:type="dxa"/>
            </w:tcMar>
            <w:vAlign w:val="center"/>
          </w:tcPr>
          <w:p w14:paraId="2E8B1336" w14:textId="77777777" w:rsidR="00B90964" w:rsidRPr="003114C7" w:rsidRDefault="00000000" w:rsidP="003114C7">
            <w:pPr>
              <w:pStyle w:val="TableHeader"/>
              <w:spacing w:line="360" w:lineRule="auto"/>
              <w:rPr>
                <w:sz w:val="24"/>
              </w:rPr>
            </w:pPr>
            <w:r w:rsidRPr="003114C7">
              <w:rPr>
                <w:sz w:val="24"/>
              </w:rPr>
              <w:t>Example</w:t>
            </w:r>
          </w:p>
        </w:tc>
        <w:tc>
          <w:tcPr>
            <w:tcW w:w="2255" w:type="dxa"/>
            <w:shd w:val="clear" w:color="auto" w:fill="D9EAF7"/>
            <w:tcMar>
              <w:top w:w="90" w:type="dxa"/>
              <w:left w:w="90" w:type="dxa"/>
              <w:bottom w:w="90" w:type="dxa"/>
              <w:right w:w="90" w:type="dxa"/>
            </w:tcMar>
            <w:vAlign w:val="center"/>
          </w:tcPr>
          <w:p w14:paraId="286CB996" w14:textId="77777777" w:rsidR="00B90964" w:rsidRPr="003114C7" w:rsidRDefault="00000000" w:rsidP="003114C7">
            <w:pPr>
              <w:pStyle w:val="TableHeader"/>
              <w:spacing w:line="360" w:lineRule="auto"/>
              <w:rPr>
                <w:sz w:val="24"/>
              </w:rPr>
            </w:pPr>
            <w:r w:rsidRPr="003114C7">
              <w:rPr>
                <w:sz w:val="24"/>
              </w:rPr>
              <w:t>Research implication</w:t>
            </w:r>
          </w:p>
        </w:tc>
      </w:tr>
      <w:tr w:rsidR="00B90964" w:rsidRPr="003114C7" w14:paraId="2D034C3E" w14:textId="77777777">
        <w:tc>
          <w:tcPr>
            <w:tcW w:w="2255" w:type="dxa"/>
            <w:tcMar>
              <w:top w:w="90" w:type="dxa"/>
              <w:left w:w="90" w:type="dxa"/>
              <w:bottom w:w="90" w:type="dxa"/>
              <w:right w:w="90" w:type="dxa"/>
            </w:tcMar>
            <w:vAlign w:val="center"/>
          </w:tcPr>
          <w:p w14:paraId="3E1176C9" w14:textId="77777777" w:rsidR="00B90964" w:rsidRPr="003114C7" w:rsidRDefault="00000000" w:rsidP="003114C7">
            <w:pPr>
              <w:pStyle w:val="TableBody"/>
              <w:spacing w:line="360" w:lineRule="auto"/>
              <w:rPr>
                <w:sz w:val="24"/>
              </w:rPr>
            </w:pPr>
            <w:r w:rsidRPr="003114C7">
              <w:rPr>
                <w:sz w:val="24"/>
              </w:rPr>
              <w:t>Family member encouraging verification</w:t>
            </w:r>
          </w:p>
        </w:tc>
        <w:tc>
          <w:tcPr>
            <w:tcW w:w="2255" w:type="dxa"/>
            <w:tcMar>
              <w:top w:w="90" w:type="dxa"/>
              <w:left w:w="90" w:type="dxa"/>
              <w:bottom w:w="90" w:type="dxa"/>
              <w:right w:w="90" w:type="dxa"/>
            </w:tcMar>
            <w:vAlign w:val="center"/>
          </w:tcPr>
          <w:p w14:paraId="3F06CA6C" w14:textId="77777777" w:rsidR="00B90964" w:rsidRPr="003114C7" w:rsidRDefault="00000000" w:rsidP="003114C7">
            <w:pPr>
              <w:pStyle w:val="TableBody"/>
              <w:spacing w:line="360" w:lineRule="auto"/>
              <w:rPr>
                <w:sz w:val="24"/>
              </w:rPr>
            </w:pPr>
            <w:r w:rsidRPr="003114C7">
              <w:rPr>
                <w:sz w:val="24"/>
              </w:rPr>
              <w:t>Protective</w:t>
            </w:r>
          </w:p>
        </w:tc>
        <w:tc>
          <w:tcPr>
            <w:tcW w:w="2255" w:type="dxa"/>
            <w:tcMar>
              <w:top w:w="90" w:type="dxa"/>
              <w:left w:w="90" w:type="dxa"/>
              <w:bottom w:w="90" w:type="dxa"/>
              <w:right w:w="90" w:type="dxa"/>
            </w:tcMar>
            <w:vAlign w:val="center"/>
          </w:tcPr>
          <w:p w14:paraId="02905D11" w14:textId="77777777" w:rsidR="00B90964" w:rsidRPr="003114C7" w:rsidRDefault="00000000" w:rsidP="003114C7">
            <w:pPr>
              <w:pStyle w:val="TableBody"/>
              <w:spacing w:line="360" w:lineRule="auto"/>
              <w:rPr>
                <w:sz w:val="24"/>
              </w:rPr>
            </w:pPr>
            <w:r w:rsidRPr="003114C7">
              <w:rPr>
                <w:sz w:val="24"/>
              </w:rPr>
              <w:t>Asking a parent or sibling before transferring money</w:t>
            </w:r>
          </w:p>
        </w:tc>
        <w:tc>
          <w:tcPr>
            <w:tcW w:w="2255" w:type="dxa"/>
            <w:tcMar>
              <w:top w:w="90" w:type="dxa"/>
              <w:left w:w="90" w:type="dxa"/>
              <w:bottom w:w="90" w:type="dxa"/>
              <w:right w:w="90" w:type="dxa"/>
            </w:tcMar>
            <w:vAlign w:val="center"/>
          </w:tcPr>
          <w:p w14:paraId="774F01C1" w14:textId="77777777" w:rsidR="00B90964" w:rsidRPr="003114C7" w:rsidRDefault="00000000" w:rsidP="003114C7">
            <w:pPr>
              <w:pStyle w:val="TableBody"/>
              <w:spacing w:line="360" w:lineRule="auto"/>
              <w:rPr>
                <w:sz w:val="24"/>
              </w:rPr>
            </w:pPr>
            <w:r w:rsidRPr="003114C7">
              <w:rPr>
                <w:sz w:val="24"/>
              </w:rPr>
              <w:t xml:space="preserve">Measure trusted support as a protective </w:t>
            </w:r>
            <w:proofErr w:type="spellStart"/>
            <w:r w:rsidRPr="003114C7">
              <w:rPr>
                <w:sz w:val="24"/>
              </w:rPr>
              <w:t>behaviour</w:t>
            </w:r>
            <w:proofErr w:type="spellEnd"/>
          </w:p>
        </w:tc>
      </w:tr>
      <w:tr w:rsidR="00B90964" w:rsidRPr="003114C7" w14:paraId="5A639FFE" w14:textId="77777777">
        <w:tc>
          <w:tcPr>
            <w:tcW w:w="2255" w:type="dxa"/>
            <w:tcMar>
              <w:top w:w="90" w:type="dxa"/>
              <w:left w:w="90" w:type="dxa"/>
              <w:bottom w:w="90" w:type="dxa"/>
              <w:right w:w="90" w:type="dxa"/>
            </w:tcMar>
            <w:vAlign w:val="center"/>
          </w:tcPr>
          <w:p w14:paraId="7290AC21" w14:textId="77777777" w:rsidR="00B90964" w:rsidRPr="003114C7" w:rsidRDefault="00000000" w:rsidP="003114C7">
            <w:pPr>
              <w:pStyle w:val="TableBody"/>
              <w:spacing w:line="360" w:lineRule="auto"/>
              <w:rPr>
                <w:sz w:val="24"/>
              </w:rPr>
            </w:pPr>
            <w:r w:rsidRPr="003114C7">
              <w:rPr>
                <w:sz w:val="24"/>
              </w:rPr>
              <w:t>Telegram group showing fake profit</w:t>
            </w:r>
          </w:p>
        </w:tc>
        <w:tc>
          <w:tcPr>
            <w:tcW w:w="2255" w:type="dxa"/>
            <w:tcMar>
              <w:top w:w="90" w:type="dxa"/>
              <w:left w:w="90" w:type="dxa"/>
              <w:bottom w:w="90" w:type="dxa"/>
              <w:right w:w="90" w:type="dxa"/>
            </w:tcMar>
            <w:vAlign w:val="center"/>
          </w:tcPr>
          <w:p w14:paraId="33286460" w14:textId="77777777" w:rsidR="00B90964" w:rsidRPr="003114C7" w:rsidRDefault="00000000" w:rsidP="003114C7">
            <w:pPr>
              <w:pStyle w:val="TableBody"/>
              <w:spacing w:line="360" w:lineRule="auto"/>
              <w:rPr>
                <w:sz w:val="24"/>
              </w:rPr>
            </w:pPr>
            <w:r w:rsidRPr="003114C7">
              <w:rPr>
                <w:sz w:val="24"/>
              </w:rPr>
              <w:t>Risky</w:t>
            </w:r>
          </w:p>
        </w:tc>
        <w:tc>
          <w:tcPr>
            <w:tcW w:w="2255" w:type="dxa"/>
            <w:tcMar>
              <w:top w:w="90" w:type="dxa"/>
              <w:left w:w="90" w:type="dxa"/>
              <w:bottom w:w="90" w:type="dxa"/>
              <w:right w:w="90" w:type="dxa"/>
            </w:tcMar>
            <w:vAlign w:val="center"/>
          </w:tcPr>
          <w:p w14:paraId="2F9F906A" w14:textId="77777777" w:rsidR="00B90964" w:rsidRPr="003114C7" w:rsidRDefault="00000000" w:rsidP="003114C7">
            <w:pPr>
              <w:pStyle w:val="TableBody"/>
              <w:spacing w:line="360" w:lineRule="auto"/>
              <w:rPr>
                <w:sz w:val="24"/>
              </w:rPr>
            </w:pPr>
            <w:r w:rsidRPr="003114C7">
              <w:rPr>
                <w:sz w:val="24"/>
              </w:rPr>
              <w:t xml:space="preserve">Many users claim they earned money </w:t>
            </w:r>
            <w:r w:rsidRPr="003114C7">
              <w:rPr>
                <w:sz w:val="24"/>
              </w:rPr>
              <w:lastRenderedPageBreak/>
              <w:t>from a scheme</w:t>
            </w:r>
          </w:p>
        </w:tc>
        <w:tc>
          <w:tcPr>
            <w:tcW w:w="2255" w:type="dxa"/>
            <w:tcMar>
              <w:top w:w="90" w:type="dxa"/>
              <w:left w:w="90" w:type="dxa"/>
              <w:bottom w:w="90" w:type="dxa"/>
              <w:right w:w="90" w:type="dxa"/>
            </w:tcMar>
            <w:vAlign w:val="center"/>
          </w:tcPr>
          <w:p w14:paraId="17740EAC" w14:textId="77777777" w:rsidR="00B90964" w:rsidRPr="003114C7" w:rsidRDefault="00000000" w:rsidP="003114C7">
            <w:pPr>
              <w:pStyle w:val="TableBody"/>
              <w:spacing w:line="360" w:lineRule="auto"/>
              <w:rPr>
                <w:sz w:val="24"/>
              </w:rPr>
            </w:pPr>
            <w:r w:rsidRPr="003114C7">
              <w:rPr>
                <w:sz w:val="24"/>
              </w:rPr>
              <w:lastRenderedPageBreak/>
              <w:t xml:space="preserve">Measure fake social proof and group </w:t>
            </w:r>
            <w:r w:rsidRPr="003114C7">
              <w:rPr>
                <w:sz w:val="24"/>
              </w:rPr>
              <w:lastRenderedPageBreak/>
              <w:t>pressure</w:t>
            </w:r>
          </w:p>
        </w:tc>
      </w:tr>
      <w:tr w:rsidR="00B90964" w:rsidRPr="003114C7" w14:paraId="7DF0D1B9" w14:textId="77777777">
        <w:tc>
          <w:tcPr>
            <w:tcW w:w="2255" w:type="dxa"/>
            <w:tcMar>
              <w:top w:w="90" w:type="dxa"/>
              <w:left w:w="90" w:type="dxa"/>
              <w:bottom w:w="90" w:type="dxa"/>
              <w:right w:w="90" w:type="dxa"/>
            </w:tcMar>
            <w:vAlign w:val="center"/>
          </w:tcPr>
          <w:p w14:paraId="3AFDC65D" w14:textId="77777777" w:rsidR="00B90964" w:rsidRPr="003114C7" w:rsidRDefault="00000000" w:rsidP="003114C7">
            <w:pPr>
              <w:pStyle w:val="TableBody"/>
              <w:spacing w:line="360" w:lineRule="auto"/>
              <w:rPr>
                <w:sz w:val="24"/>
              </w:rPr>
            </w:pPr>
            <w:r w:rsidRPr="003114C7">
              <w:rPr>
                <w:sz w:val="24"/>
              </w:rPr>
              <w:lastRenderedPageBreak/>
              <w:t>Friend sends APK file</w:t>
            </w:r>
          </w:p>
        </w:tc>
        <w:tc>
          <w:tcPr>
            <w:tcW w:w="2255" w:type="dxa"/>
            <w:tcMar>
              <w:top w:w="90" w:type="dxa"/>
              <w:left w:w="90" w:type="dxa"/>
              <w:bottom w:w="90" w:type="dxa"/>
              <w:right w:w="90" w:type="dxa"/>
            </w:tcMar>
            <w:vAlign w:val="center"/>
          </w:tcPr>
          <w:p w14:paraId="34AFB7A0" w14:textId="77777777" w:rsidR="00B90964" w:rsidRPr="003114C7" w:rsidRDefault="00000000" w:rsidP="003114C7">
            <w:pPr>
              <w:pStyle w:val="TableBody"/>
              <w:spacing w:line="360" w:lineRule="auto"/>
              <w:rPr>
                <w:sz w:val="24"/>
              </w:rPr>
            </w:pPr>
            <w:r w:rsidRPr="003114C7">
              <w:rPr>
                <w:sz w:val="24"/>
              </w:rPr>
              <w:t>Risky if not verified</w:t>
            </w:r>
          </w:p>
        </w:tc>
        <w:tc>
          <w:tcPr>
            <w:tcW w:w="2255" w:type="dxa"/>
            <w:tcMar>
              <w:top w:w="90" w:type="dxa"/>
              <w:left w:w="90" w:type="dxa"/>
              <w:bottom w:w="90" w:type="dxa"/>
              <w:right w:w="90" w:type="dxa"/>
            </w:tcMar>
            <w:vAlign w:val="center"/>
          </w:tcPr>
          <w:p w14:paraId="542446CC" w14:textId="77777777" w:rsidR="00B90964" w:rsidRPr="003114C7" w:rsidRDefault="00000000" w:rsidP="003114C7">
            <w:pPr>
              <w:pStyle w:val="TableBody"/>
              <w:spacing w:line="360" w:lineRule="auto"/>
              <w:rPr>
                <w:sz w:val="24"/>
              </w:rPr>
            </w:pPr>
            <w:r w:rsidRPr="003114C7">
              <w:rPr>
                <w:sz w:val="24"/>
              </w:rPr>
              <w:t>Contact may be compromised</w:t>
            </w:r>
          </w:p>
        </w:tc>
        <w:tc>
          <w:tcPr>
            <w:tcW w:w="2255" w:type="dxa"/>
            <w:tcMar>
              <w:top w:w="90" w:type="dxa"/>
              <w:left w:w="90" w:type="dxa"/>
              <w:bottom w:w="90" w:type="dxa"/>
              <w:right w:w="90" w:type="dxa"/>
            </w:tcMar>
            <w:vAlign w:val="center"/>
          </w:tcPr>
          <w:p w14:paraId="0EBCD981" w14:textId="77777777" w:rsidR="00B90964" w:rsidRPr="003114C7" w:rsidRDefault="00000000" w:rsidP="003114C7">
            <w:pPr>
              <w:pStyle w:val="TableBody"/>
              <w:spacing w:line="360" w:lineRule="auto"/>
              <w:rPr>
                <w:sz w:val="24"/>
              </w:rPr>
            </w:pPr>
            <w:r w:rsidRPr="003114C7">
              <w:rPr>
                <w:sz w:val="24"/>
              </w:rPr>
              <w:t>Scenario should test verification even for familiar contacts</w:t>
            </w:r>
          </w:p>
        </w:tc>
      </w:tr>
      <w:tr w:rsidR="00B90964" w:rsidRPr="003114C7" w14:paraId="0D689055" w14:textId="77777777">
        <w:tc>
          <w:tcPr>
            <w:tcW w:w="2255" w:type="dxa"/>
            <w:tcMar>
              <w:top w:w="90" w:type="dxa"/>
              <w:left w:w="90" w:type="dxa"/>
              <w:bottom w:w="90" w:type="dxa"/>
              <w:right w:w="90" w:type="dxa"/>
            </w:tcMar>
            <w:vAlign w:val="center"/>
          </w:tcPr>
          <w:p w14:paraId="1AAA9853" w14:textId="77777777" w:rsidR="00B90964" w:rsidRPr="003114C7" w:rsidRDefault="00000000" w:rsidP="003114C7">
            <w:pPr>
              <w:pStyle w:val="TableBody"/>
              <w:spacing w:line="360" w:lineRule="auto"/>
              <w:rPr>
                <w:sz w:val="24"/>
              </w:rPr>
            </w:pPr>
            <w:r w:rsidRPr="003114C7">
              <w:rPr>
                <w:sz w:val="24"/>
              </w:rPr>
              <w:t>Community warning about scam</w:t>
            </w:r>
          </w:p>
        </w:tc>
        <w:tc>
          <w:tcPr>
            <w:tcW w:w="2255" w:type="dxa"/>
            <w:tcMar>
              <w:top w:w="90" w:type="dxa"/>
              <w:left w:w="90" w:type="dxa"/>
              <w:bottom w:w="90" w:type="dxa"/>
              <w:right w:w="90" w:type="dxa"/>
            </w:tcMar>
            <w:vAlign w:val="center"/>
          </w:tcPr>
          <w:p w14:paraId="1DA27435" w14:textId="77777777" w:rsidR="00B90964" w:rsidRPr="003114C7" w:rsidRDefault="00000000" w:rsidP="003114C7">
            <w:pPr>
              <w:pStyle w:val="TableBody"/>
              <w:spacing w:line="360" w:lineRule="auto"/>
              <w:rPr>
                <w:sz w:val="24"/>
              </w:rPr>
            </w:pPr>
            <w:r w:rsidRPr="003114C7">
              <w:rPr>
                <w:sz w:val="24"/>
              </w:rPr>
              <w:t>Protective</w:t>
            </w:r>
          </w:p>
        </w:tc>
        <w:tc>
          <w:tcPr>
            <w:tcW w:w="2255" w:type="dxa"/>
            <w:tcMar>
              <w:top w:w="90" w:type="dxa"/>
              <w:left w:w="90" w:type="dxa"/>
              <w:bottom w:w="90" w:type="dxa"/>
              <w:right w:w="90" w:type="dxa"/>
            </w:tcMar>
            <w:vAlign w:val="center"/>
          </w:tcPr>
          <w:p w14:paraId="7C50D6BD" w14:textId="77777777" w:rsidR="00B90964" w:rsidRPr="003114C7" w:rsidRDefault="00000000" w:rsidP="003114C7">
            <w:pPr>
              <w:pStyle w:val="TableBody"/>
              <w:spacing w:line="360" w:lineRule="auto"/>
              <w:rPr>
                <w:sz w:val="24"/>
              </w:rPr>
            </w:pPr>
            <w:r w:rsidRPr="003114C7">
              <w:rPr>
                <w:sz w:val="24"/>
              </w:rPr>
              <w:t>Sharing official scam alert</w:t>
            </w:r>
          </w:p>
        </w:tc>
        <w:tc>
          <w:tcPr>
            <w:tcW w:w="2255" w:type="dxa"/>
            <w:tcMar>
              <w:top w:w="90" w:type="dxa"/>
              <w:left w:w="90" w:type="dxa"/>
              <w:bottom w:w="90" w:type="dxa"/>
              <w:right w:w="90" w:type="dxa"/>
            </w:tcMar>
            <w:vAlign w:val="center"/>
          </w:tcPr>
          <w:p w14:paraId="444B076C" w14:textId="77777777" w:rsidR="00B90964" w:rsidRPr="003114C7" w:rsidRDefault="00000000" w:rsidP="003114C7">
            <w:pPr>
              <w:pStyle w:val="TableBody"/>
              <w:spacing w:line="360" w:lineRule="auto"/>
              <w:rPr>
                <w:sz w:val="24"/>
              </w:rPr>
            </w:pPr>
            <w:r w:rsidRPr="003114C7">
              <w:rPr>
                <w:sz w:val="24"/>
              </w:rPr>
              <w:t>Intervention should promote safe social norms</w:t>
            </w:r>
          </w:p>
        </w:tc>
      </w:tr>
      <w:tr w:rsidR="00B90964" w:rsidRPr="003114C7" w14:paraId="56225729" w14:textId="77777777">
        <w:tc>
          <w:tcPr>
            <w:tcW w:w="2255" w:type="dxa"/>
            <w:tcMar>
              <w:top w:w="90" w:type="dxa"/>
              <w:left w:w="90" w:type="dxa"/>
              <w:bottom w:w="90" w:type="dxa"/>
              <w:right w:w="90" w:type="dxa"/>
            </w:tcMar>
            <w:vAlign w:val="center"/>
          </w:tcPr>
          <w:p w14:paraId="7F75B509" w14:textId="77777777" w:rsidR="00B90964" w:rsidRPr="003114C7" w:rsidRDefault="00000000" w:rsidP="003114C7">
            <w:pPr>
              <w:pStyle w:val="TableBody"/>
              <w:spacing w:line="360" w:lineRule="auto"/>
              <w:rPr>
                <w:sz w:val="24"/>
              </w:rPr>
            </w:pPr>
            <w:r w:rsidRPr="003114C7">
              <w:rPr>
                <w:sz w:val="24"/>
              </w:rPr>
              <w:t>Recovery group asking for fees</w:t>
            </w:r>
          </w:p>
        </w:tc>
        <w:tc>
          <w:tcPr>
            <w:tcW w:w="2255" w:type="dxa"/>
            <w:tcMar>
              <w:top w:w="90" w:type="dxa"/>
              <w:left w:w="90" w:type="dxa"/>
              <w:bottom w:w="90" w:type="dxa"/>
              <w:right w:w="90" w:type="dxa"/>
            </w:tcMar>
            <w:vAlign w:val="center"/>
          </w:tcPr>
          <w:p w14:paraId="61AF2842" w14:textId="77777777" w:rsidR="00B90964" w:rsidRPr="003114C7" w:rsidRDefault="00000000" w:rsidP="003114C7">
            <w:pPr>
              <w:pStyle w:val="TableBody"/>
              <w:spacing w:line="360" w:lineRule="auto"/>
              <w:rPr>
                <w:sz w:val="24"/>
              </w:rPr>
            </w:pPr>
            <w:r w:rsidRPr="003114C7">
              <w:rPr>
                <w:sz w:val="24"/>
              </w:rPr>
              <w:t>Risky</w:t>
            </w:r>
          </w:p>
        </w:tc>
        <w:tc>
          <w:tcPr>
            <w:tcW w:w="2255" w:type="dxa"/>
            <w:tcMar>
              <w:top w:w="90" w:type="dxa"/>
              <w:left w:w="90" w:type="dxa"/>
              <w:bottom w:w="90" w:type="dxa"/>
              <w:right w:w="90" w:type="dxa"/>
            </w:tcMar>
            <w:vAlign w:val="center"/>
          </w:tcPr>
          <w:p w14:paraId="17A84DE9" w14:textId="77777777" w:rsidR="00B90964" w:rsidRPr="003114C7" w:rsidRDefault="00000000" w:rsidP="003114C7">
            <w:pPr>
              <w:pStyle w:val="TableBody"/>
              <w:spacing w:line="360" w:lineRule="auto"/>
              <w:rPr>
                <w:sz w:val="24"/>
              </w:rPr>
            </w:pPr>
            <w:r w:rsidRPr="003114C7">
              <w:rPr>
                <w:sz w:val="24"/>
              </w:rPr>
              <w:t>Fake agents offer to recover money</w:t>
            </w:r>
          </w:p>
        </w:tc>
        <w:tc>
          <w:tcPr>
            <w:tcW w:w="2255" w:type="dxa"/>
            <w:tcMar>
              <w:top w:w="90" w:type="dxa"/>
              <w:left w:w="90" w:type="dxa"/>
              <w:bottom w:w="90" w:type="dxa"/>
              <w:right w:w="90" w:type="dxa"/>
            </w:tcMar>
            <w:vAlign w:val="center"/>
          </w:tcPr>
          <w:p w14:paraId="2EC1A6A2" w14:textId="77777777" w:rsidR="00B90964" w:rsidRPr="003114C7" w:rsidRDefault="00000000" w:rsidP="003114C7">
            <w:pPr>
              <w:pStyle w:val="TableBody"/>
              <w:spacing w:line="360" w:lineRule="auto"/>
              <w:rPr>
                <w:sz w:val="24"/>
              </w:rPr>
            </w:pPr>
            <w:r w:rsidRPr="003114C7">
              <w:rPr>
                <w:sz w:val="24"/>
              </w:rPr>
              <w:t>Connect F2 with F5 recovery vulnerability</w:t>
            </w:r>
          </w:p>
        </w:tc>
      </w:tr>
    </w:tbl>
    <w:p w14:paraId="7E76B694" w14:textId="77777777" w:rsidR="00B90964" w:rsidRPr="003114C7" w:rsidRDefault="00B90964" w:rsidP="003114C7">
      <w:pPr>
        <w:spacing w:after="120" w:line="360" w:lineRule="auto"/>
      </w:pPr>
    </w:p>
    <w:p w14:paraId="2B47412E" w14:textId="77777777" w:rsidR="00B90964" w:rsidRPr="003114C7" w:rsidRDefault="00000000" w:rsidP="003114C7">
      <w:pPr>
        <w:pStyle w:val="BodyText"/>
        <w:spacing w:line="360" w:lineRule="auto"/>
        <w:ind w:firstLine="360"/>
      </w:pPr>
      <w:r w:rsidRPr="003114C7">
        <w:t>Image suggestion: use a visual showing the difference between "protective social support" and "fake social proof". This can be a two-column diagram with safe support on one side and scam group pressure on the other.</w:t>
      </w:r>
    </w:p>
    <w:p w14:paraId="79C457A9" w14:textId="77777777" w:rsidR="00FB749C" w:rsidRPr="003114C7" w:rsidRDefault="00FB749C" w:rsidP="003114C7">
      <w:pPr>
        <w:pStyle w:val="BodyText"/>
        <w:spacing w:line="360" w:lineRule="auto"/>
        <w:ind w:firstLine="360"/>
      </w:pPr>
    </w:p>
    <w:p w14:paraId="008578B4" w14:textId="77777777" w:rsidR="00FB749C" w:rsidRPr="003114C7" w:rsidRDefault="00FB749C" w:rsidP="003114C7">
      <w:pPr>
        <w:pStyle w:val="BodyText"/>
        <w:spacing w:line="360" w:lineRule="auto"/>
        <w:ind w:firstLine="360"/>
      </w:pPr>
    </w:p>
    <w:p w14:paraId="72F60B35" w14:textId="77777777" w:rsidR="003114C7" w:rsidRPr="003114C7" w:rsidRDefault="003114C7" w:rsidP="003114C7">
      <w:pPr>
        <w:pStyle w:val="BodyText"/>
        <w:spacing w:line="360" w:lineRule="auto"/>
        <w:ind w:firstLine="360"/>
      </w:pPr>
    </w:p>
    <w:p w14:paraId="27FF1605" w14:textId="77777777" w:rsidR="003114C7" w:rsidRPr="003114C7" w:rsidRDefault="003114C7" w:rsidP="003114C7">
      <w:pPr>
        <w:pStyle w:val="BodyText"/>
        <w:spacing w:line="360" w:lineRule="auto"/>
        <w:ind w:firstLine="360"/>
      </w:pPr>
    </w:p>
    <w:p w14:paraId="14E62127" w14:textId="77777777" w:rsidR="003114C7" w:rsidRPr="003114C7" w:rsidRDefault="003114C7" w:rsidP="003114C7">
      <w:pPr>
        <w:pStyle w:val="BodyText"/>
        <w:spacing w:line="360" w:lineRule="auto"/>
        <w:ind w:firstLine="360"/>
      </w:pPr>
    </w:p>
    <w:p w14:paraId="1E26C3E9" w14:textId="77777777" w:rsidR="003114C7" w:rsidRPr="003114C7" w:rsidRDefault="003114C7" w:rsidP="003114C7">
      <w:pPr>
        <w:pStyle w:val="BodyText"/>
        <w:spacing w:line="360" w:lineRule="auto"/>
        <w:ind w:firstLine="360"/>
      </w:pPr>
    </w:p>
    <w:p w14:paraId="573A5546" w14:textId="77777777" w:rsidR="003114C7" w:rsidRPr="003114C7" w:rsidRDefault="003114C7" w:rsidP="003114C7">
      <w:pPr>
        <w:pStyle w:val="BodyText"/>
        <w:spacing w:line="360" w:lineRule="auto"/>
        <w:ind w:firstLine="360"/>
      </w:pPr>
    </w:p>
    <w:p w14:paraId="632EB38C" w14:textId="77777777" w:rsidR="003114C7" w:rsidRPr="003114C7" w:rsidRDefault="003114C7" w:rsidP="003114C7">
      <w:pPr>
        <w:pStyle w:val="BodyText"/>
        <w:spacing w:line="360" w:lineRule="auto"/>
        <w:ind w:firstLine="360"/>
      </w:pPr>
    </w:p>
    <w:p w14:paraId="62E931A1" w14:textId="77777777" w:rsidR="003114C7" w:rsidRPr="003114C7" w:rsidRDefault="003114C7" w:rsidP="003114C7">
      <w:pPr>
        <w:pStyle w:val="BodyText"/>
        <w:spacing w:line="360" w:lineRule="auto"/>
        <w:ind w:firstLine="360"/>
      </w:pPr>
    </w:p>
    <w:p w14:paraId="57756157" w14:textId="77777777" w:rsidR="003114C7" w:rsidRPr="003114C7" w:rsidRDefault="003114C7" w:rsidP="003114C7">
      <w:pPr>
        <w:pStyle w:val="BodyText"/>
        <w:spacing w:line="360" w:lineRule="auto"/>
        <w:ind w:firstLine="360"/>
      </w:pPr>
    </w:p>
    <w:p w14:paraId="7EEEFC38" w14:textId="77777777" w:rsidR="003114C7" w:rsidRPr="003114C7" w:rsidRDefault="003114C7" w:rsidP="003114C7">
      <w:pPr>
        <w:pStyle w:val="BodyText"/>
        <w:spacing w:line="360" w:lineRule="auto"/>
        <w:ind w:firstLine="360"/>
      </w:pPr>
    </w:p>
    <w:p w14:paraId="3C3B3EEF" w14:textId="77777777" w:rsidR="003114C7" w:rsidRPr="003114C7" w:rsidRDefault="003114C7" w:rsidP="003114C7">
      <w:pPr>
        <w:pStyle w:val="BodyText"/>
        <w:spacing w:line="360" w:lineRule="auto"/>
        <w:ind w:firstLine="360"/>
      </w:pPr>
    </w:p>
    <w:p w14:paraId="7EF21492" w14:textId="77777777" w:rsidR="003114C7" w:rsidRPr="003114C7" w:rsidRDefault="003114C7" w:rsidP="003114C7">
      <w:pPr>
        <w:pStyle w:val="BodyText"/>
        <w:spacing w:line="360" w:lineRule="auto"/>
        <w:ind w:firstLine="360"/>
      </w:pPr>
    </w:p>
    <w:p w14:paraId="76AF99D0" w14:textId="77777777" w:rsidR="003114C7" w:rsidRPr="003114C7" w:rsidRDefault="003114C7" w:rsidP="003114C7">
      <w:pPr>
        <w:pStyle w:val="BodyText"/>
        <w:spacing w:line="360" w:lineRule="auto"/>
        <w:ind w:firstLine="360"/>
      </w:pPr>
    </w:p>
    <w:p w14:paraId="570144A1" w14:textId="77777777" w:rsidR="00FB749C" w:rsidRPr="003114C7" w:rsidRDefault="00FB749C" w:rsidP="003114C7">
      <w:pPr>
        <w:pStyle w:val="BodyText"/>
        <w:spacing w:line="360" w:lineRule="auto"/>
        <w:ind w:firstLine="360"/>
      </w:pPr>
    </w:p>
    <w:p w14:paraId="679C4D76" w14:textId="7A4DCE2E" w:rsidR="00B90964" w:rsidRPr="003114C7" w:rsidRDefault="00000000" w:rsidP="009139FC">
      <w:pPr>
        <w:pStyle w:val="Heading1"/>
      </w:pPr>
      <w:bookmarkStart w:id="9" w:name="_Toc230294984"/>
      <w:r w:rsidRPr="003114C7">
        <w:t>Factor 3: Authority Impersonation and Institutional Compliance</w:t>
      </w:r>
      <w:bookmarkEnd w:id="9"/>
    </w:p>
    <w:p w14:paraId="72549A34" w14:textId="77777777" w:rsidR="00B90964" w:rsidRPr="003114C7" w:rsidRDefault="00000000" w:rsidP="003114C7">
      <w:pPr>
        <w:pStyle w:val="BodyText"/>
        <w:spacing w:line="360" w:lineRule="auto"/>
        <w:ind w:firstLine="360"/>
      </w:pPr>
      <w:r w:rsidRPr="003114C7">
        <w:t>Authority impersonation occurs when scammers pretend to represent trusted institutions. In Malaysia, scammers may impersonate PDRM, BNM, LHDN, MCMC, SC, NSRC, banks, courts, delivery services, or other official bodies. This technique works because people may feel pressure to obey institutions, especially when the message involves legal action, tax issues, account freezing, money laundering, or investigation.</w:t>
      </w:r>
    </w:p>
    <w:p w14:paraId="32ACC423" w14:textId="77777777" w:rsidR="00B90964" w:rsidRPr="003114C7" w:rsidRDefault="00000000" w:rsidP="003114C7">
      <w:pPr>
        <w:pStyle w:val="BodyText"/>
        <w:spacing w:line="360" w:lineRule="auto"/>
        <w:ind w:firstLine="360"/>
      </w:pPr>
      <w:proofErr w:type="spellStart"/>
      <w:r w:rsidRPr="003114C7">
        <w:t>CyberSecurity</w:t>
      </w:r>
      <w:proofErr w:type="spellEnd"/>
      <w:r w:rsidRPr="003114C7">
        <w:t xml:space="preserve"> Malaysia's Q1 2025 report identified vishing cases involving impersonation of police, LHDN, MCMC, banks, companies, and </w:t>
      </w:r>
      <w:proofErr w:type="spellStart"/>
      <w:r w:rsidRPr="003114C7">
        <w:t>CyberSecurity</w:t>
      </w:r>
      <w:proofErr w:type="spellEnd"/>
      <w:r w:rsidRPr="003114C7">
        <w:t xml:space="preserve"> Malaysia (</w:t>
      </w:r>
      <w:proofErr w:type="spellStart"/>
      <w:r w:rsidRPr="003114C7">
        <w:fldChar w:fldCharType="begin"/>
      </w:r>
      <w:r w:rsidRPr="003114C7">
        <w:instrText>HYPERLINK "https://www.cybersecurity.my/portal-main/advisories-details/93c2ce07-468d-11f0-a5d3-0050568c1b65"</w:instrText>
      </w:r>
      <w:r w:rsidRPr="003114C7">
        <w:fldChar w:fldCharType="separate"/>
      </w:r>
      <w:r w:rsidRPr="003114C7">
        <w:rPr>
          <w:rStyle w:val="Hyperlink"/>
        </w:rPr>
        <w:t>CyberSecurity</w:t>
      </w:r>
      <w:proofErr w:type="spellEnd"/>
      <w:r w:rsidRPr="003114C7">
        <w:rPr>
          <w:rStyle w:val="Hyperlink"/>
        </w:rPr>
        <w:t xml:space="preserve"> Malaysia, 2025b</w:t>
      </w:r>
      <w:r w:rsidRPr="003114C7">
        <w:fldChar w:fldCharType="end"/>
      </w:r>
      <w:r w:rsidRPr="003114C7">
        <w:t>). Securities Commission Malaysia also reports clone-firm scams where fraudsters misuse legitimate names, fake documents, agents, and false credentials (</w:t>
      </w:r>
      <w:hyperlink r:id="rId14" w:history="1">
        <w:r w:rsidRPr="003114C7">
          <w:rPr>
            <w:rStyle w:val="Hyperlink"/>
          </w:rPr>
          <w:t>Securities Commission Malaysia, 2022</w:t>
        </w:r>
      </w:hyperlink>
      <w:r w:rsidRPr="003114C7">
        <w:t>). Bernama reported a PDRM warning about fake Facebook accounts using NSRC's name and image, where PDRM stated that NSRC receives calls through 997 and does not contact individuals by phone or WhatsApp (</w:t>
      </w:r>
      <w:hyperlink r:id="rId15" w:history="1">
        <w:r w:rsidRPr="003114C7">
          <w:rPr>
            <w:rStyle w:val="Hyperlink"/>
          </w:rPr>
          <w:t>Bernama, 2025a</w:t>
        </w:r>
      </w:hyperlink>
      <w:r w:rsidRPr="003114C7">
        <w:t>).</w:t>
      </w:r>
    </w:p>
    <w:p w14:paraId="28ED4750" w14:textId="77777777" w:rsidR="00B90964" w:rsidRPr="003114C7" w:rsidRDefault="00000000" w:rsidP="003114C7">
      <w:pPr>
        <w:pStyle w:val="BodyText"/>
        <w:spacing w:line="360" w:lineRule="auto"/>
        <w:ind w:firstLine="360"/>
      </w:pPr>
      <w:r w:rsidRPr="003114C7">
        <w:t>Authority impersonation is closely connected to revictimization because prior victims may be especially vulnerable to fake recovery channels, fake investigators, fake lawyers, or fake support accounts. A person who has already lost money may want urgent help and may trust an official-looking recovery offer.</w:t>
      </w:r>
    </w:p>
    <w:p w14:paraId="31D57E50" w14:textId="77777777" w:rsidR="00B90964" w:rsidRPr="003114C7" w:rsidRDefault="00000000" w:rsidP="003114C7">
      <w:pPr>
        <w:pStyle w:val="BodyText"/>
        <w:spacing w:line="360" w:lineRule="auto"/>
        <w:ind w:firstLine="360"/>
      </w:pPr>
      <w:r w:rsidRPr="003114C7">
        <w:t>From the TPB perspective, perceived institutional norms can make compliance feel expected. From the PMT perspective, legal or financial threats increase perceived severity. From Cognitive Appraisal Theory, authority cues may cause the victim to appraise the situation as a real official threat rather than a possible scam.</w:t>
      </w:r>
    </w:p>
    <w:p w14:paraId="11EAF591" w14:textId="77777777" w:rsidR="00ED00CF" w:rsidRPr="003114C7" w:rsidRDefault="00ED00CF" w:rsidP="003114C7">
      <w:pPr>
        <w:pStyle w:val="BodyText"/>
        <w:spacing w:line="360" w:lineRule="auto"/>
        <w:ind w:firstLine="360"/>
      </w:pPr>
    </w:p>
    <w:p w14:paraId="66034FBF" w14:textId="75369509" w:rsidR="00ED00CF" w:rsidRPr="003114C7" w:rsidRDefault="00ED00CF" w:rsidP="003114C7">
      <w:pPr>
        <w:pStyle w:val="BodyText"/>
        <w:spacing w:line="360" w:lineRule="auto"/>
        <w:ind w:firstLine="360"/>
      </w:pPr>
      <w:r w:rsidRPr="003114C7">
        <w:rPr>
          <w:noProof/>
        </w:rPr>
        <w:lastRenderedPageBreak/>
        <w:drawing>
          <wp:inline distT="0" distB="0" distL="0" distR="0" wp14:anchorId="3DE6207D" wp14:editId="470FFE38">
            <wp:extent cx="5829300" cy="2918460"/>
            <wp:effectExtent l="0" t="0" r="0" b="0"/>
            <wp:docPr id="2117643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29300" cy="2918460"/>
                    </a:xfrm>
                    <a:prstGeom prst="rect">
                      <a:avLst/>
                    </a:prstGeom>
                    <a:noFill/>
                    <a:ln>
                      <a:noFill/>
                    </a:ln>
                  </pic:spPr>
                </pic:pic>
              </a:graphicData>
            </a:graphic>
          </wp:inline>
        </w:drawing>
      </w:r>
    </w:p>
    <w:p w14:paraId="60CABC2E" w14:textId="77777777" w:rsidR="00B90964" w:rsidRPr="003114C7" w:rsidRDefault="00000000" w:rsidP="003114C7">
      <w:pPr>
        <w:pStyle w:val="Caption"/>
        <w:spacing w:after="180" w:line="360" w:lineRule="auto"/>
        <w:rPr>
          <w:sz w:val="24"/>
        </w:rPr>
      </w:pPr>
      <w:r w:rsidRPr="003114C7">
        <w:rPr>
          <w:sz w:val="24"/>
        </w:rPr>
        <w:t>Figure 4: Authority impersonation and safe independent verification.</w:t>
      </w:r>
    </w:p>
    <w:p w14:paraId="1072999B" w14:textId="77777777" w:rsidR="00ED00CF" w:rsidRPr="003114C7" w:rsidRDefault="00ED00CF" w:rsidP="003114C7">
      <w:pPr>
        <w:pStyle w:val="Heading2"/>
        <w:spacing w:line="360" w:lineRule="auto"/>
        <w:rPr>
          <w:sz w:val="24"/>
        </w:rPr>
      </w:pPr>
    </w:p>
    <w:p w14:paraId="5CA20CCC" w14:textId="4A008171" w:rsidR="00B90964" w:rsidRPr="003114C7" w:rsidRDefault="00000000" w:rsidP="003114C7">
      <w:pPr>
        <w:pStyle w:val="Heading2"/>
        <w:spacing w:line="360" w:lineRule="auto"/>
        <w:rPr>
          <w:sz w:val="24"/>
        </w:rPr>
      </w:pPr>
      <w:bookmarkStart w:id="10" w:name="_Toc230294985"/>
      <w:r w:rsidRPr="003114C7">
        <w:rPr>
          <w:sz w:val="24"/>
        </w:rPr>
        <w:t>Suggested measurement items</w:t>
      </w:r>
      <w:bookmarkEnd w:id="10"/>
    </w:p>
    <w:p w14:paraId="4FD1D104" w14:textId="77777777" w:rsidR="00B90964" w:rsidRPr="003114C7" w:rsidRDefault="00000000" w:rsidP="003114C7">
      <w:pPr>
        <w:pStyle w:val="BodyText"/>
        <w:spacing w:after="90" w:line="360" w:lineRule="auto"/>
        <w:ind w:left="720"/>
      </w:pPr>
      <w:r w:rsidRPr="003114C7">
        <w:t>If a caller claims to be from an enforcement agency, I feel pressured to follow instructions quickly.</w:t>
      </w:r>
    </w:p>
    <w:p w14:paraId="3F4C574D" w14:textId="77777777" w:rsidR="00B90964" w:rsidRPr="003114C7" w:rsidRDefault="00000000" w:rsidP="003114C7">
      <w:pPr>
        <w:pStyle w:val="BodyText"/>
        <w:spacing w:after="90" w:line="360" w:lineRule="auto"/>
        <w:ind w:left="720"/>
      </w:pPr>
      <w:r w:rsidRPr="003114C7">
        <w:t>I know how to independently verify whether a call from PDRM, BNM, LHDN, MCMC, SC, or NSRC is genuine.</w:t>
      </w:r>
    </w:p>
    <w:p w14:paraId="6EBDFE6F" w14:textId="77777777" w:rsidR="00B90964" w:rsidRPr="003114C7" w:rsidRDefault="00000000" w:rsidP="003114C7">
      <w:pPr>
        <w:pStyle w:val="BodyText"/>
        <w:spacing w:after="90" w:line="360" w:lineRule="auto"/>
        <w:ind w:left="720"/>
      </w:pPr>
      <w:r w:rsidRPr="003114C7">
        <w:t>I would hesitate to end a call from someone claiming to be an officer.</w:t>
      </w:r>
    </w:p>
    <w:p w14:paraId="09D6E3E2" w14:textId="77777777" w:rsidR="00B90964" w:rsidRPr="003114C7" w:rsidRDefault="00000000" w:rsidP="003114C7">
      <w:pPr>
        <w:pStyle w:val="Heading2"/>
        <w:spacing w:line="360" w:lineRule="auto"/>
        <w:rPr>
          <w:sz w:val="24"/>
        </w:rPr>
      </w:pPr>
      <w:bookmarkStart w:id="11" w:name="_Toc230294986"/>
      <w:r w:rsidRPr="003114C7">
        <w:rPr>
          <w:sz w:val="24"/>
        </w:rPr>
        <w:t>Suggested intervention focus</w:t>
      </w:r>
      <w:bookmarkEnd w:id="11"/>
    </w:p>
    <w:p w14:paraId="13F11CD0" w14:textId="77777777" w:rsidR="00B90964" w:rsidRPr="003114C7" w:rsidRDefault="00000000" w:rsidP="003114C7">
      <w:pPr>
        <w:pStyle w:val="BodyText"/>
        <w:spacing w:line="360" w:lineRule="auto"/>
        <w:ind w:firstLine="360"/>
      </w:pPr>
      <w:r w:rsidRPr="003114C7">
        <w:t>The intervention should teach that official claims must be verified through independently sourced contact details. Participants should not call numbers, click links, or follow instructions supplied by the suspicious caller or sender. Fake NSRC and recovery-support channels should be included because they directly relate to revictimization risk.</w:t>
      </w:r>
    </w:p>
    <w:p w14:paraId="3A6F8A8F" w14:textId="77777777" w:rsidR="00FB749C" w:rsidRPr="003114C7" w:rsidRDefault="00FB749C" w:rsidP="003114C7">
      <w:pPr>
        <w:pStyle w:val="BodyText"/>
        <w:spacing w:line="360" w:lineRule="auto"/>
        <w:ind w:firstLine="360"/>
      </w:pPr>
    </w:p>
    <w:p w14:paraId="23EB0486" w14:textId="77777777" w:rsidR="00B90964" w:rsidRPr="003114C7" w:rsidRDefault="00000000" w:rsidP="003114C7">
      <w:pPr>
        <w:pStyle w:val="Heading2"/>
        <w:spacing w:line="360" w:lineRule="auto"/>
        <w:rPr>
          <w:sz w:val="24"/>
        </w:rPr>
      </w:pPr>
      <w:bookmarkStart w:id="12" w:name="_Toc230294987"/>
      <w:r w:rsidRPr="003114C7">
        <w:rPr>
          <w:sz w:val="24"/>
        </w:rPr>
        <w:t>Detailed report discussion</w:t>
      </w:r>
      <w:bookmarkEnd w:id="12"/>
    </w:p>
    <w:p w14:paraId="0A193B8F" w14:textId="77777777" w:rsidR="00B90964" w:rsidRPr="003114C7" w:rsidRDefault="00000000" w:rsidP="003114C7">
      <w:pPr>
        <w:pStyle w:val="BodyText"/>
        <w:spacing w:line="360" w:lineRule="auto"/>
        <w:ind w:firstLine="360"/>
      </w:pPr>
      <w:r w:rsidRPr="003114C7">
        <w:t xml:space="preserve">Authority impersonation is powerful because many people are trained to respect official institutions. A caller who claims to be from PDRM, BNM, LHDN, MCMC, a bank, a court, or NSRC may create immediate pressure. The victim may feel that ending the call is rude, illegal, </w:t>
      </w:r>
      <w:r w:rsidRPr="003114C7">
        <w:lastRenderedPageBreak/>
        <w:t>or dangerous. This is exactly what the scammer wants: the victim remains inside the scammer's communication channel instead of verifying independently.</w:t>
      </w:r>
    </w:p>
    <w:p w14:paraId="050E9D3E" w14:textId="77777777" w:rsidR="00B90964" w:rsidRPr="003114C7" w:rsidRDefault="00000000" w:rsidP="003114C7">
      <w:pPr>
        <w:pStyle w:val="BodyText"/>
        <w:spacing w:line="360" w:lineRule="auto"/>
        <w:ind w:firstLine="360"/>
      </w:pPr>
      <w:r w:rsidRPr="003114C7">
        <w:t>Authority scams often include technical-sounding or legal-sounding language. A victim may be told that their identity was used for money laundering, their account is linked to crime, their tax record has a problem, their phone line will be blocked, or their bank account must be protected. The details may be false, but the institutional language creates fear and compliance.</w:t>
      </w:r>
    </w:p>
    <w:p w14:paraId="1CB30128" w14:textId="77777777" w:rsidR="00B90964" w:rsidRPr="003114C7" w:rsidRDefault="00000000" w:rsidP="003114C7">
      <w:pPr>
        <w:pStyle w:val="BodyText"/>
        <w:spacing w:line="360" w:lineRule="auto"/>
        <w:ind w:firstLine="360"/>
      </w:pPr>
      <w:r w:rsidRPr="003114C7">
        <w:t>For prior victims, fake authority can become even more dangerous. A scammer may pretend to be an investigator, lawyer, recovery officer, bank officer, or NSRC representative. The victim may want help so badly that they trust the fake official. This is why authority impersonation must be connected to recovery-scam education.</w:t>
      </w:r>
    </w:p>
    <w:tbl>
      <w:tblPr>
        <w:tblStyle w:val="TableGrid"/>
        <w:tblW w:w="0" w:type="auto"/>
        <w:tblInd w:w="90" w:type="dxa"/>
        <w:tblLook w:val="0420" w:firstRow="1" w:lastRow="0" w:firstColumn="0" w:lastColumn="0" w:noHBand="0" w:noVBand="1"/>
      </w:tblPr>
      <w:tblGrid>
        <w:gridCol w:w="3006"/>
        <w:gridCol w:w="3006"/>
        <w:gridCol w:w="3006"/>
      </w:tblGrid>
      <w:tr w:rsidR="00B90964" w:rsidRPr="003114C7" w14:paraId="714C66EA" w14:textId="77777777">
        <w:tc>
          <w:tcPr>
            <w:tcW w:w="3006" w:type="dxa"/>
            <w:shd w:val="clear" w:color="auto" w:fill="D9EAF7"/>
            <w:tcMar>
              <w:top w:w="90" w:type="dxa"/>
              <w:left w:w="90" w:type="dxa"/>
              <w:bottom w:w="90" w:type="dxa"/>
              <w:right w:w="90" w:type="dxa"/>
            </w:tcMar>
            <w:vAlign w:val="center"/>
          </w:tcPr>
          <w:p w14:paraId="1A4026C3" w14:textId="77777777" w:rsidR="00B90964" w:rsidRPr="003114C7" w:rsidRDefault="00000000" w:rsidP="003114C7">
            <w:pPr>
              <w:pStyle w:val="TableHeader"/>
              <w:spacing w:line="360" w:lineRule="auto"/>
              <w:rPr>
                <w:sz w:val="24"/>
              </w:rPr>
            </w:pPr>
            <w:r w:rsidRPr="003114C7">
              <w:rPr>
                <w:sz w:val="24"/>
              </w:rPr>
              <w:t>Authority claim</w:t>
            </w:r>
          </w:p>
        </w:tc>
        <w:tc>
          <w:tcPr>
            <w:tcW w:w="3006" w:type="dxa"/>
            <w:shd w:val="clear" w:color="auto" w:fill="D9EAF7"/>
            <w:tcMar>
              <w:top w:w="90" w:type="dxa"/>
              <w:left w:w="90" w:type="dxa"/>
              <w:bottom w:w="90" w:type="dxa"/>
              <w:right w:w="90" w:type="dxa"/>
            </w:tcMar>
            <w:vAlign w:val="center"/>
          </w:tcPr>
          <w:p w14:paraId="2A1BC867" w14:textId="77777777" w:rsidR="00B90964" w:rsidRPr="003114C7" w:rsidRDefault="00000000" w:rsidP="003114C7">
            <w:pPr>
              <w:pStyle w:val="TableHeader"/>
              <w:spacing w:line="360" w:lineRule="auto"/>
              <w:rPr>
                <w:sz w:val="24"/>
              </w:rPr>
            </w:pPr>
            <w:r w:rsidRPr="003114C7">
              <w:rPr>
                <w:sz w:val="24"/>
              </w:rPr>
              <w:t>Why it is persuasive</w:t>
            </w:r>
          </w:p>
        </w:tc>
        <w:tc>
          <w:tcPr>
            <w:tcW w:w="3006" w:type="dxa"/>
            <w:shd w:val="clear" w:color="auto" w:fill="D9EAF7"/>
            <w:tcMar>
              <w:top w:w="90" w:type="dxa"/>
              <w:left w:w="90" w:type="dxa"/>
              <w:bottom w:w="90" w:type="dxa"/>
              <w:right w:w="90" w:type="dxa"/>
            </w:tcMar>
            <w:vAlign w:val="center"/>
          </w:tcPr>
          <w:p w14:paraId="06E3EECA" w14:textId="77777777" w:rsidR="00B90964" w:rsidRPr="003114C7" w:rsidRDefault="00000000" w:rsidP="003114C7">
            <w:pPr>
              <w:pStyle w:val="TableHeader"/>
              <w:spacing w:line="360" w:lineRule="auto"/>
              <w:rPr>
                <w:sz w:val="24"/>
              </w:rPr>
            </w:pPr>
            <w:r w:rsidRPr="003114C7">
              <w:rPr>
                <w:sz w:val="24"/>
              </w:rPr>
              <w:t>Safe verification principle</w:t>
            </w:r>
          </w:p>
        </w:tc>
      </w:tr>
      <w:tr w:rsidR="00B90964" w:rsidRPr="003114C7" w14:paraId="0B3C2732" w14:textId="77777777">
        <w:tc>
          <w:tcPr>
            <w:tcW w:w="3006" w:type="dxa"/>
            <w:tcMar>
              <w:top w:w="90" w:type="dxa"/>
              <w:left w:w="90" w:type="dxa"/>
              <w:bottom w:w="90" w:type="dxa"/>
              <w:right w:w="90" w:type="dxa"/>
            </w:tcMar>
            <w:vAlign w:val="center"/>
          </w:tcPr>
          <w:p w14:paraId="1B150D4E" w14:textId="77777777" w:rsidR="00B90964" w:rsidRPr="003114C7" w:rsidRDefault="00000000" w:rsidP="003114C7">
            <w:pPr>
              <w:pStyle w:val="TableBody"/>
              <w:spacing w:line="360" w:lineRule="auto"/>
              <w:rPr>
                <w:sz w:val="24"/>
              </w:rPr>
            </w:pPr>
            <w:r w:rsidRPr="003114C7">
              <w:rPr>
                <w:sz w:val="24"/>
              </w:rPr>
              <w:t>Police or court case</w:t>
            </w:r>
          </w:p>
        </w:tc>
        <w:tc>
          <w:tcPr>
            <w:tcW w:w="3006" w:type="dxa"/>
            <w:tcMar>
              <w:top w:w="90" w:type="dxa"/>
              <w:left w:w="90" w:type="dxa"/>
              <w:bottom w:w="90" w:type="dxa"/>
              <w:right w:w="90" w:type="dxa"/>
            </w:tcMar>
            <w:vAlign w:val="center"/>
          </w:tcPr>
          <w:p w14:paraId="11AC2B33" w14:textId="77777777" w:rsidR="00B90964" w:rsidRPr="003114C7" w:rsidRDefault="00000000" w:rsidP="003114C7">
            <w:pPr>
              <w:pStyle w:val="TableBody"/>
              <w:spacing w:line="360" w:lineRule="auto"/>
              <w:rPr>
                <w:sz w:val="24"/>
              </w:rPr>
            </w:pPr>
            <w:r w:rsidRPr="003114C7">
              <w:rPr>
                <w:sz w:val="24"/>
              </w:rPr>
              <w:t>Creates fear of arrest or legal action</w:t>
            </w:r>
          </w:p>
        </w:tc>
        <w:tc>
          <w:tcPr>
            <w:tcW w:w="3006" w:type="dxa"/>
            <w:tcMar>
              <w:top w:w="90" w:type="dxa"/>
              <w:left w:w="90" w:type="dxa"/>
              <w:bottom w:w="90" w:type="dxa"/>
              <w:right w:w="90" w:type="dxa"/>
            </w:tcMar>
            <w:vAlign w:val="center"/>
          </w:tcPr>
          <w:p w14:paraId="15021068" w14:textId="77777777" w:rsidR="00B90964" w:rsidRPr="003114C7" w:rsidRDefault="00000000" w:rsidP="003114C7">
            <w:pPr>
              <w:pStyle w:val="TableBody"/>
              <w:spacing w:line="360" w:lineRule="auto"/>
              <w:rPr>
                <w:sz w:val="24"/>
              </w:rPr>
            </w:pPr>
            <w:r w:rsidRPr="003114C7">
              <w:rPr>
                <w:sz w:val="24"/>
              </w:rPr>
              <w:t>End the call and verify through official published channels</w:t>
            </w:r>
          </w:p>
        </w:tc>
      </w:tr>
      <w:tr w:rsidR="00B90964" w:rsidRPr="003114C7" w14:paraId="44AAF637" w14:textId="77777777">
        <w:tc>
          <w:tcPr>
            <w:tcW w:w="3006" w:type="dxa"/>
            <w:tcMar>
              <w:top w:w="90" w:type="dxa"/>
              <w:left w:w="90" w:type="dxa"/>
              <w:bottom w:w="90" w:type="dxa"/>
              <w:right w:w="90" w:type="dxa"/>
            </w:tcMar>
            <w:vAlign w:val="center"/>
          </w:tcPr>
          <w:p w14:paraId="1DB87299" w14:textId="77777777" w:rsidR="00B90964" w:rsidRPr="003114C7" w:rsidRDefault="00000000" w:rsidP="003114C7">
            <w:pPr>
              <w:pStyle w:val="TableBody"/>
              <w:spacing w:line="360" w:lineRule="auto"/>
              <w:rPr>
                <w:sz w:val="24"/>
              </w:rPr>
            </w:pPr>
            <w:r w:rsidRPr="003114C7">
              <w:rPr>
                <w:sz w:val="24"/>
              </w:rPr>
              <w:t>BNM or bank safe account</w:t>
            </w:r>
          </w:p>
        </w:tc>
        <w:tc>
          <w:tcPr>
            <w:tcW w:w="3006" w:type="dxa"/>
            <w:tcMar>
              <w:top w:w="90" w:type="dxa"/>
              <w:left w:w="90" w:type="dxa"/>
              <w:bottom w:w="90" w:type="dxa"/>
              <w:right w:w="90" w:type="dxa"/>
            </w:tcMar>
            <w:vAlign w:val="center"/>
          </w:tcPr>
          <w:p w14:paraId="48110B5B" w14:textId="77777777" w:rsidR="00B90964" w:rsidRPr="003114C7" w:rsidRDefault="00000000" w:rsidP="003114C7">
            <w:pPr>
              <w:pStyle w:val="TableBody"/>
              <w:spacing w:line="360" w:lineRule="auto"/>
              <w:rPr>
                <w:sz w:val="24"/>
              </w:rPr>
            </w:pPr>
            <w:r w:rsidRPr="003114C7">
              <w:rPr>
                <w:sz w:val="24"/>
              </w:rPr>
              <w:t>Creates fear of losing money</w:t>
            </w:r>
          </w:p>
        </w:tc>
        <w:tc>
          <w:tcPr>
            <w:tcW w:w="3006" w:type="dxa"/>
            <w:tcMar>
              <w:top w:w="90" w:type="dxa"/>
              <w:left w:w="90" w:type="dxa"/>
              <w:bottom w:w="90" w:type="dxa"/>
              <w:right w:w="90" w:type="dxa"/>
            </w:tcMar>
            <w:vAlign w:val="center"/>
          </w:tcPr>
          <w:p w14:paraId="50ED8F9A" w14:textId="77777777" w:rsidR="00B90964" w:rsidRPr="003114C7" w:rsidRDefault="00000000" w:rsidP="003114C7">
            <w:pPr>
              <w:pStyle w:val="TableBody"/>
              <w:spacing w:line="360" w:lineRule="auto"/>
              <w:rPr>
                <w:sz w:val="24"/>
              </w:rPr>
            </w:pPr>
            <w:r w:rsidRPr="003114C7">
              <w:rPr>
                <w:sz w:val="24"/>
              </w:rPr>
              <w:t>No legitimate authority asks users to transfer to unknown safe accounts</w:t>
            </w:r>
          </w:p>
        </w:tc>
      </w:tr>
      <w:tr w:rsidR="00B90964" w:rsidRPr="003114C7" w14:paraId="2D9A2D33" w14:textId="77777777">
        <w:tc>
          <w:tcPr>
            <w:tcW w:w="3006" w:type="dxa"/>
            <w:tcMar>
              <w:top w:w="90" w:type="dxa"/>
              <w:left w:w="90" w:type="dxa"/>
              <w:bottom w:w="90" w:type="dxa"/>
              <w:right w:w="90" w:type="dxa"/>
            </w:tcMar>
            <w:vAlign w:val="center"/>
          </w:tcPr>
          <w:p w14:paraId="6DB46BB4" w14:textId="77777777" w:rsidR="00B90964" w:rsidRPr="003114C7" w:rsidRDefault="00000000" w:rsidP="003114C7">
            <w:pPr>
              <w:pStyle w:val="TableBody"/>
              <w:spacing w:line="360" w:lineRule="auto"/>
              <w:rPr>
                <w:sz w:val="24"/>
              </w:rPr>
            </w:pPr>
            <w:r w:rsidRPr="003114C7">
              <w:rPr>
                <w:sz w:val="24"/>
              </w:rPr>
              <w:t>LHDN tax issue</w:t>
            </w:r>
          </w:p>
        </w:tc>
        <w:tc>
          <w:tcPr>
            <w:tcW w:w="3006" w:type="dxa"/>
            <w:tcMar>
              <w:top w:w="90" w:type="dxa"/>
              <w:left w:w="90" w:type="dxa"/>
              <w:bottom w:w="90" w:type="dxa"/>
              <w:right w:w="90" w:type="dxa"/>
            </w:tcMar>
            <w:vAlign w:val="center"/>
          </w:tcPr>
          <w:p w14:paraId="3D94BC6C" w14:textId="77777777" w:rsidR="00B90964" w:rsidRPr="003114C7" w:rsidRDefault="00000000" w:rsidP="003114C7">
            <w:pPr>
              <w:pStyle w:val="TableBody"/>
              <w:spacing w:line="360" w:lineRule="auto"/>
              <w:rPr>
                <w:sz w:val="24"/>
              </w:rPr>
            </w:pPr>
            <w:r w:rsidRPr="003114C7">
              <w:rPr>
                <w:sz w:val="24"/>
              </w:rPr>
              <w:t>Creates fear of penalties</w:t>
            </w:r>
          </w:p>
        </w:tc>
        <w:tc>
          <w:tcPr>
            <w:tcW w:w="3006" w:type="dxa"/>
            <w:tcMar>
              <w:top w:w="90" w:type="dxa"/>
              <w:left w:w="90" w:type="dxa"/>
              <w:bottom w:w="90" w:type="dxa"/>
              <w:right w:w="90" w:type="dxa"/>
            </w:tcMar>
            <w:vAlign w:val="center"/>
          </w:tcPr>
          <w:p w14:paraId="0E0D4198" w14:textId="77777777" w:rsidR="00B90964" w:rsidRPr="003114C7" w:rsidRDefault="00000000" w:rsidP="003114C7">
            <w:pPr>
              <w:pStyle w:val="TableBody"/>
              <w:spacing w:line="360" w:lineRule="auto"/>
              <w:rPr>
                <w:sz w:val="24"/>
              </w:rPr>
            </w:pPr>
            <w:r w:rsidRPr="003114C7">
              <w:rPr>
                <w:sz w:val="24"/>
              </w:rPr>
              <w:t>Verify through official LHDN channels, not caller-supplied links</w:t>
            </w:r>
          </w:p>
        </w:tc>
      </w:tr>
      <w:tr w:rsidR="00B90964" w:rsidRPr="003114C7" w14:paraId="483BB7EB" w14:textId="77777777">
        <w:tc>
          <w:tcPr>
            <w:tcW w:w="3006" w:type="dxa"/>
            <w:tcMar>
              <w:top w:w="90" w:type="dxa"/>
              <w:left w:w="90" w:type="dxa"/>
              <w:bottom w:w="90" w:type="dxa"/>
              <w:right w:w="90" w:type="dxa"/>
            </w:tcMar>
            <w:vAlign w:val="center"/>
          </w:tcPr>
          <w:p w14:paraId="0EC4D439" w14:textId="77777777" w:rsidR="00B90964" w:rsidRPr="003114C7" w:rsidRDefault="00000000" w:rsidP="003114C7">
            <w:pPr>
              <w:pStyle w:val="TableBody"/>
              <w:spacing w:line="360" w:lineRule="auto"/>
              <w:rPr>
                <w:sz w:val="24"/>
              </w:rPr>
            </w:pPr>
            <w:r w:rsidRPr="003114C7">
              <w:rPr>
                <w:sz w:val="24"/>
              </w:rPr>
              <w:t>MCMC line blocking</w:t>
            </w:r>
          </w:p>
        </w:tc>
        <w:tc>
          <w:tcPr>
            <w:tcW w:w="3006" w:type="dxa"/>
            <w:tcMar>
              <w:top w:w="90" w:type="dxa"/>
              <w:left w:w="90" w:type="dxa"/>
              <w:bottom w:w="90" w:type="dxa"/>
              <w:right w:w="90" w:type="dxa"/>
            </w:tcMar>
            <w:vAlign w:val="center"/>
          </w:tcPr>
          <w:p w14:paraId="300E4841" w14:textId="77777777" w:rsidR="00B90964" w:rsidRPr="003114C7" w:rsidRDefault="00000000" w:rsidP="003114C7">
            <w:pPr>
              <w:pStyle w:val="TableBody"/>
              <w:spacing w:line="360" w:lineRule="auto"/>
              <w:rPr>
                <w:sz w:val="24"/>
              </w:rPr>
            </w:pPr>
            <w:r w:rsidRPr="003114C7">
              <w:rPr>
                <w:sz w:val="24"/>
              </w:rPr>
              <w:t>Creates fear of service loss</w:t>
            </w:r>
          </w:p>
        </w:tc>
        <w:tc>
          <w:tcPr>
            <w:tcW w:w="3006" w:type="dxa"/>
            <w:tcMar>
              <w:top w:w="90" w:type="dxa"/>
              <w:left w:w="90" w:type="dxa"/>
              <w:bottom w:w="90" w:type="dxa"/>
              <w:right w:w="90" w:type="dxa"/>
            </w:tcMar>
            <w:vAlign w:val="center"/>
          </w:tcPr>
          <w:p w14:paraId="2EF6AC46" w14:textId="77777777" w:rsidR="00B90964" w:rsidRPr="003114C7" w:rsidRDefault="00000000" w:rsidP="003114C7">
            <w:pPr>
              <w:pStyle w:val="TableBody"/>
              <w:spacing w:line="360" w:lineRule="auto"/>
              <w:rPr>
                <w:sz w:val="24"/>
              </w:rPr>
            </w:pPr>
            <w:r w:rsidRPr="003114C7">
              <w:rPr>
                <w:sz w:val="24"/>
              </w:rPr>
              <w:t>Check with official service provider or agency channel</w:t>
            </w:r>
          </w:p>
        </w:tc>
      </w:tr>
      <w:tr w:rsidR="00B90964" w:rsidRPr="003114C7" w14:paraId="3AF97B6C" w14:textId="77777777">
        <w:tc>
          <w:tcPr>
            <w:tcW w:w="3006" w:type="dxa"/>
            <w:tcMar>
              <w:top w:w="90" w:type="dxa"/>
              <w:left w:w="90" w:type="dxa"/>
              <w:bottom w:w="90" w:type="dxa"/>
              <w:right w:w="90" w:type="dxa"/>
            </w:tcMar>
            <w:vAlign w:val="center"/>
          </w:tcPr>
          <w:p w14:paraId="360B9EF1" w14:textId="77777777" w:rsidR="00B90964" w:rsidRPr="003114C7" w:rsidRDefault="00000000" w:rsidP="003114C7">
            <w:pPr>
              <w:pStyle w:val="TableBody"/>
              <w:spacing w:line="360" w:lineRule="auto"/>
              <w:rPr>
                <w:sz w:val="24"/>
              </w:rPr>
            </w:pPr>
            <w:r w:rsidRPr="003114C7">
              <w:rPr>
                <w:sz w:val="24"/>
              </w:rPr>
              <w:t>NSRC recovery help</w:t>
            </w:r>
          </w:p>
        </w:tc>
        <w:tc>
          <w:tcPr>
            <w:tcW w:w="3006" w:type="dxa"/>
            <w:tcMar>
              <w:top w:w="90" w:type="dxa"/>
              <w:left w:w="90" w:type="dxa"/>
              <w:bottom w:w="90" w:type="dxa"/>
              <w:right w:w="90" w:type="dxa"/>
            </w:tcMar>
            <w:vAlign w:val="center"/>
          </w:tcPr>
          <w:p w14:paraId="76DD64F4" w14:textId="77777777" w:rsidR="00B90964" w:rsidRPr="003114C7" w:rsidRDefault="00000000" w:rsidP="003114C7">
            <w:pPr>
              <w:pStyle w:val="TableBody"/>
              <w:spacing w:line="360" w:lineRule="auto"/>
              <w:rPr>
                <w:sz w:val="24"/>
              </w:rPr>
            </w:pPr>
            <w:r w:rsidRPr="003114C7">
              <w:rPr>
                <w:sz w:val="24"/>
              </w:rPr>
              <w:t>Exploits prior victim's need for help</w:t>
            </w:r>
          </w:p>
        </w:tc>
        <w:tc>
          <w:tcPr>
            <w:tcW w:w="3006" w:type="dxa"/>
            <w:tcMar>
              <w:top w:w="90" w:type="dxa"/>
              <w:left w:w="90" w:type="dxa"/>
              <w:bottom w:w="90" w:type="dxa"/>
              <w:right w:w="90" w:type="dxa"/>
            </w:tcMar>
            <w:vAlign w:val="center"/>
          </w:tcPr>
          <w:p w14:paraId="2676E9F1" w14:textId="77777777" w:rsidR="00B90964" w:rsidRPr="003114C7" w:rsidRDefault="00000000" w:rsidP="003114C7">
            <w:pPr>
              <w:pStyle w:val="TableBody"/>
              <w:spacing w:line="360" w:lineRule="auto"/>
              <w:rPr>
                <w:sz w:val="24"/>
              </w:rPr>
            </w:pPr>
            <w:r w:rsidRPr="003114C7">
              <w:rPr>
                <w:sz w:val="24"/>
              </w:rPr>
              <w:t>NSRC receives calls through 997; avoid fake social media accounts</w:t>
            </w:r>
          </w:p>
        </w:tc>
      </w:tr>
    </w:tbl>
    <w:p w14:paraId="1000B2E8" w14:textId="77777777" w:rsidR="00B90964" w:rsidRPr="003114C7" w:rsidRDefault="00B90964" w:rsidP="003114C7">
      <w:pPr>
        <w:spacing w:after="120" w:line="360" w:lineRule="auto"/>
      </w:pPr>
    </w:p>
    <w:p w14:paraId="05DC2B80" w14:textId="77777777" w:rsidR="00B90964" w:rsidRPr="003114C7" w:rsidRDefault="00000000" w:rsidP="003114C7">
      <w:pPr>
        <w:pStyle w:val="BodyText"/>
        <w:spacing w:line="360" w:lineRule="auto"/>
        <w:ind w:firstLine="360"/>
      </w:pPr>
      <w:r w:rsidRPr="003114C7">
        <w:t>Image suggestion: use a flowchart titled "If an authority contacts you". The safe flow should be: stop communication, do not share information, search official contact independently, verify, then report if suspicious.</w:t>
      </w:r>
    </w:p>
    <w:p w14:paraId="3A56E1D2" w14:textId="77777777" w:rsidR="00FB749C" w:rsidRPr="003114C7" w:rsidRDefault="00FB749C" w:rsidP="003114C7">
      <w:pPr>
        <w:pStyle w:val="BodyText"/>
        <w:spacing w:line="360" w:lineRule="auto"/>
        <w:ind w:firstLine="360"/>
      </w:pPr>
    </w:p>
    <w:p w14:paraId="5BF6A156" w14:textId="77777777" w:rsidR="00FB749C" w:rsidRPr="003114C7" w:rsidRDefault="00FB749C" w:rsidP="003114C7">
      <w:pPr>
        <w:pStyle w:val="BodyText"/>
        <w:spacing w:line="360" w:lineRule="auto"/>
        <w:ind w:firstLine="360"/>
      </w:pPr>
    </w:p>
    <w:p w14:paraId="307CEC55" w14:textId="77777777" w:rsidR="00FB749C" w:rsidRPr="003114C7" w:rsidRDefault="00FB749C" w:rsidP="003114C7">
      <w:pPr>
        <w:pStyle w:val="BodyText"/>
        <w:spacing w:line="360" w:lineRule="auto"/>
        <w:ind w:firstLine="360"/>
      </w:pPr>
    </w:p>
    <w:p w14:paraId="042C885D" w14:textId="77777777" w:rsidR="003114C7" w:rsidRPr="003114C7" w:rsidRDefault="003114C7" w:rsidP="003114C7">
      <w:pPr>
        <w:pStyle w:val="BodyText"/>
        <w:spacing w:line="360" w:lineRule="auto"/>
        <w:ind w:firstLine="360"/>
      </w:pPr>
    </w:p>
    <w:p w14:paraId="0837F0CC" w14:textId="77777777" w:rsidR="003114C7" w:rsidRPr="003114C7" w:rsidRDefault="003114C7" w:rsidP="003114C7">
      <w:pPr>
        <w:pStyle w:val="BodyText"/>
        <w:spacing w:line="360" w:lineRule="auto"/>
        <w:ind w:firstLine="360"/>
      </w:pPr>
    </w:p>
    <w:p w14:paraId="39178BEE" w14:textId="77777777" w:rsidR="003114C7" w:rsidRPr="003114C7" w:rsidRDefault="003114C7" w:rsidP="003114C7">
      <w:pPr>
        <w:pStyle w:val="BodyText"/>
        <w:spacing w:line="360" w:lineRule="auto"/>
        <w:ind w:firstLine="360"/>
      </w:pPr>
    </w:p>
    <w:p w14:paraId="15DC3BA5" w14:textId="77777777" w:rsidR="003114C7" w:rsidRPr="003114C7" w:rsidRDefault="003114C7" w:rsidP="003114C7">
      <w:pPr>
        <w:pStyle w:val="BodyText"/>
        <w:spacing w:line="360" w:lineRule="auto"/>
        <w:ind w:firstLine="360"/>
      </w:pPr>
    </w:p>
    <w:p w14:paraId="4C9923D4" w14:textId="77777777" w:rsidR="003114C7" w:rsidRPr="003114C7" w:rsidRDefault="003114C7" w:rsidP="003114C7">
      <w:pPr>
        <w:pStyle w:val="BodyText"/>
        <w:spacing w:line="360" w:lineRule="auto"/>
        <w:ind w:firstLine="360"/>
      </w:pPr>
    </w:p>
    <w:p w14:paraId="6860B5F2" w14:textId="77777777" w:rsidR="003114C7" w:rsidRPr="003114C7" w:rsidRDefault="003114C7" w:rsidP="003114C7">
      <w:pPr>
        <w:pStyle w:val="BodyText"/>
        <w:spacing w:line="360" w:lineRule="auto"/>
        <w:ind w:firstLine="360"/>
      </w:pPr>
    </w:p>
    <w:p w14:paraId="2EEC151A" w14:textId="77777777" w:rsidR="003114C7" w:rsidRPr="003114C7" w:rsidRDefault="003114C7" w:rsidP="003114C7">
      <w:pPr>
        <w:pStyle w:val="BodyText"/>
        <w:spacing w:line="360" w:lineRule="auto"/>
        <w:ind w:firstLine="360"/>
      </w:pPr>
    </w:p>
    <w:p w14:paraId="35D87692" w14:textId="77777777" w:rsidR="003114C7" w:rsidRPr="003114C7" w:rsidRDefault="003114C7" w:rsidP="003114C7">
      <w:pPr>
        <w:pStyle w:val="BodyText"/>
        <w:spacing w:line="360" w:lineRule="auto"/>
        <w:ind w:firstLine="360"/>
      </w:pPr>
    </w:p>
    <w:p w14:paraId="3B9242E8" w14:textId="77777777" w:rsidR="003114C7" w:rsidRPr="003114C7" w:rsidRDefault="003114C7" w:rsidP="003114C7">
      <w:pPr>
        <w:pStyle w:val="BodyText"/>
        <w:spacing w:line="360" w:lineRule="auto"/>
        <w:ind w:firstLine="360"/>
      </w:pPr>
    </w:p>
    <w:p w14:paraId="0A4ADB7B" w14:textId="77777777" w:rsidR="003114C7" w:rsidRPr="003114C7" w:rsidRDefault="003114C7" w:rsidP="003114C7">
      <w:pPr>
        <w:pStyle w:val="BodyText"/>
        <w:spacing w:line="360" w:lineRule="auto"/>
        <w:ind w:firstLine="360"/>
      </w:pPr>
    </w:p>
    <w:p w14:paraId="543EE868" w14:textId="77777777" w:rsidR="003114C7" w:rsidRPr="003114C7" w:rsidRDefault="003114C7" w:rsidP="003114C7">
      <w:pPr>
        <w:pStyle w:val="BodyText"/>
        <w:spacing w:line="360" w:lineRule="auto"/>
        <w:ind w:firstLine="360"/>
      </w:pPr>
    </w:p>
    <w:p w14:paraId="5E1783FB" w14:textId="77777777" w:rsidR="003114C7" w:rsidRPr="003114C7" w:rsidRDefault="003114C7" w:rsidP="003114C7">
      <w:pPr>
        <w:pStyle w:val="BodyText"/>
        <w:spacing w:line="360" w:lineRule="auto"/>
        <w:ind w:firstLine="360"/>
      </w:pPr>
    </w:p>
    <w:p w14:paraId="7544F650" w14:textId="77777777" w:rsidR="003114C7" w:rsidRPr="003114C7" w:rsidRDefault="003114C7" w:rsidP="003114C7">
      <w:pPr>
        <w:pStyle w:val="BodyText"/>
        <w:spacing w:line="360" w:lineRule="auto"/>
        <w:ind w:firstLine="360"/>
      </w:pPr>
    </w:p>
    <w:p w14:paraId="2C4036B3" w14:textId="77777777" w:rsidR="003114C7" w:rsidRPr="003114C7" w:rsidRDefault="003114C7" w:rsidP="003114C7">
      <w:pPr>
        <w:pStyle w:val="BodyText"/>
        <w:spacing w:line="360" w:lineRule="auto"/>
        <w:ind w:firstLine="360"/>
      </w:pPr>
    </w:p>
    <w:p w14:paraId="4749334B" w14:textId="77777777" w:rsidR="003114C7" w:rsidRPr="003114C7" w:rsidRDefault="003114C7" w:rsidP="003114C7">
      <w:pPr>
        <w:pStyle w:val="BodyText"/>
        <w:spacing w:line="360" w:lineRule="auto"/>
        <w:ind w:firstLine="360"/>
      </w:pPr>
    </w:p>
    <w:p w14:paraId="1F9BF36F" w14:textId="77777777" w:rsidR="00FB749C" w:rsidRPr="003114C7" w:rsidRDefault="00FB749C" w:rsidP="003114C7">
      <w:pPr>
        <w:pStyle w:val="BodyText"/>
        <w:spacing w:line="360" w:lineRule="auto"/>
        <w:ind w:firstLine="360"/>
      </w:pPr>
    </w:p>
    <w:p w14:paraId="381B0F2F" w14:textId="77777777" w:rsidR="00A54844" w:rsidRPr="003114C7" w:rsidRDefault="00A54844" w:rsidP="003114C7">
      <w:pPr>
        <w:pStyle w:val="BodyText"/>
        <w:spacing w:line="360" w:lineRule="auto"/>
        <w:ind w:firstLine="360"/>
      </w:pPr>
    </w:p>
    <w:p w14:paraId="1D0983E4" w14:textId="77777777" w:rsidR="00A54844" w:rsidRPr="003114C7" w:rsidRDefault="00A54844" w:rsidP="003114C7">
      <w:pPr>
        <w:pStyle w:val="BodyText"/>
        <w:spacing w:line="360" w:lineRule="auto"/>
        <w:ind w:firstLine="360"/>
      </w:pPr>
    </w:p>
    <w:p w14:paraId="0016C4F2" w14:textId="77777777" w:rsidR="00A54844" w:rsidRPr="003114C7" w:rsidRDefault="00A54844" w:rsidP="003114C7">
      <w:pPr>
        <w:pStyle w:val="BodyText"/>
        <w:spacing w:line="360" w:lineRule="auto"/>
        <w:ind w:firstLine="360"/>
      </w:pPr>
    </w:p>
    <w:p w14:paraId="6A7D9055" w14:textId="6FF6BF91" w:rsidR="00B90964" w:rsidRPr="003114C7" w:rsidRDefault="00000000" w:rsidP="009139FC">
      <w:pPr>
        <w:pStyle w:val="Heading1"/>
      </w:pPr>
      <w:bookmarkStart w:id="13" w:name="_Toc230294988"/>
      <w:r w:rsidRPr="003114C7">
        <w:lastRenderedPageBreak/>
        <w:t>Factor 4: Urgency, Fear, and High-Arousal Compliance</w:t>
      </w:r>
      <w:bookmarkEnd w:id="13"/>
    </w:p>
    <w:p w14:paraId="6E170DFA" w14:textId="77777777" w:rsidR="00B90964" w:rsidRPr="003114C7" w:rsidRDefault="00000000" w:rsidP="003114C7">
      <w:pPr>
        <w:pStyle w:val="BodyText"/>
        <w:spacing w:line="360" w:lineRule="auto"/>
        <w:ind w:firstLine="360"/>
      </w:pPr>
      <w:r w:rsidRPr="003114C7">
        <w:t>Urgency and fear are used to reduce thinking time. Scammers may say that an account will be frozen, a police case has been opened, a tax penalty must be paid, an investment slot will close soon, or a transfer must be made immediately. These messages create high emotional arousal. When a person is afraid or rushed, they may comply before verifying.</w:t>
      </w:r>
    </w:p>
    <w:p w14:paraId="05802EC1" w14:textId="77777777" w:rsidR="00B90964" w:rsidRPr="003114C7" w:rsidRDefault="00000000" w:rsidP="003114C7">
      <w:pPr>
        <w:pStyle w:val="BodyText"/>
        <w:spacing w:line="360" w:lineRule="auto"/>
        <w:ind w:firstLine="360"/>
      </w:pPr>
      <w:r w:rsidRPr="003114C7">
        <w:t xml:space="preserve">This factor is visible in Malaysian scam cues. </w:t>
      </w:r>
      <w:proofErr w:type="spellStart"/>
      <w:r w:rsidRPr="003114C7">
        <w:t>CyberSecurity</w:t>
      </w:r>
      <w:proofErr w:type="spellEnd"/>
      <w:r w:rsidRPr="003114C7">
        <w:t xml:space="preserve"> Malaysia's Q1 2025 report identified threats of legal action, account suspension, overdue payments, and similar vishing or phishing themes (</w:t>
      </w:r>
      <w:proofErr w:type="spellStart"/>
      <w:r w:rsidRPr="003114C7">
        <w:fldChar w:fldCharType="begin"/>
      </w:r>
      <w:r w:rsidRPr="003114C7">
        <w:instrText>HYPERLINK "https://www.cybersecurity.my/portal-main/advisories-details/93c2ce07-468d-11f0-a5d3-0050568c1b65"</w:instrText>
      </w:r>
      <w:r w:rsidRPr="003114C7">
        <w:fldChar w:fldCharType="separate"/>
      </w:r>
      <w:r w:rsidRPr="003114C7">
        <w:rPr>
          <w:rStyle w:val="Hyperlink"/>
        </w:rPr>
        <w:t>CyberSecurity</w:t>
      </w:r>
      <w:proofErr w:type="spellEnd"/>
      <w:r w:rsidRPr="003114C7">
        <w:rPr>
          <w:rStyle w:val="Hyperlink"/>
        </w:rPr>
        <w:t xml:space="preserve"> Malaysia, 2025b</w:t>
      </w:r>
      <w:r w:rsidRPr="003114C7">
        <w:fldChar w:fldCharType="end"/>
      </w:r>
      <w:r w:rsidRPr="003114C7">
        <w:t>). Securities Commission Malaysia also warns that investment scams may use limited-time opportunities to pressure people into acting quickly (</w:t>
      </w:r>
      <w:hyperlink r:id="rId17" w:history="1">
        <w:r w:rsidRPr="003114C7">
          <w:rPr>
            <w:rStyle w:val="Hyperlink"/>
          </w:rPr>
          <w:t>Securities Commission Malaysia, n.d.</w:t>
        </w:r>
      </w:hyperlink>
      <w:r w:rsidRPr="003114C7">
        <w:t>). The Ministry of Finance Malaysia reported that NSRC had received many scam-related calls, which shows that rapid response is part of Malaysia's scam response environment (</w:t>
      </w:r>
      <w:hyperlink r:id="rId18" w:history="1">
        <w:r w:rsidRPr="003114C7">
          <w:rPr>
            <w:rStyle w:val="Hyperlink"/>
          </w:rPr>
          <w:t>Ministry of Finance Malaysia, 2024</w:t>
        </w:r>
      </w:hyperlink>
      <w:r w:rsidRPr="003114C7">
        <w:t>).</w:t>
      </w:r>
    </w:p>
    <w:p w14:paraId="218E4A34" w14:textId="77777777" w:rsidR="00B90964" w:rsidRPr="003114C7" w:rsidRDefault="00000000" w:rsidP="003114C7">
      <w:pPr>
        <w:pStyle w:val="BodyText"/>
        <w:spacing w:line="360" w:lineRule="auto"/>
        <w:ind w:firstLine="360"/>
      </w:pPr>
      <w:r w:rsidRPr="003114C7">
        <w:t>From the PMT perspective, urgency and fear increase perceived severity. However, if the person has low self-efficacy or does not know what to do, fear may lead to panic or unsafe compliance. From Cognitive Appraisal Theory, the person may appraise the situation as an urgent danger and believe there is no time to verify. From TPB, the intention to verify can collapse when time pressure feels stronger than normal safety habits.</w:t>
      </w:r>
    </w:p>
    <w:p w14:paraId="78524AD1" w14:textId="7871C620" w:rsidR="00ED00CF" w:rsidRPr="003114C7" w:rsidRDefault="00ED00CF" w:rsidP="003114C7">
      <w:pPr>
        <w:pStyle w:val="Caption"/>
        <w:spacing w:after="180" w:line="360" w:lineRule="auto"/>
        <w:rPr>
          <w:sz w:val="24"/>
        </w:rPr>
      </w:pPr>
      <w:r w:rsidRPr="003114C7">
        <w:rPr>
          <w:noProof/>
          <w:sz w:val="24"/>
        </w:rPr>
        <w:drawing>
          <wp:inline distT="0" distB="0" distL="0" distR="0" wp14:anchorId="376D1EBC" wp14:editId="22919BBA">
            <wp:extent cx="5844540" cy="3291840"/>
            <wp:effectExtent l="0" t="0" r="0" b="0"/>
            <wp:docPr id="195122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44540" cy="3291840"/>
                    </a:xfrm>
                    <a:prstGeom prst="rect">
                      <a:avLst/>
                    </a:prstGeom>
                    <a:noFill/>
                    <a:ln>
                      <a:noFill/>
                    </a:ln>
                  </pic:spPr>
                </pic:pic>
              </a:graphicData>
            </a:graphic>
          </wp:inline>
        </w:drawing>
      </w:r>
    </w:p>
    <w:p w14:paraId="18A05C0E" w14:textId="177B82B6" w:rsidR="00B90964" w:rsidRPr="003114C7" w:rsidRDefault="00000000" w:rsidP="003114C7">
      <w:pPr>
        <w:pStyle w:val="Caption"/>
        <w:spacing w:after="180" w:line="360" w:lineRule="auto"/>
        <w:rPr>
          <w:sz w:val="24"/>
        </w:rPr>
      </w:pPr>
      <w:r w:rsidRPr="003114C7">
        <w:rPr>
          <w:sz w:val="24"/>
        </w:rPr>
        <w:t>Figure 5: Urgency as a warning cue and the pause-before-action routine.</w:t>
      </w:r>
    </w:p>
    <w:p w14:paraId="10B1B17E" w14:textId="77777777" w:rsidR="00FB749C" w:rsidRPr="003114C7" w:rsidRDefault="00FB749C" w:rsidP="003114C7">
      <w:pPr>
        <w:spacing w:line="360" w:lineRule="auto"/>
      </w:pPr>
    </w:p>
    <w:p w14:paraId="57292FF5" w14:textId="77777777" w:rsidR="00FB749C" w:rsidRPr="003114C7" w:rsidRDefault="00FB749C" w:rsidP="003114C7">
      <w:pPr>
        <w:spacing w:line="360" w:lineRule="auto"/>
      </w:pPr>
    </w:p>
    <w:p w14:paraId="401021B6" w14:textId="77777777" w:rsidR="00FB749C" w:rsidRPr="003114C7" w:rsidRDefault="00FB749C" w:rsidP="003114C7">
      <w:pPr>
        <w:spacing w:line="360" w:lineRule="auto"/>
      </w:pPr>
    </w:p>
    <w:p w14:paraId="3E635756" w14:textId="77777777" w:rsidR="00FB749C" w:rsidRPr="003114C7" w:rsidRDefault="00FB749C" w:rsidP="003114C7">
      <w:pPr>
        <w:spacing w:line="360" w:lineRule="auto"/>
      </w:pPr>
    </w:p>
    <w:p w14:paraId="006A3E0C" w14:textId="77777777" w:rsidR="00FB749C" w:rsidRPr="003114C7" w:rsidRDefault="00FB749C" w:rsidP="003114C7">
      <w:pPr>
        <w:spacing w:line="360" w:lineRule="auto"/>
      </w:pPr>
    </w:p>
    <w:p w14:paraId="1CD4A4E6" w14:textId="77777777" w:rsidR="00FB749C" w:rsidRPr="003114C7" w:rsidRDefault="00FB749C" w:rsidP="003114C7">
      <w:pPr>
        <w:spacing w:line="360" w:lineRule="auto"/>
      </w:pPr>
    </w:p>
    <w:p w14:paraId="79E45D42" w14:textId="77777777" w:rsidR="00FB749C" w:rsidRPr="003114C7" w:rsidRDefault="00FB749C" w:rsidP="003114C7">
      <w:pPr>
        <w:spacing w:line="360" w:lineRule="auto"/>
      </w:pPr>
    </w:p>
    <w:p w14:paraId="060EF823" w14:textId="77777777" w:rsidR="00FB749C" w:rsidRPr="003114C7" w:rsidRDefault="00FB749C" w:rsidP="003114C7">
      <w:pPr>
        <w:spacing w:line="360" w:lineRule="auto"/>
      </w:pPr>
    </w:p>
    <w:p w14:paraId="6FC87DB4" w14:textId="77777777" w:rsidR="00FB749C" w:rsidRPr="003114C7" w:rsidRDefault="00FB749C" w:rsidP="003114C7">
      <w:pPr>
        <w:spacing w:line="360" w:lineRule="auto"/>
      </w:pPr>
    </w:p>
    <w:p w14:paraId="5AF840BA" w14:textId="3FCAAC31" w:rsidR="00B90964" w:rsidRPr="003114C7" w:rsidRDefault="00000000" w:rsidP="003114C7">
      <w:pPr>
        <w:pStyle w:val="Heading2"/>
        <w:spacing w:line="360" w:lineRule="auto"/>
        <w:rPr>
          <w:sz w:val="24"/>
        </w:rPr>
      </w:pPr>
      <w:bookmarkStart w:id="14" w:name="_Toc230294989"/>
      <w:r w:rsidRPr="003114C7">
        <w:rPr>
          <w:sz w:val="24"/>
        </w:rPr>
        <w:t>Suggested measurement items</w:t>
      </w:r>
      <w:bookmarkEnd w:id="14"/>
    </w:p>
    <w:p w14:paraId="00D80FE4" w14:textId="77777777" w:rsidR="00B90964" w:rsidRPr="003114C7" w:rsidRDefault="00000000" w:rsidP="003114C7">
      <w:pPr>
        <w:pStyle w:val="BodyText"/>
        <w:spacing w:after="90" w:line="360" w:lineRule="auto"/>
        <w:ind w:left="720"/>
      </w:pPr>
      <w:r w:rsidRPr="003114C7">
        <w:t>When a message says urgent action is needed, I find it difficult to pause.</w:t>
      </w:r>
    </w:p>
    <w:p w14:paraId="7BE65C04" w14:textId="77777777" w:rsidR="00B90964" w:rsidRPr="003114C7" w:rsidRDefault="00000000" w:rsidP="003114C7">
      <w:pPr>
        <w:pStyle w:val="BodyText"/>
        <w:spacing w:after="90" w:line="360" w:lineRule="auto"/>
        <w:ind w:left="720"/>
      </w:pPr>
      <w:r w:rsidRPr="003114C7">
        <w:t>I am confident I can end a threatening call and verify through official channels.</w:t>
      </w:r>
    </w:p>
    <w:p w14:paraId="4F64FC84" w14:textId="77777777" w:rsidR="00B90964" w:rsidRPr="003114C7" w:rsidRDefault="00000000" w:rsidP="003114C7">
      <w:pPr>
        <w:pStyle w:val="BodyText"/>
        <w:spacing w:after="90" w:line="360" w:lineRule="auto"/>
        <w:ind w:left="720"/>
      </w:pPr>
      <w:r w:rsidRPr="003114C7">
        <w:t>Fear of legal or financial consequences makes me more likely to follow instructions.</w:t>
      </w:r>
    </w:p>
    <w:p w14:paraId="70382B18" w14:textId="77777777" w:rsidR="00B90964" w:rsidRPr="003114C7" w:rsidRDefault="00000000" w:rsidP="003114C7">
      <w:pPr>
        <w:pStyle w:val="Heading2"/>
        <w:spacing w:line="360" w:lineRule="auto"/>
        <w:rPr>
          <w:sz w:val="24"/>
        </w:rPr>
      </w:pPr>
      <w:bookmarkStart w:id="15" w:name="_Toc230294990"/>
      <w:r w:rsidRPr="003114C7">
        <w:rPr>
          <w:sz w:val="24"/>
        </w:rPr>
        <w:t>Suggested intervention focus</w:t>
      </w:r>
      <w:bookmarkEnd w:id="15"/>
    </w:p>
    <w:p w14:paraId="35DA1B13" w14:textId="77777777" w:rsidR="00B90964" w:rsidRPr="003114C7" w:rsidRDefault="00000000" w:rsidP="003114C7">
      <w:pPr>
        <w:pStyle w:val="BodyText"/>
        <w:spacing w:line="360" w:lineRule="auto"/>
        <w:ind w:firstLine="360"/>
      </w:pPr>
      <w:r w:rsidRPr="003114C7">
        <w:t>The first trained action should be "pause". Participants should learn that urgency itself is a scam cue. The module should include short refusal scripts and a simple response routine: pause, verify, refuse, report, and recover.</w:t>
      </w:r>
    </w:p>
    <w:p w14:paraId="0B4D7C5A" w14:textId="77777777" w:rsidR="00B90964" w:rsidRPr="003114C7" w:rsidRDefault="00000000" w:rsidP="003114C7">
      <w:pPr>
        <w:pStyle w:val="Heading2"/>
        <w:spacing w:line="360" w:lineRule="auto"/>
        <w:rPr>
          <w:sz w:val="24"/>
        </w:rPr>
      </w:pPr>
      <w:bookmarkStart w:id="16" w:name="_Toc230294991"/>
      <w:r w:rsidRPr="003114C7">
        <w:rPr>
          <w:sz w:val="24"/>
        </w:rPr>
        <w:t>Detailed report discussion</w:t>
      </w:r>
      <w:bookmarkEnd w:id="16"/>
    </w:p>
    <w:p w14:paraId="36A83102" w14:textId="77777777" w:rsidR="00B90964" w:rsidRPr="003114C7" w:rsidRDefault="00000000" w:rsidP="003114C7">
      <w:pPr>
        <w:pStyle w:val="BodyText"/>
        <w:spacing w:line="360" w:lineRule="auto"/>
        <w:ind w:firstLine="360"/>
      </w:pPr>
      <w:r w:rsidRPr="003114C7">
        <w:t>Urgency changes the way people think. When people are frightened or rushed, they may rely on quick emotional judgement instead of careful verification. Scammers use this by creating deadlines, threats, countdowns, or instructions that must be followed immediately. The victim may feel that checking is too slow, even when checking is exactly what is needed.</w:t>
      </w:r>
    </w:p>
    <w:p w14:paraId="6D6CE8EC" w14:textId="77777777" w:rsidR="00B90964" w:rsidRPr="003114C7" w:rsidRDefault="00000000" w:rsidP="003114C7">
      <w:pPr>
        <w:pStyle w:val="BodyText"/>
        <w:spacing w:line="360" w:lineRule="auto"/>
        <w:ind w:firstLine="360"/>
      </w:pPr>
      <w:r w:rsidRPr="003114C7">
        <w:t>Urgency can appear in both fear-based and reward-based scams. Fear-based urgency includes arrest threats, frozen accounts, legal action, tax penalties, and suspicious transaction alerts. Reward-based urgency includes limited-time investment slots, flash discounts, early-bird job opportunities, or "last chance" loan approval. In both cases, the scammer tries to make verification feel costly.</w:t>
      </w:r>
    </w:p>
    <w:p w14:paraId="0630A5B7" w14:textId="77777777" w:rsidR="00B90964" w:rsidRPr="003114C7" w:rsidRDefault="00000000" w:rsidP="003114C7">
      <w:pPr>
        <w:pStyle w:val="BodyText"/>
        <w:spacing w:line="360" w:lineRule="auto"/>
        <w:ind w:firstLine="360"/>
      </w:pPr>
      <w:r w:rsidRPr="003114C7">
        <w:t xml:space="preserve">In revictimization, urgency can be intensified by a previous loss. A victim who already lost money may panic when told that more money can be lost, or may rush to pay a recovery fee </w:t>
      </w:r>
      <w:r w:rsidRPr="003114C7">
        <w:lastRenderedPageBreak/>
        <w:t>because they fear losing the chance to recover funds. This means urgency should be measured not only as a scam cue but also as an emotional response.</w:t>
      </w:r>
    </w:p>
    <w:tbl>
      <w:tblPr>
        <w:tblStyle w:val="TableGrid"/>
        <w:tblW w:w="0" w:type="auto"/>
        <w:tblInd w:w="90" w:type="dxa"/>
        <w:tblLook w:val="0420" w:firstRow="1" w:lastRow="0" w:firstColumn="0" w:lastColumn="0" w:noHBand="0" w:noVBand="1"/>
      </w:tblPr>
      <w:tblGrid>
        <w:gridCol w:w="2255"/>
        <w:gridCol w:w="2255"/>
        <w:gridCol w:w="2255"/>
        <w:gridCol w:w="2255"/>
      </w:tblGrid>
      <w:tr w:rsidR="00B90964" w:rsidRPr="003114C7" w14:paraId="322F0B79" w14:textId="77777777">
        <w:tc>
          <w:tcPr>
            <w:tcW w:w="2255" w:type="dxa"/>
            <w:shd w:val="clear" w:color="auto" w:fill="D9EAF7"/>
            <w:tcMar>
              <w:top w:w="90" w:type="dxa"/>
              <w:left w:w="90" w:type="dxa"/>
              <w:bottom w:w="90" w:type="dxa"/>
              <w:right w:w="90" w:type="dxa"/>
            </w:tcMar>
            <w:vAlign w:val="center"/>
          </w:tcPr>
          <w:p w14:paraId="13521A40" w14:textId="77777777" w:rsidR="00B90964" w:rsidRPr="003114C7" w:rsidRDefault="00000000" w:rsidP="003114C7">
            <w:pPr>
              <w:pStyle w:val="TableHeader"/>
              <w:spacing w:line="360" w:lineRule="auto"/>
              <w:rPr>
                <w:sz w:val="24"/>
              </w:rPr>
            </w:pPr>
            <w:r w:rsidRPr="003114C7">
              <w:rPr>
                <w:sz w:val="24"/>
              </w:rPr>
              <w:t>Urgency pattern</w:t>
            </w:r>
          </w:p>
        </w:tc>
        <w:tc>
          <w:tcPr>
            <w:tcW w:w="2255" w:type="dxa"/>
            <w:shd w:val="clear" w:color="auto" w:fill="D9EAF7"/>
            <w:tcMar>
              <w:top w:w="90" w:type="dxa"/>
              <w:left w:w="90" w:type="dxa"/>
              <w:bottom w:w="90" w:type="dxa"/>
              <w:right w:w="90" w:type="dxa"/>
            </w:tcMar>
            <w:vAlign w:val="center"/>
          </w:tcPr>
          <w:p w14:paraId="4FC5C8A4" w14:textId="77777777" w:rsidR="00B90964" w:rsidRPr="003114C7" w:rsidRDefault="00000000" w:rsidP="003114C7">
            <w:pPr>
              <w:pStyle w:val="TableHeader"/>
              <w:spacing w:line="360" w:lineRule="auto"/>
              <w:rPr>
                <w:sz w:val="24"/>
              </w:rPr>
            </w:pPr>
            <w:r w:rsidRPr="003114C7">
              <w:rPr>
                <w:sz w:val="24"/>
              </w:rPr>
              <w:t>Example scam message</w:t>
            </w:r>
          </w:p>
        </w:tc>
        <w:tc>
          <w:tcPr>
            <w:tcW w:w="2255" w:type="dxa"/>
            <w:shd w:val="clear" w:color="auto" w:fill="D9EAF7"/>
            <w:tcMar>
              <w:top w:w="90" w:type="dxa"/>
              <w:left w:w="90" w:type="dxa"/>
              <w:bottom w:w="90" w:type="dxa"/>
              <w:right w:w="90" w:type="dxa"/>
            </w:tcMar>
            <w:vAlign w:val="center"/>
          </w:tcPr>
          <w:p w14:paraId="71AF08AD" w14:textId="77777777" w:rsidR="00B90964" w:rsidRPr="003114C7" w:rsidRDefault="00000000" w:rsidP="003114C7">
            <w:pPr>
              <w:pStyle w:val="TableHeader"/>
              <w:spacing w:line="360" w:lineRule="auto"/>
              <w:rPr>
                <w:sz w:val="24"/>
              </w:rPr>
            </w:pPr>
            <w:r w:rsidRPr="003114C7">
              <w:rPr>
                <w:sz w:val="24"/>
              </w:rPr>
              <w:t>Likely risky response</w:t>
            </w:r>
          </w:p>
        </w:tc>
        <w:tc>
          <w:tcPr>
            <w:tcW w:w="2255" w:type="dxa"/>
            <w:shd w:val="clear" w:color="auto" w:fill="D9EAF7"/>
            <w:tcMar>
              <w:top w:w="90" w:type="dxa"/>
              <w:left w:w="90" w:type="dxa"/>
              <w:bottom w:w="90" w:type="dxa"/>
              <w:right w:w="90" w:type="dxa"/>
            </w:tcMar>
            <w:vAlign w:val="center"/>
          </w:tcPr>
          <w:p w14:paraId="62ECD187" w14:textId="77777777" w:rsidR="00B90964" w:rsidRPr="003114C7" w:rsidRDefault="00000000" w:rsidP="003114C7">
            <w:pPr>
              <w:pStyle w:val="TableHeader"/>
              <w:spacing w:line="360" w:lineRule="auto"/>
              <w:rPr>
                <w:sz w:val="24"/>
              </w:rPr>
            </w:pPr>
            <w:r w:rsidRPr="003114C7">
              <w:rPr>
                <w:sz w:val="24"/>
              </w:rPr>
              <w:t>Safer trained response</w:t>
            </w:r>
          </w:p>
        </w:tc>
      </w:tr>
      <w:tr w:rsidR="00B90964" w:rsidRPr="003114C7" w14:paraId="35001F42" w14:textId="77777777">
        <w:tc>
          <w:tcPr>
            <w:tcW w:w="2255" w:type="dxa"/>
            <w:tcMar>
              <w:top w:w="90" w:type="dxa"/>
              <w:left w:w="90" w:type="dxa"/>
              <w:bottom w:w="90" w:type="dxa"/>
              <w:right w:w="90" w:type="dxa"/>
            </w:tcMar>
            <w:vAlign w:val="center"/>
          </w:tcPr>
          <w:p w14:paraId="51D7FC38" w14:textId="77777777" w:rsidR="00B90964" w:rsidRPr="003114C7" w:rsidRDefault="00000000" w:rsidP="003114C7">
            <w:pPr>
              <w:pStyle w:val="TableBody"/>
              <w:spacing w:line="360" w:lineRule="auto"/>
              <w:rPr>
                <w:sz w:val="24"/>
              </w:rPr>
            </w:pPr>
            <w:r w:rsidRPr="003114C7">
              <w:rPr>
                <w:sz w:val="24"/>
              </w:rPr>
              <w:t>Legal threat</w:t>
            </w:r>
          </w:p>
        </w:tc>
        <w:tc>
          <w:tcPr>
            <w:tcW w:w="2255" w:type="dxa"/>
            <w:tcMar>
              <w:top w:w="90" w:type="dxa"/>
              <w:left w:w="90" w:type="dxa"/>
              <w:bottom w:w="90" w:type="dxa"/>
              <w:right w:w="90" w:type="dxa"/>
            </w:tcMar>
            <w:vAlign w:val="center"/>
          </w:tcPr>
          <w:p w14:paraId="65F3D352" w14:textId="77777777" w:rsidR="00B90964" w:rsidRPr="003114C7" w:rsidRDefault="00000000" w:rsidP="003114C7">
            <w:pPr>
              <w:pStyle w:val="TableBody"/>
              <w:spacing w:line="360" w:lineRule="auto"/>
              <w:rPr>
                <w:sz w:val="24"/>
              </w:rPr>
            </w:pPr>
            <w:r w:rsidRPr="003114C7">
              <w:rPr>
                <w:sz w:val="24"/>
              </w:rPr>
              <w:t>"You are linked to money laundering. Act now."</w:t>
            </w:r>
          </w:p>
        </w:tc>
        <w:tc>
          <w:tcPr>
            <w:tcW w:w="2255" w:type="dxa"/>
            <w:tcMar>
              <w:top w:w="90" w:type="dxa"/>
              <w:left w:w="90" w:type="dxa"/>
              <w:bottom w:w="90" w:type="dxa"/>
              <w:right w:w="90" w:type="dxa"/>
            </w:tcMar>
            <w:vAlign w:val="center"/>
          </w:tcPr>
          <w:p w14:paraId="55FEEEF8" w14:textId="77777777" w:rsidR="00B90964" w:rsidRPr="003114C7" w:rsidRDefault="00000000" w:rsidP="003114C7">
            <w:pPr>
              <w:pStyle w:val="TableBody"/>
              <w:spacing w:line="360" w:lineRule="auto"/>
              <w:rPr>
                <w:sz w:val="24"/>
              </w:rPr>
            </w:pPr>
            <w:r w:rsidRPr="003114C7">
              <w:rPr>
                <w:sz w:val="24"/>
              </w:rPr>
              <w:t>Stay on call and follow instructions</w:t>
            </w:r>
          </w:p>
        </w:tc>
        <w:tc>
          <w:tcPr>
            <w:tcW w:w="2255" w:type="dxa"/>
            <w:tcMar>
              <w:top w:w="90" w:type="dxa"/>
              <w:left w:w="90" w:type="dxa"/>
              <w:bottom w:w="90" w:type="dxa"/>
              <w:right w:w="90" w:type="dxa"/>
            </w:tcMar>
            <w:vAlign w:val="center"/>
          </w:tcPr>
          <w:p w14:paraId="30227570" w14:textId="77777777" w:rsidR="00B90964" w:rsidRPr="003114C7" w:rsidRDefault="00000000" w:rsidP="003114C7">
            <w:pPr>
              <w:pStyle w:val="TableBody"/>
              <w:spacing w:line="360" w:lineRule="auto"/>
              <w:rPr>
                <w:sz w:val="24"/>
              </w:rPr>
            </w:pPr>
            <w:r w:rsidRPr="003114C7">
              <w:rPr>
                <w:sz w:val="24"/>
              </w:rPr>
              <w:t>End call and verify independently</w:t>
            </w:r>
          </w:p>
        </w:tc>
      </w:tr>
      <w:tr w:rsidR="00B90964" w:rsidRPr="003114C7" w14:paraId="56911751" w14:textId="77777777">
        <w:tc>
          <w:tcPr>
            <w:tcW w:w="2255" w:type="dxa"/>
            <w:tcMar>
              <w:top w:w="90" w:type="dxa"/>
              <w:left w:w="90" w:type="dxa"/>
              <w:bottom w:w="90" w:type="dxa"/>
              <w:right w:w="90" w:type="dxa"/>
            </w:tcMar>
            <w:vAlign w:val="center"/>
          </w:tcPr>
          <w:p w14:paraId="60BBEB16" w14:textId="77777777" w:rsidR="00B90964" w:rsidRPr="003114C7" w:rsidRDefault="00000000" w:rsidP="003114C7">
            <w:pPr>
              <w:pStyle w:val="TableBody"/>
              <w:spacing w:line="360" w:lineRule="auto"/>
              <w:rPr>
                <w:sz w:val="24"/>
              </w:rPr>
            </w:pPr>
            <w:r w:rsidRPr="003114C7">
              <w:rPr>
                <w:sz w:val="24"/>
              </w:rPr>
              <w:t>Account threat</w:t>
            </w:r>
          </w:p>
        </w:tc>
        <w:tc>
          <w:tcPr>
            <w:tcW w:w="2255" w:type="dxa"/>
            <w:tcMar>
              <w:top w:w="90" w:type="dxa"/>
              <w:left w:w="90" w:type="dxa"/>
              <w:bottom w:w="90" w:type="dxa"/>
              <w:right w:w="90" w:type="dxa"/>
            </w:tcMar>
            <w:vAlign w:val="center"/>
          </w:tcPr>
          <w:p w14:paraId="2436891B" w14:textId="77777777" w:rsidR="00B90964" w:rsidRPr="003114C7" w:rsidRDefault="00000000" w:rsidP="003114C7">
            <w:pPr>
              <w:pStyle w:val="TableBody"/>
              <w:spacing w:line="360" w:lineRule="auto"/>
              <w:rPr>
                <w:sz w:val="24"/>
              </w:rPr>
            </w:pPr>
            <w:r w:rsidRPr="003114C7">
              <w:rPr>
                <w:sz w:val="24"/>
              </w:rPr>
              <w:t>"Your bank account will be frozen."</w:t>
            </w:r>
          </w:p>
        </w:tc>
        <w:tc>
          <w:tcPr>
            <w:tcW w:w="2255" w:type="dxa"/>
            <w:tcMar>
              <w:top w:w="90" w:type="dxa"/>
              <w:left w:w="90" w:type="dxa"/>
              <w:bottom w:w="90" w:type="dxa"/>
              <w:right w:w="90" w:type="dxa"/>
            </w:tcMar>
            <w:vAlign w:val="center"/>
          </w:tcPr>
          <w:p w14:paraId="5B3689AE" w14:textId="77777777" w:rsidR="00B90964" w:rsidRPr="003114C7" w:rsidRDefault="00000000" w:rsidP="003114C7">
            <w:pPr>
              <w:pStyle w:val="TableBody"/>
              <w:spacing w:line="360" w:lineRule="auto"/>
              <w:rPr>
                <w:sz w:val="24"/>
              </w:rPr>
            </w:pPr>
            <w:r w:rsidRPr="003114C7">
              <w:rPr>
                <w:sz w:val="24"/>
              </w:rPr>
              <w:t>Click link or disclose details</w:t>
            </w:r>
          </w:p>
        </w:tc>
        <w:tc>
          <w:tcPr>
            <w:tcW w:w="2255" w:type="dxa"/>
            <w:tcMar>
              <w:top w:w="90" w:type="dxa"/>
              <w:left w:w="90" w:type="dxa"/>
              <w:bottom w:w="90" w:type="dxa"/>
              <w:right w:w="90" w:type="dxa"/>
            </w:tcMar>
            <w:vAlign w:val="center"/>
          </w:tcPr>
          <w:p w14:paraId="564CACE1" w14:textId="77777777" w:rsidR="00B90964" w:rsidRPr="003114C7" w:rsidRDefault="00000000" w:rsidP="003114C7">
            <w:pPr>
              <w:pStyle w:val="TableBody"/>
              <w:spacing w:line="360" w:lineRule="auto"/>
              <w:rPr>
                <w:sz w:val="24"/>
              </w:rPr>
            </w:pPr>
            <w:r w:rsidRPr="003114C7">
              <w:rPr>
                <w:sz w:val="24"/>
              </w:rPr>
              <w:t>Open official banking app or call official hotline</w:t>
            </w:r>
          </w:p>
        </w:tc>
      </w:tr>
      <w:tr w:rsidR="00B90964" w:rsidRPr="003114C7" w14:paraId="1A2430DC" w14:textId="77777777">
        <w:tc>
          <w:tcPr>
            <w:tcW w:w="2255" w:type="dxa"/>
            <w:tcMar>
              <w:top w:w="90" w:type="dxa"/>
              <w:left w:w="90" w:type="dxa"/>
              <w:bottom w:w="90" w:type="dxa"/>
              <w:right w:w="90" w:type="dxa"/>
            </w:tcMar>
            <w:vAlign w:val="center"/>
          </w:tcPr>
          <w:p w14:paraId="173867A1" w14:textId="77777777" w:rsidR="00B90964" w:rsidRPr="003114C7" w:rsidRDefault="00000000" w:rsidP="003114C7">
            <w:pPr>
              <w:pStyle w:val="TableBody"/>
              <w:spacing w:line="360" w:lineRule="auto"/>
              <w:rPr>
                <w:sz w:val="24"/>
              </w:rPr>
            </w:pPr>
            <w:r w:rsidRPr="003114C7">
              <w:rPr>
                <w:sz w:val="24"/>
              </w:rPr>
              <w:t>Payment deadline</w:t>
            </w:r>
          </w:p>
        </w:tc>
        <w:tc>
          <w:tcPr>
            <w:tcW w:w="2255" w:type="dxa"/>
            <w:tcMar>
              <w:top w:w="90" w:type="dxa"/>
              <w:left w:w="90" w:type="dxa"/>
              <w:bottom w:w="90" w:type="dxa"/>
              <w:right w:w="90" w:type="dxa"/>
            </w:tcMar>
            <w:vAlign w:val="center"/>
          </w:tcPr>
          <w:p w14:paraId="69EC3FDC" w14:textId="77777777" w:rsidR="00B90964" w:rsidRPr="003114C7" w:rsidRDefault="00000000" w:rsidP="003114C7">
            <w:pPr>
              <w:pStyle w:val="TableBody"/>
              <w:spacing w:line="360" w:lineRule="auto"/>
              <w:rPr>
                <w:sz w:val="24"/>
              </w:rPr>
            </w:pPr>
            <w:r w:rsidRPr="003114C7">
              <w:rPr>
                <w:sz w:val="24"/>
              </w:rPr>
              <w:t>"Pay today or face penalty."</w:t>
            </w:r>
          </w:p>
        </w:tc>
        <w:tc>
          <w:tcPr>
            <w:tcW w:w="2255" w:type="dxa"/>
            <w:tcMar>
              <w:top w:w="90" w:type="dxa"/>
              <w:left w:w="90" w:type="dxa"/>
              <w:bottom w:w="90" w:type="dxa"/>
              <w:right w:w="90" w:type="dxa"/>
            </w:tcMar>
            <w:vAlign w:val="center"/>
          </w:tcPr>
          <w:p w14:paraId="275AD9DA" w14:textId="77777777" w:rsidR="00B90964" w:rsidRPr="003114C7" w:rsidRDefault="00000000" w:rsidP="003114C7">
            <w:pPr>
              <w:pStyle w:val="TableBody"/>
              <w:spacing w:line="360" w:lineRule="auto"/>
              <w:rPr>
                <w:sz w:val="24"/>
              </w:rPr>
            </w:pPr>
            <w:r w:rsidRPr="003114C7">
              <w:rPr>
                <w:sz w:val="24"/>
              </w:rPr>
              <w:t>Pay through supplied link</w:t>
            </w:r>
          </w:p>
        </w:tc>
        <w:tc>
          <w:tcPr>
            <w:tcW w:w="2255" w:type="dxa"/>
            <w:tcMar>
              <w:top w:w="90" w:type="dxa"/>
              <w:left w:w="90" w:type="dxa"/>
              <w:bottom w:w="90" w:type="dxa"/>
              <w:right w:w="90" w:type="dxa"/>
            </w:tcMar>
            <w:vAlign w:val="center"/>
          </w:tcPr>
          <w:p w14:paraId="63644E7E" w14:textId="77777777" w:rsidR="00B90964" w:rsidRPr="003114C7" w:rsidRDefault="00000000" w:rsidP="003114C7">
            <w:pPr>
              <w:pStyle w:val="TableBody"/>
              <w:spacing w:line="360" w:lineRule="auto"/>
              <w:rPr>
                <w:sz w:val="24"/>
              </w:rPr>
            </w:pPr>
            <w:r w:rsidRPr="003114C7">
              <w:rPr>
                <w:sz w:val="24"/>
              </w:rPr>
              <w:t>Check official portal directly</w:t>
            </w:r>
          </w:p>
        </w:tc>
      </w:tr>
      <w:tr w:rsidR="00B90964" w:rsidRPr="003114C7" w14:paraId="2E855F1F" w14:textId="77777777">
        <w:tc>
          <w:tcPr>
            <w:tcW w:w="2255" w:type="dxa"/>
            <w:tcMar>
              <w:top w:w="90" w:type="dxa"/>
              <w:left w:w="90" w:type="dxa"/>
              <w:bottom w:w="90" w:type="dxa"/>
              <w:right w:w="90" w:type="dxa"/>
            </w:tcMar>
            <w:vAlign w:val="center"/>
          </w:tcPr>
          <w:p w14:paraId="79732FC6" w14:textId="77777777" w:rsidR="00B90964" w:rsidRPr="003114C7" w:rsidRDefault="00000000" w:rsidP="003114C7">
            <w:pPr>
              <w:pStyle w:val="TableBody"/>
              <w:spacing w:line="360" w:lineRule="auto"/>
              <w:rPr>
                <w:sz w:val="24"/>
              </w:rPr>
            </w:pPr>
            <w:r w:rsidRPr="003114C7">
              <w:rPr>
                <w:sz w:val="24"/>
              </w:rPr>
              <w:t>Investment deadline</w:t>
            </w:r>
          </w:p>
        </w:tc>
        <w:tc>
          <w:tcPr>
            <w:tcW w:w="2255" w:type="dxa"/>
            <w:tcMar>
              <w:top w:w="90" w:type="dxa"/>
              <w:left w:w="90" w:type="dxa"/>
              <w:bottom w:w="90" w:type="dxa"/>
              <w:right w:w="90" w:type="dxa"/>
            </w:tcMar>
            <w:vAlign w:val="center"/>
          </w:tcPr>
          <w:p w14:paraId="52FCC68D" w14:textId="77777777" w:rsidR="00B90964" w:rsidRPr="003114C7" w:rsidRDefault="00000000" w:rsidP="003114C7">
            <w:pPr>
              <w:pStyle w:val="TableBody"/>
              <w:spacing w:line="360" w:lineRule="auto"/>
              <w:rPr>
                <w:sz w:val="24"/>
              </w:rPr>
            </w:pPr>
            <w:r w:rsidRPr="003114C7">
              <w:rPr>
                <w:sz w:val="24"/>
              </w:rPr>
              <w:t>"This profit slot closes in 10 minutes."</w:t>
            </w:r>
          </w:p>
        </w:tc>
        <w:tc>
          <w:tcPr>
            <w:tcW w:w="2255" w:type="dxa"/>
            <w:tcMar>
              <w:top w:w="90" w:type="dxa"/>
              <w:left w:w="90" w:type="dxa"/>
              <w:bottom w:w="90" w:type="dxa"/>
              <w:right w:w="90" w:type="dxa"/>
            </w:tcMar>
            <w:vAlign w:val="center"/>
          </w:tcPr>
          <w:p w14:paraId="4659E05F" w14:textId="77777777" w:rsidR="00B90964" w:rsidRPr="003114C7" w:rsidRDefault="00000000" w:rsidP="003114C7">
            <w:pPr>
              <w:pStyle w:val="TableBody"/>
              <w:spacing w:line="360" w:lineRule="auto"/>
              <w:rPr>
                <w:sz w:val="24"/>
              </w:rPr>
            </w:pPr>
            <w:r w:rsidRPr="003114C7">
              <w:rPr>
                <w:sz w:val="24"/>
              </w:rPr>
              <w:t>Deposit quickly</w:t>
            </w:r>
          </w:p>
        </w:tc>
        <w:tc>
          <w:tcPr>
            <w:tcW w:w="2255" w:type="dxa"/>
            <w:tcMar>
              <w:top w:w="90" w:type="dxa"/>
              <w:left w:w="90" w:type="dxa"/>
              <w:bottom w:w="90" w:type="dxa"/>
              <w:right w:w="90" w:type="dxa"/>
            </w:tcMar>
            <w:vAlign w:val="center"/>
          </w:tcPr>
          <w:p w14:paraId="01016B7E" w14:textId="77777777" w:rsidR="00B90964" w:rsidRPr="003114C7" w:rsidRDefault="00000000" w:rsidP="003114C7">
            <w:pPr>
              <w:pStyle w:val="TableBody"/>
              <w:spacing w:line="360" w:lineRule="auto"/>
              <w:rPr>
                <w:sz w:val="24"/>
              </w:rPr>
            </w:pPr>
            <w:r w:rsidRPr="003114C7">
              <w:rPr>
                <w:sz w:val="24"/>
              </w:rPr>
              <w:t>Verify entity through SC resources</w:t>
            </w:r>
          </w:p>
        </w:tc>
      </w:tr>
      <w:tr w:rsidR="00B90964" w:rsidRPr="003114C7" w14:paraId="64872CB5" w14:textId="77777777">
        <w:tc>
          <w:tcPr>
            <w:tcW w:w="2255" w:type="dxa"/>
            <w:tcMar>
              <w:top w:w="90" w:type="dxa"/>
              <w:left w:w="90" w:type="dxa"/>
              <w:bottom w:w="90" w:type="dxa"/>
              <w:right w:w="90" w:type="dxa"/>
            </w:tcMar>
            <w:vAlign w:val="center"/>
          </w:tcPr>
          <w:p w14:paraId="4D9EF164" w14:textId="77777777" w:rsidR="00B90964" w:rsidRPr="003114C7" w:rsidRDefault="00000000" w:rsidP="003114C7">
            <w:pPr>
              <w:pStyle w:val="TableBody"/>
              <w:spacing w:line="360" w:lineRule="auto"/>
              <w:rPr>
                <w:sz w:val="24"/>
              </w:rPr>
            </w:pPr>
            <w:r w:rsidRPr="003114C7">
              <w:rPr>
                <w:sz w:val="24"/>
              </w:rPr>
              <w:t>Recovery deadline</w:t>
            </w:r>
          </w:p>
        </w:tc>
        <w:tc>
          <w:tcPr>
            <w:tcW w:w="2255" w:type="dxa"/>
            <w:tcMar>
              <w:top w:w="90" w:type="dxa"/>
              <w:left w:w="90" w:type="dxa"/>
              <w:bottom w:w="90" w:type="dxa"/>
              <w:right w:w="90" w:type="dxa"/>
            </w:tcMar>
            <w:vAlign w:val="center"/>
          </w:tcPr>
          <w:p w14:paraId="659F7975" w14:textId="77777777" w:rsidR="00B90964" w:rsidRPr="003114C7" w:rsidRDefault="00000000" w:rsidP="003114C7">
            <w:pPr>
              <w:pStyle w:val="TableBody"/>
              <w:spacing w:line="360" w:lineRule="auto"/>
              <w:rPr>
                <w:sz w:val="24"/>
              </w:rPr>
            </w:pPr>
            <w:r w:rsidRPr="003114C7">
              <w:rPr>
                <w:sz w:val="24"/>
              </w:rPr>
              <w:t>"Pay now to recover your lost money."</w:t>
            </w:r>
          </w:p>
        </w:tc>
        <w:tc>
          <w:tcPr>
            <w:tcW w:w="2255" w:type="dxa"/>
            <w:tcMar>
              <w:top w:w="90" w:type="dxa"/>
              <w:left w:w="90" w:type="dxa"/>
              <w:bottom w:w="90" w:type="dxa"/>
              <w:right w:w="90" w:type="dxa"/>
            </w:tcMar>
            <w:vAlign w:val="center"/>
          </w:tcPr>
          <w:p w14:paraId="320363DB" w14:textId="77777777" w:rsidR="00B90964" w:rsidRPr="003114C7" w:rsidRDefault="00000000" w:rsidP="003114C7">
            <w:pPr>
              <w:pStyle w:val="TableBody"/>
              <w:spacing w:line="360" w:lineRule="auto"/>
              <w:rPr>
                <w:sz w:val="24"/>
              </w:rPr>
            </w:pPr>
            <w:r w:rsidRPr="003114C7">
              <w:rPr>
                <w:sz w:val="24"/>
              </w:rPr>
              <w:t>Pay recovery fee</w:t>
            </w:r>
          </w:p>
        </w:tc>
        <w:tc>
          <w:tcPr>
            <w:tcW w:w="2255" w:type="dxa"/>
            <w:tcMar>
              <w:top w:w="90" w:type="dxa"/>
              <w:left w:w="90" w:type="dxa"/>
              <w:bottom w:w="90" w:type="dxa"/>
              <w:right w:w="90" w:type="dxa"/>
            </w:tcMar>
            <w:vAlign w:val="center"/>
          </w:tcPr>
          <w:p w14:paraId="471AA70B" w14:textId="77777777" w:rsidR="00B90964" w:rsidRPr="003114C7" w:rsidRDefault="00000000" w:rsidP="003114C7">
            <w:pPr>
              <w:pStyle w:val="TableBody"/>
              <w:spacing w:line="360" w:lineRule="auto"/>
              <w:rPr>
                <w:sz w:val="24"/>
              </w:rPr>
            </w:pPr>
            <w:r w:rsidRPr="003114C7">
              <w:rPr>
                <w:sz w:val="24"/>
              </w:rPr>
              <w:t>Refuse fee and report official channel</w:t>
            </w:r>
          </w:p>
        </w:tc>
      </w:tr>
    </w:tbl>
    <w:p w14:paraId="30CB022F" w14:textId="77777777" w:rsidR="00B90964" w:rsidRPr="003114C7" w:rsidRDefault="00B90964" w:rsidP="003114C7">
      <w:pPr>
        <w:spacing w:after="120" w:line="360" w:lineRule="auto"/>
      </w:pPr>
    </w:p>
    <w:p w14:paraId="771F8429" w14:textId="77777777" w:rsidR="00B90964" w:rsidRPr="003114C7" w:rsidRDefault="00000000" w:rsidP="003114C7">
      <w:pPr>
        <w:pStyle w:val="BodyText"/>
        <w:spacing w:line="360" w:lineRule="auto"/>
        <w:ind w:firstLine="360"/>
      </w:pPr>
      <w:r w:rsidRPr="003114C7">
        <w:t>Image suggestion: use a decision-tree image that begins with the question "Is the message urgent?" and routes the reader to "Pause first" before any action.</w:t>
      </w:r>
    </w:p>
    <w:p w14:paraId="0F1E16DA" w14:textId="12D4F1D0" w:rsidR="00B90964" w:rsidRPr="003114C7" w:rsidRDefault="00000000" w:rsidP="009139FC">
      <w:pPr>
        <w:pStyle w:val="Heading1"/>
      </w:pPr>
      <w:bookmarkStart w:id="17" w:name="_Toc230294992"/>
      <w:r w:rsidRPr="003114C7">
        <w:t>Factor 5: Emotional Grooming, Shame, and Post-Victim Recovery Vulnerability</w:t>
      </w:r>
      <w:bookmarkEnd w:id="17"/>
    </w:p>
    <w:p w14:paraId="105F69B6" w14:textId="77777777" w:rsidR="00B90964" w:rsidRPr="003114C7" w:rsidRDefault="00000000" w:rsidP="003114C7">
      <w:pPr>
        <w:pStyle w:val="BodyText"/>
        <w:spacing w:line="360" w:lineRule="auto"/>
        <w:ind w:firstLine="360"/>
      </w:pPr>
      <w:r w:rsidRPr="003114C7">
        <w:t>Emotional grooming happens when scammers build trust, attachment, obligation, secrecy, or emotional dependence. This is common in love scams, parcel scams, pig-butchering scams, and recovery scams. After victimization, shame and self-blame can make victims avoid reporting or avoid telling family and friends. This can increase revictimization risk because victims may remain isolated and may become vulnerable to fake recovery services.</w:t>
      </w:r>
    </w:p>
    <w:p w14:paraId="37672DA8" w14:textId="77777777" w:rsidR="00B90964" w:rsidRPr="003114C7" w:rsidRDefault="00000000" w:rsidP="003114C7">
      <w:pPr>
        <w:pStyle w:val="BodyText"/>
        <w:spacing w:line="360" w:lineRule="auto"/>
        <w:ind w:firstLine="360"/>
      </w:pPr>
      <w:r w:rsidRPr="003114C7">
        <w:lastRenderedPageBreak/>
        <w:t>Malaysian love scam evidence supports the importance of emotional grooming. Alavi et al. (2018) studied love scam victims in Selangor and identified factors such as sweet talk, socializing, easy internet access, self-pressure, fake profiles, false promises, parcel narratives, and tax-agency impersonation (</w:t>
      </w:r>
      <w:hyperlink r:id="rId20" w:history="1">
        <w:r w:rsidRPr="003114C7">
          <w:rPr>
            <w:rStyle w:val="Hyperlink"/>
          </w:rPr>
          <w:t>Alavi et al., 2018</w:t>
        </w:r>
      </w:hyperlink>
      <w:r w:rsidRPr="003114C7">
        <w:t xml:space="preserve">). </w:t>
      </w:r>
      <w:proofErr w:type="spellStart"/>
      <w:r w:rsidRPr="003114C7">
        <w:t>CyberSecurity</w:t>
      </w:r>
      <w:proofErr w:type="spellEnd"/>
      <w:r w:rsidRPr="003114C7">
        <w:t xml:space="preserve"> Malaysia's Q1 2025 report also listed love and parcel scams as fraud sub-categories (</w:t>
      </w:r>
      <w:proofErr w:type="spellStart"/>
      <w:r w:rsidRPr="003114C7">
        <w:fldChar w:fldCharType="begin"/>
      </w:r>
      <w:r w:rsidRPr="003114C7">
        <w:instrText>HYPERLINK "https://www.cybersecurity.my/portal-main/advisories-details/93c2ce07-468d-11f0-a5d3-0050568c1b65"</w:instrText>
      </w:r>
      <w:r w:rsidRPr="003114C7">
        <w:fldChar w:fldCharType="separate"/>
      </w:r>
      <w:r w:rsidRPr="003114C7">
        <w:rPr>
          <w:rStyle w:val="Hyperlink"/>
        </w:rPr>
        <w:t>CyberSecurity</w:t>
      </w:r>
      <w:proofErr w:type="spellEnd"/>
      <w:r w:rsidRPr="003114C7">
        <w:rPr>
          <w:rStyle w:val="Hyperlink"/>
        </w:rPr>
        <w:t xml:space="preserve"> Malaysia, 2025b</w:t>
      </w:r>
      <w:r w:rsidRPr="003114C7">
        <w:fldChar w:fldCharType="end"/>
      </w:r>
      <w:r w:rsidRPr="003114C7">
        <w:t>).</w:t>
      </w:r>
    </w:p>
    <w:p w14:paraId="0C4F44E6" w14:textId="77777777" w:rsidR="00B90964" w:rsidRPr="003114C7" w:rsidRDefault="00000000" w:rsidP="003114C7">
      <w:pPr>
        <w:pStyle w:val="BodyText"/>
        <w:spacing w:line="360" w:lineRule="auto"/>
        <w:ind w:firstLine="360"/>
      </w:pPr>
      <w:r w:rsidRPr="003114C7">
        <w:t>This factor is highly relevant to revictimization. A prior victim may feel embarrassed and avoid reporting. Another scammer may then approach them as a fake investigator, fake lawyer, fake NSRC account, or recovery agent. Bernama's report on fake NSRC Facebook accounts shows that recovery or support infrastructure can itself be impersonated (</w:t>
      </w:r>
      <w:hyperlink r:id="rId21" w:history="1">
        <w:r w:rsidRPr="003114C7">
          <w:rPr>
            <w:rStyle w:val="Hyperlink"/>
          </w:rPr>
          <w:t>Bernama, 2025a</w:t>
        </w:r>
      </w:hyperlink>
      <w:r w:rsidRPr="003114C7">
        <w:t>).</w:t>
      </w:r>
    </w:p>
    <w:p w14:paraId="5812EE3D" w14:textId="77777777" w:rsidR="00B90964" w:rsidRPr="003114C7" w:rsidRDefault="00000000" w:rsidP="003114C7">
      <w:pPr>
        <w:pStyle w:val="BodyText"/>
        <w:spacing w:line="360" w:lineRule="auto"/>
        <w:ind w:firstLine="360"/>
      </w:pPr>
      <w:r w:rsidRPr="003114C7">
        <w:t>From Cognitive Appraisal Theory, grooming changes the person's appraisal from "stranger risk" to "trusted relationship". From TPB, shame and social norms affect help-seeking and reporting intention. From PMT, high response cost, such as embarrassment or confusion, reduces recovery action.</w:t>
      </w:r>
    </w:p>
    <w:p w14:paraId="2611E1BB" w14:textId="7A42123F" w:rsidR="00ED00CF" w:rsidRPr="003114C7" w:rsidRDefault="00ED00CF" w:rsidP="003114C7">
      <w:pPr>
        <w:pStyle w:val="Caption"/>
        <w:spacing w:after="180" w:line="360" w:lineRule="auto"/>
        <w:rPr>
          <w:sz w:val="24"/>
        </w:rPr>
      </w:pPr>
      <w:r w:rsidRPr="003114C7">
        <w:rPr>
          <w:noProof/>
          <w:sz w:val="24"/>
        </w:rPr>
        <w:drawing>
          <wp:inline distT="0" distB="0" distL="0" distR="0" wp14:anchorId="38BBB88C" wp14:editId="765B2B1B">
            <wp:extent cx="5829300" cy="2918460"/>
            <wp:effectExtent l="0" t="0" r="0" b="0"/>
            <wp:docPr id="37478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29300" cy="2918460"/>
                    </a:xfrm>
                    <a:prstGeom prst="rect">
                      <a:avLst/>
                    </a:prstGeom>
                    <a:noFill/>
                    <a:ln>
                      <a:noFill/>
                    </a:ln>
                  </pic:spPr>
                </pic:pic>
              </a:graphicData>
            </a:graphic>
          </wp:inline>
        </w:drawing>
      </w:r>
    </w:p>
    <w:p w14:paraId="6C1C89F5" w14:textId="7A519018" w:rsidR="00B90964" w:rsidRPr="003114C7" w:rsidRDefault="00000000" w:rsidP="003114C7">
      <w:pPr>
        <w:pStyle w:val="Caption"/>
        <w:spacing w:after="180" w:line="360" w:lineRule="auto"/>
        <w:rPr>
          <w:sz w:val="24"/>
        </w:rPr>
      </w:pPr>
      <w:r w:rsidRPr="003114C7">
        <w:rPr>
          <w:sz w:val="24"/>
        </w:rPr>
        <w:t>Figure 6: Emotional grooming and post-victim recovery vulnerability.</w:t>
      </w:r>
    </w:p>
    <w:p w14:paraId="51518651" w14:textId="77777777" w:rsidR="00FB749C" w:rsidRPr="003114C7" w:rsidRDefault="00FB749C" w:rsidP="003114C7">
      <w:pPr>
        <w:spacing w:line="360" w:lineRule="auto"/>
      </w:pPr>
    </w:p>
    <w:p w14:paraId="528B8C74" w14:textId="77777777" w:rsidR="00FB749C" w:rsidRPr="003114C7" w:rsidRDefault="00FB749C" w:rsidP="003114C7">
      <w:pPr>
        <w:spacing w:line="360" w:lineRule="auto"/>
      </w:pPr>
    </w:p>
    <w:p w14:paraId="3B80CDFF" w14:textId="77777777" w:rsidR="00FB749C" w:rsidRPr="003114C7" w:rsidRDefault="00FB749C" w:rsidP="003114C7">
      <w:pPr>
        <w:spacing w:line="360" w:lineRule="auto"/>
      </w:pPr>
    </w:p>
    <w:p w14:paraId="185AB03F" w14:textId="77777777" w:rsidR="00FB749C" w:rsidRPr="003114C7" w:rsidRDefault="00FB749C" w:rsidP="003114C7">
      <w:pPr>
        <w:spacing w:line="360" w:lineRule="auto"/>
      </w:pPr>
    </w:p>
    <w:p w14:paraId="1DE56FEC" w14:textId="77777777" w:rsidR="00B90964" w:rsidRPr="003114C7" w:rsidRDefault="00000000" w:rsidP="003114C7">
      <w:pPr>
        <w:pStyle w:val="Heading2"/>
        <w:spacing w:line="360" w:lineRule="auto"/>
        <w:rPr>
          <w:sz w:val="24"/>
        </w:rPr>
      </w:pPr>
      <w:bookmarkStart w:id="18" w:name="_Toc230294993"/>
      <w:r w:rsidRPr="003114C7">
        <w:rPr>
          <w:sz w:val="24"/>
        </w:rPr>
        <w:lastRenderedPageBreak/>
        <w:t>Suggested measurement items</w:t>
      </w:r>
      <w:bookmarkEnd w:id="18"/>
    </w:p>
    <w:p w14:paraId="06036437" w14:textId="77777777" w:rsidR="00B90964" w:rsidRPr="003114C7" w:rsidRDefault="00000000" w:rsidP="003114C7">
      <w:pPr>
        <w:pStyle w:val="BodyText"/>
        <w:spacing w:after="90" w:line="360" w:lineRule="auto"/>
        <w:ind w:left="720"/>
      </w:pPr>
      <w:r w:rsidRPr="003114C7">
        <w:t>I would feel embarrassed to tell family or authorities if I lost money to a scam.</w:t>
      </w:r>
    </w:p>
    <w:p w14:paraId="4B283D4A" w14:textId="77777777" w:rsidR="00B90964" w:rsidRPr="003114C7" w:rsidRDefault="00000000" w:rsidP="003114C7">
      <w:pPr>
        <w:pStyle w:val="BodyText"/>
        <w:spacing w:after="90" w:line="360" w:lineRule="auto"/>
        <w:ind w:left="720"/>
      </w:pPr>
      <w:r w:rsidRPr="003114C7">
        <w:t>After being scammed, I would be tempted to pay someone who claims they can recover my money.</w:t>
      </w:r>
    </w:p>
    <w:p w14:paraId="61C41945" w14:textId="77777777" w:rsidR="00B90964" w:rsidRPr="003114C7" w:rsidRDefault="00000000" w:rsidP="003114C7">
      <w:pPr>
        <w:pStyle w:val="BodyText"/>
        <w:spacing w:after="90" w:line="360" w:lineRule="auto"/>
        <w:ind w:left="720"/>
      </w:pPr>
      <w:r w:rsidRPr="003114C7">
        <w:t>I find it difficult to refuse financial requests from someone I trust emotionally.</w:t>
      </w:r>
    </w:p>
    <w:p w14:paraId="3B0A60A8" w14:textId="77777777" w:rsidR="00B90964" w:rsidRPr="003114C7" w:rsidRDefault="00000000" w:rsidP="003114C7">
      <w:pPr>
        <w:pStyle w:val="Heading2"/>
        <w:spacing w:line="360" w:lineRule="auto"/>
        <w:rPr>
          <w:sz w:val="24"/>
        </w:rPr>
      </w:pPr>
      <w:bookmarkStart w:id="19" w:name="_Toc230294994"/>
      <w:r w:rsidRPr="003114C7">
        <w:rPr>
          <w:sz w:val="24"/>
        </w:rPr>
        <w:t>Suggested intervention focus</w:t>
      </w:r>
      <w:bookmarkEnd w:id="19"/>
    </w:p>
    <w:p w14:paraId="182AD8C9" w14:textId="77777777" w:rsidR="00B90964" w:rsidRPr="003114C7" w:rsidRDefault="00000000" w:rsidP="003114C7">
      <w:pPr>
        <w:pStyle w:val="BodyText"/>
        <w:spacing w:line="360" w:lineRule="auto"/>
        <w:ind w:firstLine="360"/>
      </w:pPr>
      <w:r w:rsidRPr="003114C7">
        <w:t>The intervention must include shame reduction, trusted-contact routines, reporting guidance, recovery-scam warnings, evidence preservation, and emotional support. Prior victims should be taught that fraud is a structured manipulation process and that seeking help quickly is a protective action.</w:t>
      </w:r>
    </w:p>
    <w:p w14:paraId="3ECB62FF" w14:textId="77777777" w:rsidR="00B90964" w:rsidRPr="003114C7" w:rsidRDefault="00000000" w:rsidP="003114C7">
      <w:pPr>
        <w:pStyle w:val="Heading2"/>
        <w:spacing w:line="360" w:lineRule="auto"/>
        <w:rPr>
          <w:sz w:val="24"/>
        </w:rPr>
      </w:pPr>
      <w:bookmarkStart w:id="20" w:name="_Toc230294995"/>
      <w:r w:rsidRPr="003114C7">
        <w:rPr>
          <w:sz w:val="24"/>
        </w:rPr>
        <w:t>Detailed report discussion</w:t>
      </w:r>
      <w:bookmarkEnd w:id="20"/>
    </w:p>
    <w:p w14:paraId="1BA1B186" w14:textId="77777777" w:rsidR="00B90964" w:rsidRPr="003114C7" w:rsidRDefault="00000000" w:rsidP="003114C7">
      <w:pPr>
        <w:pStyle w:val="BodyText"/>
        <w:spacing w:line="360" w:lineRule="auto"/>
        <w:ind w:firstLine="360"/>
      </w:pPr>
      <w:r w:rsidRPr="003114C7">
        <w:t>Emotional grooming is different from one-time phishing because it can develop over days, weeks, or months. The scammer may build trust gradually, create a sense of intimacy, ask for secrecy, and introduce financial requests only after emotional dependence has formed. In love scams and parcel scams, the victim may believe they are helping someone they care about. In pig-butchering style scams, emotional trust may later be redirected into fake investment platforms.</w:t>
      </w:r>
    </w:p>
    <w:p w14:paraId="25240FD6" w14:textId="77777777" w:rsidR="00B90964" w:rsidRPr="003114C7" w:rsidRDefault="00000000" w:rsidP="003114C7">
      <w:pPr>
        <w:pStyle w:val="BodyText"/>
        <w:spacing w:line="360" w:lineRule="auto"/>
        <w:ind w:firstLine="360"/>
      </w:pPr>
      <w:r w:rsidRPr="003114C7">
        <w:t xml:space="preserve">Shame becomes a second layer of harm after the scam. Victims may feel embarrassed, foolish, guilty, or afraid of being judged. This can delay reporting and reduce support-seeking. Delayed reporting matters because quick action can sometimes help banks or response </w:t>
      </w:r>
      <w:proofErr w:type="spellStart"/>
      <w:r w:rsidRPr="003114C7">
        <w:t>centres</w:t>
      </w:r>
      <w:proofErr w:type="spellEnd"/>
      <w:r w:rsidRPr="003114C7">
        <w:t xml:space="preserve"> reduce further harm. Shame can also make victims more isolated, and isolation can make recovery scams more persuasive.</w:t>
      </w:r>
    </w:p>
    <w:p w14:paraId="73805A62" w14:textId="77777777" w:rsidR="00B90964" w:rsidRPr="003114C7" w:rsidRDefault="00000000" w:rsidP="003114C7">
      <w:pPr>
        <w:pStyle w:val="BodyText"/>
        <w:spacing w:line="360" w:lineRule="auto"/>
        <w:ind w:firstLine="360"/>
      </w:pPr>
      <w:r w:rsidRPr="003114C7">
        <w:t>Recovery scams are directly linked to revictimization. A fake recovery agent may claim that the victim's money can be retrieved for a fee. A fake lawyer or investigator may ask for "processing", "tax", "clearance", or "case" fees. A fake support account may use the name or logo of a real agency. The victim may comply because the message gives hope after loss.</w:t>
      </w:r>
    </w:p>
    <w:p w14:paraId="202BD3BE" w14:textId="77777777" w:rsidR="00FB749C" w:rsidRPr="003114C7" w:rsidRDefault="00FB749C" w:rsidP="003114C7">
      <w:pPr>
        <w:pStyle w:val="BodyText"/>
        <w:spacing w:line="360" w:lineRule="auto"/>
        <w:ind w:firstLine="360"/>
      </w:pPr>
    </w:p>
    <w:p w14:paraId="215C3533" w14:textId="77777777" w:rsidR="00FB749C" w:rsidRPr="003114C7" w:rsidRDefault="00FB749C" w:rsidP="003114C7">
      <w:pPr>
        <w:pStyle w:val="BodyText"/>
        <w:spacing w:line="360" w:lineRule="auto"/>
        <w:ind w:firstLine="360"/>
      </w:pPr>
    </w:p>
    <w:p w14:paraId="465AE949" w14:textId="77777777" w:rsidR="00FB749C" w:rsidRPr="003114C7" w:rsidRDefault="00FB749C" w:rsidP="003114C7">
      <w:pPr>
        <w:pStyle w:val="BodyText"/>
        <w:spacing w:line="360" w:lineRule="auto"/>
        <w:ind w:firstLine="360"/>
      </w:pPr>
    </w:p>
    <w:p w14:paraId="2C661680" w14:textId="77777777" w:rsidR="00FB749C" w:rsidRPr="003114C7" w:rsidRDefault="00FB749C" w:rsidP="003114C7">
      <w:pPr>
        <w:pStyle w:val="BodyText"/>
        <w:spacing w:line="360" w:lineRule="auto"/>
        <w:ind w:firstLine="360"/>
      </w:pPr>
    </w:p>
    <w:p w14:paraId="5B26EB37" w14:textId="77777777" w:rsidR="00FB749C" w:rsidRPr="003114C7" w:rsidRDefault="00FB749C" w:rsidP="003114C7">
      <w:pPr>
        <w:pStyle w:val="BodyText"/>
        <w:spacing w:line="360" w:lineRule="auto"/>
        <w:ind w:firstLine="360"/>
      </w:pPr>
    </w:p>
    <w:p w14:paraId="38BFA042" w14:textId="77777777" w:rsidR="00FB749C" w:rsidRPr="003114C7" w:rsidRDefault="00FB749C" w:rsidP="003114C7">
      <w:pPr>
        <w:pStyle w:val="BodyText"/>
        <w:spacing w:line="360" w:lineRule="auto"/>
        <w:ind w:firstLine="360"/>
      </w:pPr>
    </w:p>
    <w:p w14:paraId="3A22ABD3" w14:textId="77777777" w:rsidR="00FB749C" w:rsidRPr="003114C7" w:rsidRDefault="00FB749C" w:rsidP="003114C7">
      <w:pPr>
        <w:pStyle w:val="BodyText"/>
        <w:spacing w:line="360" w:lineRule="auto"/>
        <w:ind w:firstLine="360"/>
      </w:pPr>
    </w:p>
    <w:p w14:paraId="62C8B9E6" w14:textId="77777777" w:rsidR="00FB749C" w:rsidRPr="003114C7" w:rsidRDefault="00FB749C" w:rsidP="003114C7">
      <w:pPr>
        <w:pStyle w:val="BodyText"/>
        <w:spacing w:line="360" w:lineRule="auto"/>
        <w:ind w:firstLine="360"/>
      </w:pPr>
    </w:p>
    <w:p w14:paraId="48F95CEE" w14:textId="77777777" w:rsidR="00FB749C" w:rsidRPr="003114C7" w:rsidRDefault="00FB749C" w:rsidP="003114C7">
      <w:pPr>
        <w:pStyle w:val="BodyText"/>
        <w:spacing w:line="360" w:lineRule="auto"/>
        <w:ind w:firstLine="360"/>
      </w:pPr>
    </w:p>
    <w:p w14:paraId="3AC2EC17" w14:textId="77777777" w:rsidR="00FB749C" w:rsidRPr="003114C7" w:rsidRDefault="00FB749C" w:rsidP="003114C7">
      <w:pPr>
        <w:pStyle w:val="BodyText"/>
        <w:spacing w:line="360" w:lineRule="auto"/>
        <w:ind w:firstLine="360"/>
      </w:pPr>
    </w:p>
    <w:p w14:paraId="79478693" w14:textId="77777777" w:rsidR="00FB749C" w:rsidRPr="003114C7" w:rsidRDefault="00FB749C" w:rsidP="003114C7">
      <w:pPr>
        <w:pStyle w:val="BodyText"/>
        <w:spacing w:line="360" w:lineRule="auto"/>
        <w:ind w:firstLine="360"/>
      </w:pPr>
    </w:p>
    <w:tbl>
      <w:tblPr>
        <w:tblStyle w:val="TableGrid"/>
        <w:tblW w:w="0" w:type="auto"/>
        <w:tblInd w:w="90" w:type="dxa"/>
        <w:tblLook w:val="0420" w:firstRow="1" w:lastRow="0" w:firstColumn="0" w:lastColumn="0" w:noHBand="0" w:noVBand="1"/>
      </w:tblPr>
      <w:tblGrid>
        <w:gridCol w:w="2255"/>
        <w:gridCol w:w="2255"/>
        <w:gridCol w:w="2255"/>
        <w:gridCol w:w="2255"/>
      </w:tblGrid>
      <w:tr w:rsidR="00B90964" w:rsidRPr="003114C7" w14:paraId="5F28EE97" w14:textId="77777777">
        <w:tc>
          <w:tcPr>
            <w:tcW w:w="2255" w:type="dxa"/>
            <w:shd w:val="clear" w:color="auto" w:fill="D9EAF7"/>
            <w:tcMar>
              <w:top w:w="90" w:type="dxa"/>
              <w:left w:w="90" w:type="dxa"/>
              <w:bottom w:w="90" w:type="dxa"/>
              <w:right w:w="90" w:type="dxa"/>
            </w:tcMar>
            <w:vAlign w:val="center"/>
          </w:tcPr>
          <w:p w14:paraId="1E18530C" w14:textId="77777777" w:rsidR="00B90964" w:rsidRPr="003114C7" w:rsidRDefault="00000000" w:rsidP="003114C7">
            <w:pPr>
              <w:pStyle w:val="TableHeader"/>
              <w:spacing w:line="360" w:lineRule="auto"/>
              <w:rPr>
                <w:sz w:val="24"/>
              </w:rPr>
            </w:pPr>
            <w:r w:rsidRPr="003114C7">
              <w:rPr>
                <w:sz w:val="24"/>
              </w:rPr>
              <w:t>Emotional/recovery risk</w:t>
            </w:r>
          </w:p>
        </w:tc>
        <w:tc>
          <w:tcPr>
            <w:tcW w:w="2255" w:type="dxa"/>
            <w:shd w:val="clear" w:color="auto" w:fill="D9EAF7"/>
            <w:tcMar>
              <w:top w:w="90" w:type="dxa"/>
              <w:left w:w="90" w:type="dxa"/>
              <w:bottom w:w="90" w:type="dxa"/>
              <w:right w:w="90" w:type="dxa"/>
            </w:tcMar>
            <w:vAlign w:val="center"/>
          </w:tcPr>
          <w:p w14:paraId="2636A723" w14:textId="77777777" w:rsidR="00B90964" w:rsidRPr="003114C7" w:rsidRDefault="00000000" w:rsidP="003114C7">
            <w:pPr>
              <w:pStyle w:val="TableHeader"/>
              <w:spacing w:line="360" w:lineRule="auto"/>
              <w:rPr>
                <w:sz w:val="24"/>
              </w:rPr>
            </w:pPr>
            <w:r w:rsidRPr="003114C7">
              <w:rPr>
                <w:sz w:val="24"/>
              </w:rPr>
              <w:t>How it appears</w:t>
            </w:r>
          </w:p>
        </w:tc>
        <w:tc>
          <w:tcPr>
            <w:tcW w:w="2255" w:type="dxa"/>
            <w:shd w:val="clear" w:color="auto" w:fill="D9EAF7"/>
            <w:tcMar>
              <w:top w:w="90" w:type="dxa"/>
              <w:left w:w="90" w:type="dxa"/>
              <w:bottom w:w="90" w:type="dxa"/>
              <w:right w:w="90" w:type="dxa"/>
            </w:tcMar>
            <w:vAlign w:val="center"/>
          </w:tcPr>
          <w:p w14:paraId="19B6B0E6" w14:textId="77777777" w:rsidR="00B90964" w:rsidRPr="003114C7" w:rsidRDefault="00000000" w:rsidP="003114C7">
            <w:pPr>
              <w:pStyle w:val="TableHeader"/>
              <w:spacing w:line="360" w:lineRule="auto"/>
              <w:rPr>
                <w:sz w:val="24"/>
              </w:rPr>
            </w:pPr>
            <w:r w:rsidRPr="003114C7">
              <w:rPr>
                <w:sz w:val="24"/>
              </w:rPr>
              <w:t>Why it increases revictimization</w:t>
            </w:r>
          </w:p>
        </w:tc>
        <w:tc>
          <w:tcPr>
            <w:tcW w:w="2255" w:type="dxa"/>
            <w:shd w:val="clear" w:color="auto" w:fill="D9EAF7"/>
            <w:tcMar>
              <w:top w:w="90" w:type="dxa"/>
              <w:left w:w="90" w:type="dxa"/>
              <w:bottom w:w="90" w:type="dxa"/>
              <w:right w:w="90" w:type="dxa"/>
            </w:tcMar>
            <w:vAlign w:val="center"/>
          </w:tcPr>
          <w:p w14:paraId="10AD3077" w14:textId="77777777" w:rsidR="00B90964" w:rsidRPr="003114C7" w:rsidRDefault="00000000" w:rsidP="003114C7">
            <w:pPr>
              <w:pStyle w:val="TableHeader"/>
              <w:spacing w:line="360" w:lineRule="auto"/>
              <w:rPr>
                <w:sz w:val="24"/>
              </w:rPr>
            </w:pPr>
            <w:r w:rsidRPr="003114C7">
              <w:rPr>
                <w:sz w:val="24"/>
              </w:rPr>
              <w:t>Protective response</w:t>
            </w:r>
          </w:p>
        </w:tc>
      </w:tr>
      <w:tr w:rsidR="00B90964" w:rsidRPr="003114C7" w14:paraId="5F07D833" w14:textId="77777777">
        <w:tc>
          <w:tcPr>
            <w:tcW w:w="2255" w:type="dxa"/>
            <w:tcMar>
              <w:top w:w="90" w:type="dxa"/>
              <w:left w:w="90" w:type="dxa"/>
              <w:bottom w:w="90" w:type="dxa"/>
              <w:right w:w="90" w:type="dxa"/>
            </w:tcMar>
            <w:vAlign w:val="center"/>
          </w:tcPr>
          <w:p w14:paraId="4055FAE3" w14:textId="77777777" w:rsidR="00B90964" w:rsidRPr="003114C7" w:rsidRDefault="00000000" w:rsidP="003114C7">
            <w:pPr>
              <w:pStyle w:val="TableBody"/>
              <w:spacing w:line="360" w:lineRule="auto"/>
              <w:rPr>
                <w:sz w:val="24"/>
              </w:rPr>
            </w:pPr>
            <w:r w:rsidRPr="003114C7">
              <w:rPr>
                <w:sz w:val="24"/>
              </w:rPr>
              <w:t>Groomed trust</w:t>
            </w:r>
          </w:p>
        </w:tc>
        <w:tc>
          <w:tcPr>
            <w:tcW w:w="2255" w:type="dxa"/>
            <w:tcMar>
              <w:top w:w="90" w:type="dxa"/>
              <w:left w:w="90" w:type="dxa"/>
              <w:bottom w:w="90" w:type="dxa"/>
              <w:right w:w="90" w:type="dxa"/>
            </w:tcMar>
            <w:vAlign w:val="center"/>
          </w:tcPr>
          <w:p w14:paraId="3D869CC0" w14:textId="77777777" w:rsidR="00B90964" w:rsidRPr="003114C7" w:rsidRDefault="00000000" w:rsidP="003114C7">
            <w:pPr>
              <w:pStyle w:val="TableBody"/>
              <w:spacing w:line="360" w:lineRule="auto"/>
              <w:rPr>
                <w:sz w:val="24"/>
              </w:rPr>
            </w:pPr>
            <w:r w:rsidRPr="003114C7">
              <w:rPr>
                <w:sz w:val="24"/>
              </w:rPr>
              <w:t>Online partner requests money</w:t>
            </w:r>
          </w:p>
        </w:tc>
        <w:tc>
          <w:tcPr>
            <w:tcW w:w="2255" w:type="dxa"/>
            <w:tcMar>
              <w:top w:w="90" w:type="dxa"/>
              <w:left w:w="90" w:type="dxa"/>
              <w:bottom w:w="90" w:type="dxa"/>
              <w:right w:w="90" w:type="dxa"/>
            </w:tcMar>
            <w:vAlign w:val="center"/>
          </w:tcPr>
          <w:p w14:paraId="703833C2" w14:textId="77777777" w:rsidR="00B90964" w:rsidRPr="003114C7" w:rsidRDefault="00000000" w:rsidP="003114C7">
            <w:pPr>
              <w:pStyle w:val="TableBody"/>
              <w:spacing w:line="360" w:lineRule="auto"/>
              <w:rPr>
                <w:sz w:val="24"/>
              </w:rPr>
            </w:pPr>
            <w:r w:rsidRPr="003114C7">
              <w:rPr>
                <w:sz w:val="24"/>
              </w:rPr>
              <w:t>Victim sees the scammer as trusted</w:t>
            </w:r>
          </w:p>
        </w:tc>
        <w:tc>
          <w:tcPr>
            <w:tcW w:w="2255" w:type="dxa"/>
            <w:tcMar>
              <w:top w:w="90" w:type="dxa"/>
              <w:left w:w="90" w:type="dxa"/>
              <w:bottom w:w="90" w:type="dxa"/>
              <w:right w:w="90" w:type="dxa"/>
            </w:tcMar>
            <w:vAlign w:val="center"/>
          </w:tcPr>
          <w:p w14:paraId="37269AA7" w14:textId="77777777" w:rsidR="00B90964" w:rsidRPr="003114C7" w:rsidRDefault="00000000" w:rsidP="003114C7">
            <w:pPr>
              <w:pStyle w:val="TableBody"/>
              <w:spacing w:line="360" w:lineRule="auto"/>
              <w:rPr>
                <w:sz w:val="24"/>
              </w:rPr>
            </w:pPr>
            <w:r w:rsidRPr="003114C7">
              <w:rPr>
                <w:sz w:val="24"/>
              </w:rPr>
              <w:t>Consult trusted person before payment</w:t>
            </w:r>
          </w:p>
        </w:tc>
      </w:tr>
      <w:tr w:rsidR="00B90964" w:rsidRPr="003114C7" w14:paraId="2AE92C3F" w14:textId="77777777">
        <w:tc>
          <w:tcPr>
            <w:tcW w:w="2255" w:type="dxa"/>
            <w:tcMar>
              <w:top w:w="90" w:type="dxa"/>
              <w:left w:w="90" w:type="dxa"/>
              <w:bottom w:w="90" w:type="dxa"/>
              <w:right w:w="90" w:type="dxa"/>
            </w:tcMar>
            <w:vAlign w:val="center"/>
          </w:tcPr>
          <w:p w14:paraId="4AFE0D12" w14:textId="77777777" w:rsidR="00B90964" w:rsidRPr="003114C7" w:rsidRDefault="00000000" w:rsidP="003114C7">
            <w:pPr>
              <w:pStyle w:val="TableBody"/>
              <w:spacing w:line="360" w:lineRule="auto"/>
              <w:rPr>
                <w:sz w:val="24"/>
              </w:rPr>
            </w:pPr>
            <w:r w:rsidRPr="003114C7">
              <w:rPr>
                <w:sz w:val="24"/>
              </w:rPr>
              <w:t>Secrecy</w:t>
            </w:r>
          </w:p>
        </w:tc>
        <w:tc>
          <w:tcPr>
            <w:tcW w:w="2255" w:type="dxa"/>
            <w:tcMar>
              <w:top w:w="90" w:type="dxa"/>
              <w:left w:w="90" w:type="dxa"/>
              <w:bottom w:w="90" w:type="dxa"/>
              <w:right w:w="90" w:type="dxa"/>
            </w:tcMar>
            <w:vAlign w:val="center"/>
          </w:tcPr>
          <w:p w14:paraId="0F483EA3" w14:textId="77777777" w:rsidR="00B90964" w:rsidRPr="003114C7" w:rsidRDefault="00000000" w:rsidP="003114C7">
            <w:pPr>
              <w:pStyle w:val="TableBody"/>
              <w:spacing w:line="360" w:lineRule="auto"/>
              <w:rPr>
                <w:sz w:val="24"/>
              </w:rPr>
            </w:pPr>
            <w:r w:rsidRPr="003114C7">
              <w:rPr>
                <w:sz w:val="24"/>
              </w:rPr>
              <w:t>"Do not tell your family"</w:t>
            </w:r>
          </w:p>
        </w:tc>
        <w:tc>
          <w:tcPr>
            <w:tcW w:w="2255" w:type="dxa"/>
            <w:tcMar>
              <w:top w:w="90" w:type="dxa"/>
              <w:left w:w="90" w:type="dxa"/>
              <w:bottom w:w="90" w:type="dxa"/>
              <w:right w:w="90" w:type="dxa"/>
            </w:tcMar>
            <w:vAlign w:val="center"/>
          </w:tcPr>
          <w:p w14:paraId="6197B78C" w14:textId="77777777" w:rsidR="00B90964" w:rsidRPr="003114C7" w:rsidRDefault="00000000" w:rsidP="003114C7">
            <w:pPr>
              <w:pStyle w:val="TableBody"/>
              <w:spacing w:line="360" w:lineRule="auto"/>
              <w:rPr>
                <w:sz w:val="24"/>
              </w:rPr>
            </w:pPr>
            <w:r w:rsidRPr="003114C7">
              <w:rPr>
                <w:sz w:val="24"/>
              </w:rPr>
              <w:t>Victim becomes isolated</w:t>
            </w:r>
          </w:p>
        </w:tc>
        <w:tc>
          <w:tcPr>
            <w:tcW w:w="2255" w:type="dxa"/>
            <w:tcMar>
              <w:top w:w="90" w:type="dxa"/>
              <w:left w:w="90" w:type="dxa"/>
              <w:bottom w:w="90" w:type="dxa"/>
              <w:right w:w="90" w:type="dxa"/>
            </w:tcMar>
            <w:vAlign w:val="center"/>
          </w:tcPr>
          <w:p w14:paraId="146968E1" w14:textId="77777777" w:rsidR="00B90964" w:rsidRPr="003114C7" w:rsidRDefault="00000000" w:rsidP="003114C7">
            <w:pPr>
              <w:pStyle w:val="TableBody"/>
              <w:spacing w:line="360" w:lineRule="auto"/>
              <w:rPr>
                <w:sz w:val="24"/>
              </w:rPr>
            </w:pPr>
            <w:r w:rsidRPr="003114C7">
              <w:rPr>
                <w:sz w:val="24"/>
              </w:rPr>
              <w:t>Treat secrecy as a warning sign</w:t>
            </w:r>
          </w:p>
        </w:tc>
      </w:tr>
      <w:tr w:rsidR="00B90964" w:rsidRPr="003114C7" w14:paraId="521B5492" w14:textId="77777777">
        <w:tc>
          <w:tcPr>
            <w:tcW w:w="2255" w:type="dxa"/>
            <w:tcMar>
              <w:top w:w="90" w:type="dxa"/>
              <w:left w:w="90" w:type="dxa"/>
              <w:bottom w:w="90" w:type="dxa"/>
              <w:right w:w="90" w:type="dxa"/>
            </w:tcMar>
            <w:vAlign w:val="center"/>
          </w:tcPr>
          <w:p w14:paraId="4E5342AE" w14:textId="77777777" w:rsidR="00B90964" w:rsidRPr="003114C7" w:rsidRDefault="00000000" w:rsidP="003114C7">
            <w:pPr>
              <w:pStyle w:val="TableBody"/>
              <w:spacing w:line="360" w:lineRule="auto"/>
              <w:rPr>
                <w:sz w:val="24"/>
              </w:rPr>
            </w:pPr>
            <w:r w:rsidRPr="003114C7">
              <w:rPr>
                <w:sz w:val="24"/>
              </w:rPr>
              <w:t>Shame</w:t>
            </w:r>
          </w:p>
        </w:tc>
        <w:tc>
          <w:tcPr>
            <w:tcW w:w="2255" w:type="dxa"/>
            <w:tcMar>
              <w:top w:w="90" w:type="dxa"/>
              <w:left w:w="90" w:type="dxa"/>
              <w:bottom w:w="90" w:type="dxa"/>
              <w:right w:w="90" w:type="dxa"/>
            </w:tcMar>
            <w:vAlign w:val="center"/>
          </w:tcPr>
          <w:p w14:paraId="6B31E639" w14:textId="77777777" w:rsidR="00B90964" w:rsidRPr="003114C7" w:rsidRDefault="00000000" w:rsidP="003114C7">
            <w:pPr>
              <w:pStyle w:val="TableBody"/>
              <w:spacing w:line="360" w:lineRule="auto"/>
              <w:rPr>
                <w:sz w:val="24"/>
              </w:rPr>
            </w:pPr>
            <w:r w:rsidRPr="003114C7">
              <w:rPr>
                <w:sz w:val="24"/>
              </w:rPr>
              <w:t>Victim avoids reporting</w:t>
            </w:r>
          </w:p>
        </w:tc>
        <w:tc>
          <w:tcPr>
            <w:tcW w:w="2255" w:type="dxa"/>
            <w:tcMar>
              <w:top w:w="90" w:type="dxa"/>
              <w:left w:w="90" w:type="dxa"/>
              <w:bottom w:w="90" w:type="dxa"/>
              <w:right w:w="90" w:type="dxa"/>
            </w:tcMar>
            <w:vAlign w:val="center"/>
          </w:tcPr>
          <w:p w14:paraId="745A10D0" w14:textId="77777777" w:rsidR="00B90964" w:rsidRPr="003114C7" w:rsidRDefault="00000000" w:rsidP="003114C7">
            <w:pPr>
              <w:pStyle w:val="TableBody"/>
              <w:spacing w:line="360" w:lineRule="auto"/>
              <w:rPr>
                <w:sz w:val="24"/>
              </w:rPr>
            </w:pPr>
            <w:r w:rsidRPr="003114C7">
              <w:rPr>
                <w:sz w:val="24"/>
              </w:rPr>
              <w:t>Delays help and learning</w:t>
            </w:r>
          </w:p>
        </w:tc>
        <w:tc>
          <w:tcPr>
            <w:tcW w:w="2255" w:type="dxa"/>
            <w:tcMar>
              <w:top w:w="90" w:type="dxa"/>
              <w:left w:w="90" w:type="dxa"/>
              <w:bottom w:w="90" w:type="dxa"/>
              <w:right w:w="90" w:type="dxa"/>
            </w:tcMar>
            <w:vAlign w:val="center"/>
          </w:tcPr>
          <w:p w14:paraId="3E44025C" w14:textId="77777777" w:rsidR="00B90964" w:rsidRPr="003114C7" w:rsidRDefault="00000000" w:rsidP="003114C7">
            <w:pPr>
              <w:pStyle w:val="TableBody"/>
              <w:spacing w:line="360" w:lineRule="auto"/>
              <w:rPr>
                <w:sz w:val="24"/>
              </w:rPr>
            </w:pPr>
            <w:r w:rsidRPr="003114C7">
              <w:rPr>
                <w:sz w:val="24"/>
              </w:rPr>
              <w:t>Normalize reporting and support-seeking</w:t>
            </w:r>
          </w:p>
        </w:tc>
      </w:tr>
      <w:tr w:rsidR="00B90964" w:rsidRPr="003114C7" w14:paraId="7FAB78A5" w14:textId="77777777">
        <w:tc>
          <w:tcPr>
            <w:tcW w:w="2255" w:type="dxa"/>
            <w:tcMar>
              <w:top w:w="90" w:type="dxa"/>
              <w:left w:w="90" w:type="dxa"/>
              <w:bottom w:w="90" w:type="dxa"/>
              <w:right w:w="90" w:type="dxa"/>
            </w:tcMar>
            <w:vAlign w:val="center"/>
          </w:tcPr>
          <w:p w14:paraId="7D883403" w14:textId="77777777" w:rsidR="00B90964" w:rsidRPr="003114C7" w:rsidRDefault="00000000" w:rsidP="003114C7">
            <w:pPr>
              <w:pStyle w:val="TableBody"/>
              <w:spacing w:line="360" w:lineRule="auto"/>
              <w:rPr>
                <w:sz w:val="24"/>
              </w:rPr>
            </w:pPr>
            <w:r w:rsidRPr="003114C7">
              <w:rPr>
                <w:sz w:val="24"/>
              </w:rPr>
              <w:t>Recovery promise</w:t>
            </w:r>
          </w:p>
        </w:tc>
        <w:tc>
          <w:tcPr>
            <w:tcW w:w="2255" w:type="dxa"/>
            <w:tcMar>
              <w:top w:w="90" w:type="dxa"/>
              <w:left w:w="90" w:type="dxa"/>
              <w:bottom w:w="90" w:type="dxa"/>
              <w:right w:w="90" w:type="dxa"/>
            </w:tcMar>
            <w:vAlign w:val="center"/>
          </w:tcPr>
          <w:p w14:paraId="6D404229" w14:textId="77777777" w:rsidR="00B90964" w:rsidRPr="003114C7" w:rsidRDefault="00000000" w:rsidP="003114C7">
            <w:pPr>
              <w:pStyle w:val="TableBody"/>
              <w:spacing w:line="360" w:lineRule="auto"/>
              <w:rPr>
                <w:sz w:val="24"/>
              </w:rPr>
            </w:pPr>
            <w:r w:rsidRPr="003114C7">
              <w:rPr>
                <w:sz w:val="24"/>
              </w:rPr>
              <w:t>"We can recover funds for a fee"</w:t>
            </w:r>
          </w:p>
        </w:tc>
        <w:tc>
          <w:tcPr>
            <w:tcW w:w="2255" w:type="dxa"/>
            <w:tcMar>
              <w:top w:w="90" w:type="dxa"/>
              <w:left w:w="90" w:type="dxa"/>
              <w:bottom w:w="90" w:type="dxa"/>
              <w:right w:w="90" w:type="dxa"/>
            </w:tcMar>
            <w:vAlign w:val="center"/>
          </w:tcPr>
          <w:p w14:paraId="55370E76" w14:textId="77777777" w:rsidR="00B90964" w:rsidRPr="003114C7" w:rsidRDefault="00000000" w:rsidP="003114C7">
            <w:pPr>
              <w:pStyle w:val="TableBody"/>
              <w:spacing w:line="360" w:lineRule="auto"/>
              <w:rPr>
                <w:sz w:val="24"/>
              </w:rPr>
            </w:pPr>
            <w:r w:rsidRPr="003114C7">
              <w:rPr>
                <w:sz w:val="24"/>
              </w:rPr>
              <w:t>Hope after loss overrides caution</w:t>
            </w:r>
          </w:p>
        </w:tc>
        <w:tc>
          <w:tcPr>
            <w:tcW w:w="2255" w:type="dxa"/>
            <w:tcMar>
              <w:top w:w="90" w:type="dxa"/>
              <w:left w:w="90" w:type="dxa"/>
              <w:bottom w:w="90" w:type="dxa"/>
              <w:right w:w="90" w:type="dxa"/>
            </w:tcMar>
            <w:vAlign w:val="center"/>
          </w:tcPr>
          <w:p w14:paraId="3C32B08A" w14:textId="77777777" w:rsidR="00B90964" w:rsidRPr="003114C7" w:rsidRDefault="00000000" w:rsidP="003114C7">
            <w:pPr>
              <w:pStyle w:val="TableBody"/>
              <w:spacing w:line="360" w:lineRule="auto"/>
              <w:rPr>
                <w:sz w:val="24"/>
              </w:rPr>
            </w:pPr>
            <w:r w:rsidRPr="003114C7">
              <w:rPr>
                <w:sz w:val="24"/>
              </w:rPr>
              <w:t>Refuse fees and verify official channels</w:t>
            </w:r>
          </w:p>
        </w:tc>
      </w:tr>
      <w:tr w:rsidR="00B90964" w:rsidRPr="003114C7" w14:paraId="3CA0D6B9" w14:textId="77777777">
        <w:tc>
          <w:tcPr>
            <w:tcW w:w="2255" w:type="dxa"/>
            <w:tcMar>
              <w:top w:w="90" w:type="dxa"/>
              <w:left w:w="90" w:type="dxa"/>
              <w:bottom w:w="90" w:type="dxa"/>
              <w:right w:w="90" w:type="dxa"/>
            </w:tcMar>
            <w:vAlign w:val="center"/>
          </w:tcPr>
          <w:p w14:paraId="70403BF6" w14:textId="77777777" w:rsidR="00B90964" w:rsidRPr="003114C7" w:rsidRDefault="00000000" w:rsidP="003114C7">
            <w:pPr>
              <w:pStyle w:val="TableBody"/>
              <w:spacing w:line="360" w:lineRule="auto"/>
              <w:rPr>
                <w:sz w:val="24"/>
              </w:rPr>
            </w:pPr>
            <w:r w:rsidRPr="003114C7">
              <w:rPr>
                <w:sz w:val="24"/>
              </w:rPr>
              <w:t>Self-blame</w:t>
            </w:r>
          </w:p>
        </w:tc>
        <w:tc>
          <w:tcPr>
            <w:tcW w:w="2255" w:type="dxa"/>
            <w:tcMar>
              <w:top w:w="90" w:type="dxa"/>
              <w:left w:w="90" w:type="dxa"/>
              <w:bottom w:w="90" w:type="dxa"/>
              <w:right w:w="90" w:type="dxa"/>
            </w:tcMar>
            <w:vAlign w:val="center"/>
          </w:tcPr>
          <w:p w14:paraId="6B494D77" w14:textId="77777777" w:rsidR="00B90964" w:rsidRPr="003114C7" w:rsidRDefault="00000000" w:rsidP="003114C7">
            <w:pPr>
              <w:pStyle w:val="TableBody"/>
              <w:spacing w:line="360" w:lineRule="auto"/>
              <w:rPr>
                <w:sz w:val="24"/>
              </w:rPr>
            </w:pPr>
            <w:r w:rsidRPr="003114C7">
              <w:rPr>
                <w:sz w:val="24"/>
              </w:rPr>
              <w:t>"I should have known better"</w:t>
            </w:r>
          </w:p>
        </w:tc>
        <w:tc>
          <w:tcPr>
            <w:tcW w:w="2255" w:type="dxa"/>
            <w:tcMar>
              <w:top w:w="90" w:type="dxa"/>
              <w:left w:w="90" w:type="dxa"/>
              <w:bottom w:w="90" w:type="dxa"/>
              <w:right w:w="90" w:type="dxa"/>
            </w:tcMar>
            <w:vAlign w:val="center"/>
          </w:tcPr>
          <w:p w14:paraId="762DCD3B" w14:textId="77777777" w:rsidR="00B90964" w:rsidRPr="003114C7" w:rsidRDefault="00000000" w:rsidP="003114C7">
            <w:pPr>
              <w:pStyle w:val="TableBody"/>
              <w:spacing w:line="360" w:lineRule="auto"/>
              <w:rPr>
                <w:sz w:val="24"/>
              </w:rPr>
            </w:pPr>
            <w:r w:rsidRPr="003114C7">
              <w:rPr>
                <w:sz w:val="24"/>
              </w:rPr>
              <w:t>Lowers self-efficacy</w:t>
            </w:r>
          </w:p>
        </w:tc>
        <w:tc>
          <w:tcPr>
            <w:tcW w:w="2255" w:type="dxa"/>
            <w:tcMar>
              <w:top w:w="90" w:type="dxa"/>
              <w:left w:w="90" w:type="dxa"/>
              <w:bottom w:w="90" w:type="dxa"/>
              <w:right w:w="90" w:type="dxa"/>
            </w:tcMar>
            <w:vAlign w:val="center"/>
          </w:tcPr>
          <w:p w14:paraId="56274C24" w14:textId="77777777" w:rsidR="00B90964" w:rsidRPr="003114C7" w:rsidRDefault="00000000" w:rsidP="003114C7">
            <w:pPr>
              <w:pStyle w:val="TableBody"/>
              <w:spacing w:line="360" w:lineRule="auto"/>
              <w:rPr>
                <w:sz w:val="24"/>
              </w:rPr>
            </w:pPr>
            <w:r w:rsidRPr="003114C7">
              <w:rPr>
                <w:sz w:val="24"/>
              </w:rPr>
              <w:t>Reframe scam as manipulation, then teach action steps</w:t>
            </w:r>
          </w:p>
        </w:tc>
      </w:tr>
    </w:tbl>
    <w:p w14:paraId="015A424A" w14:textId="77777777" w:rsidR="00B90964" w:rsidRPr="003114C7" w:rsidRDefault="00B90964" w:rsidP="003114C7">
      <w:pPr>
        <w:spacing w:after="120" w:line="360" w:lineRule="auto"/>
      </w:pPr>
    </w:p>
    <w:p w14:paraId="7EADC481" w14:textId="77777777" w:rsidR="00B90964" w:rsidRPr="003114C7" w:rsidRDefault="00000000" w:rsidP="003114C7">
      <w:pPr>
        <w:pStyle w:val="BodyText"/>
        <w:spacing w:line="360" w:lineRule="auto"/>
        <w:ind w:firstLine="360"/>
      </w:pPr>
      <w:r w:rsidRPr="003114C7">
        <w:t>Image suggestion: use a staged diagram showing grooming, payment request, shame, recovery scam, and safe recovery actions. Keep the tone respectful and avoid victim-blaming visuals.</w:t>
      </w:r>
    </w:p>
    <w:p w14:paraId="2C56BD8A" w14:textId="77777777" w:rsidR="00FB749C" w:rsidRPr="003114C7" w:rsidRDefault="00FB749C" w:rsidP="003114C7">
      <w:pPr>
        <w:pStyle w:val="BodyText"/>
        <w:spacing w:line="360" w:lineRule="auto"/>
        <w:ind w:firstLine="360"/>
      </w:pPr>
    </w:p>
    <w:p w14:paraId="48E8E1DA" w14:textId="77777777" w:rsidR="00FB749C" w:rsidRPr="003114C7" w:rsidRDefault="00FB749C" w:rsidP="003114C7">
      <w:pPr>
        <w:pStyle w:val="BodyText"/>
        <w:spacing w:line="360" w:lineRule="auto"/>
        <w:ind w:firstLine="360"/>
      </w:pPr>
    </w:p>
    <w:p w14:paraId="46261DA4" w14:textId="77777777" w:rsidR="00FB749C" w:rsidRPr="003114C7" w:rsidRDefault="00FB749C" w:rsidP="003114C7">
      <w:pPr>
        <w:pStyle w:val="BodyText"/>
        <w:spacing w:line="360" w:lineRule="auto"/>
        <w:ind w:firstLine="360"/>
      </w:pPr>
    </w:p>
    <w:p w14:paraId="6321B70C" w14:textId="77777777" w:rsidR="00FB749C" w:rsidRPr="003114C7" w:rsidRDefault="00FB749C" w:rsidP="003114C7">
      <w:pPr>
        <w:pStyle w:val="BodyText"/>
        <w:spacing w:line="360" w:lineRule="auto"/>
        <w:ind w:firstLine="360"/>
      </w:pPr>
    </w:p>
    <w:p w14:paraId="5F92C834" w14:textId="77777777" w:rsidR="00FB749C" w:rsidRPr="003114C7" w:rsidRDefault="00FB749C" w:rsidP="003114C7">
      <w:pPr>
        <w:pStyle w:val="BodyText"/>
        <w:spacing w:line="360" w:lineRule="auto"/>
        <w:ind w:firstLine="360"/>
      </w:pPr>
    </w:p>
    <w:p w14:paraId="26D55AD5" w14:textId="77777777" w:rsidR="00FB749C" w:rsidRPr="003114C7" w:rsidRDefault="00FB749C" w:rsidP="003114C7">
      <w:pPr>
        <w:pStyle w:val="BodyText"/>
        <w:spacing w:line="360" w:lineRule="auto"/>
        <w:ind w:firstLine="360"/>
      </w:pPr>
    </w:p>
    <w:p w14:paraId="45925C44" w14:textId="77777777" w:rsidR="00FB749C" w:rsidRPr="003114C7" w:rsidRDefault="00FB749C" w:rsidP="003114C7">
      <w:pPr>
        <w:pStyle w:val="BodyText"/>
        <w:spacing w:line="360" w:lineRule="auto"/>
        <w:ind w:firstLine="360"/>
      </w:pPr>
    </w:p>
    <w:p w14:paraId="31BE0E0E" w14:textId="77777777" w:rsidR="00FB749C" w:rsidRPr="003114C7" w:rsidRDefault="00FB749C" w:rsidP="003114C7">
      <w:pPr>
        <w:pStyle w:val="BodyText"/>
        <w:spacing w:line="360" w:lineRule="auto"/>
        <w:ind w:firstLine="360"/>
      </w:pPr>
    </w:p>
    <w:p w14:paraId="75E8B6FC" w14:textId="77777777" w:rsidR="00FB749C" w:rsidRPr="003114C7" w:rsidRDefault="00FB749C" w:rsidP="003114C7">
      <w:pPr>
        <w:pStyle w:val="BodyText"/>
        <w:spacing w:line="360" w:lineRule="auto"/>
        <w:ind w:firstLine="360"/>
      </w:pPr>
    </w:p>
    <w:p w14:paraId="314278D7" w14:textId="77777777" w:rsidR="00FB749C" w:rsidRPr="003114C7" w:rsidRDefault="00FB749C" w:rsidP="003114C7">
      <w:pPr>
        <w:pStyle w:val="BodyText"/>
        <w:spacing w:line="360" w:lineRule="auto"/>
        <w:ind w:firstLine="360"/>
      </w:pPr>
    </w:p>
    <w:p w14:paraId="7249014F" w14:textId="77777777" w:rsidR="00FB749C" w:rsidRPr="003114C7" w:rsidRDefault="00FB749C" w:rsidP="003114C7">
      <w:pPr>
        <w:pStyle w:val="BodyText"/>
        <w:spacing w:line="360" w:lineRule="auto"/>
        <w:ind w:firstLine="360"/>
      </w:pPr>
    </w:p>
    <w:p w14:paraId="009552DD" w14:textId="77777777" w:rsidR="00FB749C" w:rsidRPr="003114C7" w:rsidRDefault="00FB749C" w:rsidP="003114C7">
      <w:pPr>
        <w:pStyle w:val="BodyText"/>
        <w:spacing w:line="360" w:lineRule="auto"/>
        <w:ind w:firstLine="360"/>
      </w:pPr>
    </w:p>
    <w:p w14:paraId="2640B4AC" w14:textId="77777777" w:rsidR="00FB749C" w:rsidRPr="003114C7" w:rsidRDefault="00FB749C" w:rsidP="003114C7">
      <w:pPr>
        <w:pStyle w:val="BodyText"/>
        <w:spacing w:line="360" w:lineRule="auto"/>
        <w:ind w:firstLine="360"/>
      </w:pPr>
    </w:p>
    <w:p w14:paraId="2CB446E3" w14:textId="77777777" w:rsidR="00FB749C" w:rsidRPr="003114C7" w:rsidRDefault="00FB749C" w:rsidP="003114C7">
      <w:pPr>
        <w:pStyle w:val="BodyText"/>
        <w:spacing w:line="360" w:lineRule="auto"/>
        <w:ind w:firstLine="360"/>
      </w:pPr>
    </w:p>
    <w:p w14:paraId="6B588ED5" w14:textId="6B8F7DE2" w:rsidR="00B90964" w:rsidRPr="003114C7" w:rsidRDefault="00000000" w:rsidP="009139FC">
      <w:pPr>
        <w:pStyle w:val="Heading1"/>
      </w:pPr>
      <w:bookmarkStart w:id="21" w:name="_Toc230294996"/>
      <w:r w:rsidRPr="003114C7">
        <w:t>Factor 6: Financial Need, Opportunity Pressure, and Reward/FOMO Bias</w:t>
      </w:r>
      <w:bookmarkEnd w:id="21"/>
    </w:p>
    <w:p w14:paraId="3F6C846E" w14:textId="77777777" w:rsidR="00B90964" w:rsidRPr="003114C7" w:rsidRDefault="00000000" w:rsidP="003114C7">
      <w:pPr>
        <w:pStyle w:val="BodyText"/>
        <w:spacing w:line="360" w:lineRule="auto"/>
        <w:ind w:firstLine="360"/>
      </w:pPr>
      <w:r w:rsidRPr="003114C7">
        <w:t>Financial need and opportunity pressure make scams attractive. A person may be more willing to take risks when they need money, want to recover previous losses, fear missing out on profit, or believe an offer is available for a limited time. This factor appears in investment scams, job-task scams, loan scams, e-commerce bargains, e-wallet payment redirection, QR scams, and crypto-related offers.</w:t>
      </w:r>
    </w:p>
    <w:p w14:paraId="41213DF6" w14:textId="77777777" w:rsidR="00B90964" w:rsidRPr="003114C7" w:rsidRDefault="00000000" w:rsidP="003114C7">
      <w:pPr>
        <w:pStyle w:val="BodyText"/>
        <w:spacing w:line="360" w:lineRule="auto"/>
        <w:ind w:firstLine="360"/>
      </w:pPr>
      <w:r w:rsidRPr="003114C7">
        <w:t>Securities Commission Malaysia warns that investment scams often promise high returns with little or no risk, use social media platforms, request deposits into personal or unrelated bank accounts, frame offers as limited-time opportunities, ask for extra taxes or fees, use fake testimonials, and impersonate legitimate entities (</w:t>
      </w:r>
      <w:hyperlink r:id="rId23" w:history="1">
        <w:r w:rsidRPr="003114C7">
          <w:rPr>
            <w:rStyle w:val="Hyperlink"/>
          </w:rPr>
          <w:t>Securities Commission Malaysia, n.d.</w:t>
        </w:r>
      </w:hyperlink>
      <w:r w:rsidRPr="003114C7">
        <w:t xml:space="preserve">). SC's clone-firm findings also show the use of social media advertisements, agents, WhatsApp chats, </w:t>
      </w:r>
      <w:r w:rsidRPr="003114C7">
        <w:lastRenderedPageBreak/>
        <w:t>mule accounts, and possible large flows to masterminds (</w:t>
      </w:r>
      <w:hyperlink r:id="rId24" w:history="1">
        <w:r w:rsidRPr="003114C7">
          <w:rPr>
            <w:rStyle w:val="Hyperlink"/>
          </w:rPr>
          <w:t>Securities Commission Malaysia, 2022</w:t>
        </w:r>
      </w:hyperlink>
      <w:r w:rsidRPr="003114C7">
        <w:t>). SC's Annual Report 2025 also identified suspicious URLs, Telegram accounts, corporate mule accounts, e-wallet channels, and crypto-related suspicious URLs in the investment scam environment (</w:t>
      </w:r>
      <w:hyperlink r:id="rId25" w:history="1">
        <w:r w:rsidRPr="003114C7">
          <w:rPr>
            <w:rStyle w:val="Hyperlink"/>
          </w:rPr>
          <w:t>Securities Commission Malaysia, 2026</w:t>
        </w:r>
      </w:hyperlink>
      <w:r w:rsidRPr="003114C7">
        <w:t>).</w:t>
      </w:r>
    </w:p>
    <w:p w14:paraId="3352E394" w14:textId="77777777" w:rsidR="00B90964" w:rsidRPr="003114C7" w:rsidRDefault="00000000" w:rsidP="003114C7">
      <w:pPr>
        <w:pStyle w:val="BodyText"/>
        <w:spacing w:line="360" w:lineRule="auto"/>
        <w:ind w:firstLine="360"/>
      </w:pPr>
      <w:r w:rsidRPr="003114C7">
        <w:t>This factor contributes to revictimization because a prior victim may want to recover money quickly. The desire to replace a loss may make high-return offers or recovery-payment requests more attractive. A person may continue paying "tax", "unlock", "processing", or "task" fees because they hope the next payment will recover previous losses.</w:t>
      </w:r>
    </w:p>
    <w:p w14:paraId="0DF17D1C" w14:textId="77777777" w:rsidR="00B90964" w:rsidRPr="003114C7" w:rsidRDefault="00000000" w:rsidP="003114C7">
      <w:pPr>
        <w:pStyle w:val="BodyText"/>
        <w:spacing w:line="360" w:lineRule="auto"/>
        <w:ind w:firstLine="360"/>
      </w:pPr>
      <w:r w:rsidRPr="003114C7">
        <w:t>From the TPB perspective, a positive attitude toward quick gain can weaken protective intention. From PMT, the perceived reward competes with perceived threat. From Cognitive Appraisal Theory, the person may appraise the situation as an opportunity rather than a danger.</w:t>
      </w:r>
    </w:p>
    <w:p w14:paraId="720E1DC2" w14:textId="77777777" w:rsidR="00B90964" w:rsidRPr="003114C7" w:rsidRDefault="00000000" w:rsidP="003114C7">
      <w:pPr>
        <w:pStyle w:val="Caption"/>
        <w:spacing w:after="180" w:line="360" w:lineRule="auto"/>
        <w:rPr>
          <w:sz w:val="24"/>
        </w:rPr>
      </w:pPr>
      <w:r w:rsidRPr="003114C7">
        <w:rPr>
          <w:sz w:val="24"/>
        </w:rPr>
        <w:t>Figure 7: Financial opportunity pressure and reward-based scam cues.</w:t>
      </w:r>
    </w:p>
    <w:p w14:paraId="5678159E" w14:textId="77777777" w:rsidR="00FB749C" w:rsidRPr="003114C7" w:rsidRDefault="00FB749C" w:rsidP="003114C7">
      <w:pPr>
        <w:spacing w:line="360" w:lineRule="auto"/>
      </w:pPr>
    </w:p>
    <w:p w14:paraId="466D8591" w14:textId="77777777" w:rsidR="00FB749C" w:rsidRPr="003114C7" w:rsidRDefault="00FB749C" w:rsidP="003114C7">
      <w:pPr>
        <w:spacing w:line="360" w:lineRule="auto"/>
      </w:pPr>
    </w:p>
    <w:p w14:paraId="7CC25482" w14:textId="77777777" w:rsidR="00FB749C" w:rsidRPr="003114C7" w:rsidRDefault="00FB749C" w:rsidP="003114C7">
      <w:pPr>
        <w:spacing w:line="360" w:lineRule="auto"/>
      </w:pPr>
    </w:p>
    <w:p w14:paraId="5E9649CC" w14:textId="77777777" w:rsidR="00FB749C" w:rsidRPr="003114C7" w:rsidRDefault="00FB749C" w:rsidP="003114C7">
      <w:pPr>
        <w:spacing w:line="360" w:lineRule="auto"/>
      </w:pPr>
    </w:p>
    <w:p w14:paraId="1ACBCB4E" w14:textId="77777777" w:rsidR="00FB749C" w:rsidRPr="003114C7" w:rsidRDefault="00FB749C" w:rsidP="003114C7">
      <w:pPr>
        <w:spacing w:line="360" w:lineRule="auto"/>
      </w:pPr>
    </w:p>
    <w:p w14:paraId="0833595D" w14:textId="77777777" w:rsidR="00FB749C" w:rsidRPr="003114C7" w:rsidRDefault="00FB749C" w:rsidP="003114C7">
      <w:pPr>
        <w:spacing w:line="360" w:lineRule="auto"/>
      </w:pPr>
    </w:p>
    <w:p w14:paraId="28FBC881" w14:textId="77777777" w:rsidR="00FB749C" w:rsidRPr="003114C7" w:rsidRDefault="00FB749C" w:rsidP="003114C7">
      <w:pPr>
        <w:spacing w:line="360" w:lineRule="auto"/>
      </w:pPr>
    </w:p>
    <w:p w14:paraId="01BA4EF6" w14:textId="77777777" w:rsidR="00FB749C" w:rsidRPr="003114C7" w:rsidRDefault="00FB749C" w:rsidP="003114C7">
      <w:pPr>
        <w:spacing w:line="360" w:lineRule="auto"/>
      </w:pPr>
    </w:p>
    <w:p w14:paraId="6D5541B5" w14:textId="77777777" w:rsidR="00FB749C" w:rsidRPr="003114C7" w:rsidRDefault="00FB749C" w:rsidP="003114C7">
      <w:pPr>
        <w:spacing w:line="360" w:lineRule="auto"/>
      </w:pPr>
    </w:p>
    <w:p w14:paraId="3049CE6E" w14:textId="77777777" w:rsidR="00FB749C" w:rsidRPr="003114C7" w:rsidRDefault="00FB749C" w:rsidP="003114C7">
      <w:pPr>
        <w:spacing w:line="360" w:lineRule="auto"/>
      </w:pPr>
    </w:p>
    <w:p w14:paraId="68F2E3B6" w14:textId="77777777" w:rsidR="00FB749C" w:rsidRPr="003114C7" w:rsidRDefault="00FB749C" w:rsidP="003114C7">
      <w:pPr>
        <w:spacing w:line="360" w:lineRule="auto"/>
      </w:pPr>
    </w:p>
    <w:p w14:paraId="05676720" w14:textId="77777777" w:rsidR="00FB749C" w:rsidRPr="003114C7" w:rsidRDefault="00FB749C" w:rsidP="003114C7">
      <w:pPr>
        <w:spacing w:line="360" w:lineRule="auto"/>
      </w:pPr>
    </w:p>
    <w:p w14:paraId="763907DB" w14:textId="77777777" w:rsidR="00FB749C" w:rsidRPr="003114C7" w:rsidRDefault="00FB749C" w:rsidP="003114C7">
      <w:pPr>
        <w:spacing w:line="360" w:lineRule="auto"/>
      </w:pPr>
    </w:p>
    <w:p w14:paraId="6F1F6711" w14:textId="77777777" w:rsidR="00FB749C" w:rsidRPr="003114C7" w:rsidRDefault="00FB749C" w:rsidP="003114C7">
      <w:pPr>
        <w:spacing w:line="360" w:lineRule="auto"/>
      </w:pPr>
    </w:p>
    <w:p w14:paraId="22988893" w14:textId="77777777" w:rsidR="00B90964" w:rsidRPr="003114C7" w:rsidRDefault="00000000" w:rsidP="003114C7">
      <w:pPr>
        <w:pStyle w:val="Heading2"/>
        <w:spacing w:line="360" w:lineRule="auto"/>
        <w:rPr>
          <w:sz w:val="24"/>
        </w:rPr>
      </w:pPr>
      <w:bookmarkStart w:id="22" w:name="_Toc230294997"/>
      <w:r w:rsidRPr="003114C7">
        <w:rPr>
          <w:sz w:val="24"/>
        </w:rPr>
        <w:t>Suggested measurement items</w:t>
      </w:r>
      <w:bookmarkEnd w:id="22"/>
    </w:p>
    <w:p w14:paraId="50BC34DC" w14:textId="77777777" w:rsidR="00B90964" w:rsidRPr="003114C7" w:rsidRDefault="00000000" w:rsidP="003114C7">
      <w:pPr>
        <w:pStyle w:val="BodyText"/>
        <w:spacing w:after="90" w:line="360" w:lineRule="auto"/>
        <w:ind w:left="720"/>
      </w:pPr>
      <w:r w:rsidRPr="003114C7">
        <w:t>I am willing to act quickly if an online offer looks profitable.</w:t>
      </w:r>
    </w:p>
    <w:p w14:paraId="5F44C45F" w14:textId="77777777" w:rsidR="00B90964" w:rsidRPr="003114C7" w:rsidRDefault="00000000" w:rsidP="003114C7">
      <w:pPr>
        <w:pStyle w:val="BodyText"/>
        <w:spacing w:after="90" w:line="360" w:lineRule="auto"/>
        <w:ind w:left="720"/>
      </w:pPr>
      <w:r w:rsidRPr="003114C7">
        <w:t>I may skip verification if an investment opportunity is available for a limited time.</w:t>
      </w:r>
    </w:p>
    <w:p w14:paraId="6C2E524A" w14:textId="77777777" w:rsidR="00B90964" w:rsidRPr="003114C7" w:rsidRDefault="00000000" w:rsidP="003114C7">
      <w:pPr>
        <w:pStyle w:val="BodyText"/>
        <w:spacing w:after="90" w:line="360" w:lineRule="auto"/>
        <w:ind w:left="720"/>
      </w:pPr>
      <w:r w:rsidRPr="003114C7">
        <w:t>Financial pressure makes online loan, job, or investment offers more attractive.</w:t>
      </w:r>
    </w:p>
    <w:p w14:paraId="4817E2A9" w14:textId="77777777" w:rsidR="00B90964" w:rsidRPr="003114C7" w:rsidRDefault="00000000" w:rsidP="003114C7">
      <w:pPr>
        <w:pStyle w:val="Heading2"/>
        <w:spacing w:line="360" w:lineRule="auto"/>
        <w:rPr>
          <w:sz w:val="24"/>
        </w:rPr>
      </w:pPr>
      <w:bookmarkStart w:id="23" w:name="_Toc230294998"/>
      <w:r w:rsidRPr="003114C7">
        <w:rPr>
          <w:sz w:val="24"/>
        </w:rPr>
        <w:lastRenderedPageBreak/>
        <w:t>Suggested intervention focus</w:t>
      </w:r>
      <w:bookmarkEnd w:id="23"/>
    </w:p>
    <w:p w14:paraId="575F37F2" w14:textId="77777777" w:rsidR="00B90964" w:rsidRPr="003114C7" w:rsidRDefault="00000000" w:rsidP="003114C7">
      <w:pPr>
        <w:pStyle w:val="BodyText"/>
        <w:spacing w:line="360" w:lineRule="auto"/>
        <w:ind w:firstLine="360"/>
      </w:pPr>
      <w:r w:rsidRPr="003114C7">
        <w:t xml:space="preserve">The intervention should include investment, job, loan, e-commerce, e-wallet, QR payment, and crypto-related scenarios. Participants should </w:t>
      </w:r>
      <w:proofErr w:type="spellStart"/>
      <w:r w:rsidRPr="003114C7">
        <w:t>practise</w:t>
      </w:r>
      <w:proofErr w:type="spellEnd"/>
      <w:r w:rsidRPr="003114C7">
        <w:t xml:space="preserve"> checking SC Investment Checker, SC Investor Alert List, Semak Mule, and official company or platform information before making any payment.</w:t>
      </w:r>
    </w:p>
    <w:p w14:paraId="7AF234D9" w14:textId="77777777" w:rsidR="00B90964" w:rsidRPr="003114C7" w:rsidRDefault="00000000" w:rsidP="003114C7">
      <w:pPr>
        <w:pStyle w:val="Heading2"/>
        <w:spacing w:line="360" w:lineRule="auto"/>
        <w:rPr>
          <w:sz w:val="24"/>
        </w:rPr>
      </w:pPr>
      <w:bookmarkStart w:id="24" w:name="_Toc230294999"/>
      <w:r w:rsidRPr="003114C7">
        <w:rPr>
          <w:sz w:val="24"/>
        </w:rPr>
        <w:t>Detailed report discussion</w:t>
      </w:r>
      <w:bookmarkEnd w:id="24"/>
    </w:p>
    <w:p w14:paraId="38E2654A" w14:textId="77777777" w:rsidR="00B90964" w:rsidRPr="003114C7" w:rsidRDefault="00000000" w:rsidP="003114C7">
      <w:pPr>
        <w:pStyle w:val="BodyText"/>
        <w:spacing w:line="360" w:lineRule="auto"/>
        <w:ind w:firstLine="360"/>
      </w:pPr>
      <w:r w:rsidRPr="003114C7">
        <w:t>Financial pressure can make risky offers feel reasonable. Someone who needs money may be attracted to a fast loan, easy job, cheap goods, investment profit, task commission, crypto return, or e-wallet reward. The scam may not look like a threat at first. It may look like a solution to a financial problem.</w:t>
      </w:r>
    </w:p>
    <w:p w14:paraId="6054967B" w14:textId="77777777" w:rsidR="00B90964" w:rsidRPr="003114C7" w:rsidRDefault="00000000" w:rsidP="003114C7">
      <w:pPr>
        <w:pStyle w:val="BodyText"/>
        <w:spacing w:line="360" w:lineRule="auto"/>
        <w:ind w:firstLine="360"/>
      </w:pPr>
      <w:r w:rsidRPr="003114C7">
        <w:t>Reward/FOMO bias is powerful because the victim may fear losing a rare opportunity. Scammers use phrases such as "limited slot", "today only", "guaranteed return", "VIP group", "unlock fee", "tax payment", or "complete this task to withdraw". These phrases make verification feel like a delay that could cause the victim to miss the reward.</w:t>
      </w:r>
    </w:p>
    <w:p w14:paraId="281DDB48" w14:textId="77777777" w:rsidR="00B90964" w:rsidRPr="003114C7" w:rsidRDefault="00000000" w:rsidP="003114C7">
      <w:pPr>
        <w:pStyle w:val="BodyText"/>
        <w:spacing w:line="360" w:lineRule="auto"/>
        <w:ind w:firstLine="360"/>
      </w:pPr>
      <w:r w:rsidRPr="003114C7">
        <w:t>This factor is closely connected to revictimization. After a first loss, a victim may want to recover money quickly. That desire can make new investment schemes, job offers, or recovery-fee claims more attractive. A person may continue paying because they believe one more payment will unlock the promised return.</w:t>
      </w:r>
    </w:p>
    <w:tbl>
      <w:tblPr>
        <w:tblStyle w:val="TableGrid"/>
        <w:tblW w:w="0" w:type="auto"/>
        <w:tblInd w:w="90" w:type="dxa"/>
        <w:tblLook w:val="0420" w:firstRow="1" w:lastRow="0" w:firstColumn="0" w:lastColumn="0" w:noHBand="0" w:noVBand="1"/>
      </w:tblPr>
      <w:tblGrid>
        <w:gridCol w:w="2255"/>
        <w:gridCol w:w="2255"/>
        <w:gridCol w:w="2255"/>
        <w:gridCol w:w="2255"/>
      </w:tblGrid>
      <w:tr w:rsidR="00B90964" w:rsidRPr="003114C7" w14:paraId="2A718C25" w14:textId="77777777">
        <w:tc>
          <w:tcPr>
            <w:tcW w:w="2255" w:type="dxa"/>
            <w:shd w:val="clear" w:color="auto" w:fill="D9EAF7"/>
            <w:tcMar>
              <w:top w:w="90" w:type="dxa"/>
              <w:left w:w="90" w:type="dxa"/>
              <w:bottom w:w="90" w:type="dxa"/>
              <w:right w:w="90" w:type="dxa"/>
            </w:tcMar>
            <w:vAlign w:val="center"/>
          </w:tcPr>
          <w:p w14:paraId="1C721088" w14:textId="77777777" w:rsidR="00B90964" w:rsidRPr="003114C7" w:rsidRDefault="00000000" w:rsidP="003114C7">
            <w:pPr>
              <w:pStyle w:val="TableHeader"/>
              <w:spacing w:line="360" w:lineRule="auto"/>
              <w:rPr>
                <w:sz w:val="24"/>
              </w:rPr>
            </w:pPr>
            <w:r w:rsidRPr="003114C7">
              <w:rPr>
                <w:sz w:val="24"/>
              </w:rPr>
              <w:t>Scam type</w:t>
            </w:r>
          </w:p>
        </w:tc>
        <w:tc>
          <w:tcPr>
            <w:tcW w:w="2255" w:type="dxa"/>
            <w:shd w:val="clear" w:color="auto" w:fill="D9EAF7"/>
            <w:tcMar>
              <w:top w:w="90" w:type="dxa"/>
              <w:left w:w="90" w:type="dxa"/>
              <w:bottom w:w="90" w:type="dxa"/>
              <w:right w:w="90" w:type="dxa"/>
            </w:tcMar>
            <w:vAlign w:val="center"/>
          </w:tcPr>
          <w:p w14:paraId="5EF0EDCC" w14:textId="77777777" w:rsidR="00B90964" w:rsidRPr="003114C7" w:rsidRDefault="00000000" w:rsidP="003114C7">
            <w:pPr>
              <w:pStyle w:val="TableHeader"/>
              <w:spacing w:line="360" w:lineRule="auto"/>
              <w:rPr>
                <w:sz w:val="24"/>
              </w:rPr>
            </w:pPr>
            <w:r w:rsidRPr="003114C7">
              <w:rPr>
                <w:sz w:val="24"/>
              </w:rPr>
              <w:t>Financial pressure used</w:t>
            </w:r>
          </w:p>
        </w:tc>
        <w:tc>
          <w:tcPr>
            <w:tcW w:w="2255" w:type="dxa"/>
            <w:shd w:val="clear" w:color="auto" w:fill="D9EAF7"/>
            <w:tcMar>
              <w:top w:w="90" w:type="dxa"/>
              <w:left w:w="90" w:type="dxa"/>
              <w:bottom w:w="90" w:type="dxa"/>
              <w:right w:w="90" w:type="dxa"/>
            </w:tcMar>
            <w:vAlign w:val="center"/>
          </w:tcPr>
          <w:p w14:paraId="5BDF9462" w14:textId="77777777" w:rsidR="00B90964" w:rsidRPr="003114C7" w:rsidRDefault="00000000" w:rsidP="003114C7">
            <w:pPr>
              <w:pStyle w:val="TableHeader"/>
              <w:spacing w:line="360" w:lineRule="auto"/>
              <w:rPr>
                <w:sz w:val="24"/>
              </w:rPr>
            </w:pPr>
            <w:r w:rsidRPr="003114C7">
              <w:rPr>
                <w:sz w:val="24"/>
              </w:rPr>
              <w:t>Warning sign</w:t>
            </w:r>
          </w:p>
        </w:tc>
        <w:tc>
          <w:tcPr>
            <w:tcW w:w="2255" w:type="dxa"/>
            <w:shd w:val="clear" w:color="auto" w:fill="D9EAF7"/>
            <w:tcMar>
              <w:top w:w="90" w:type="dxa"/>
              <w:left w:w="90" w:type="dxa"/>
              <w:bottom w:w="90" w:type="dxa"/>
              <w:right w:w="90" w:type="dxa"/>
            </w:tcMar>
            <w:vAlign w:val="center"/>
          </w:tcPr>
          <w:p w14:paraId="2B4C554F" w14:textId="77777777" w:rsidR="00B90964" w:rsidRPr="003114C7" w:rsidRDefault="00000000" w:rsidP="003114C7">
            <w:pPr>
              <w:pStyle w:val="TableHeader"/>
              <w:spacing w:line="360" w:lineRule="auto"/>
              <w:rPr>
                <w:sz w:val="24"/>
              </w:rPr>
            </w:pPr>
            <w:r w:rsidRPr="003114C7">
              <w:rPr>
                <w:sz w:val="24"/>
              </w:rPr>
              <w:t>Verification action</w:t>
            </w:r>
          </w:p>
        </w:tc>
      </w:tr>
      <w:tr w:rsidR="00B90964" w:rsidRPr="003114C7" w14:paraId="286A3880" w14:textId="77777777">
        <w:tc>
          <w:tcPr>
            <w:tcW w:w="2255" w:type="dxa"/>
            <w:tcMar>
              <w:top w:w="90" w:type="dxa"/>
              <w:left w:w="90" w:type="dxa"/>
              <w:bottom w:w="90" w:type="dxa"/>
              <w:right w:w="90" w:type="dxa"/>
            </w:tcMar>
            <w:vAlign w:val="center"/>
          </w:tcPr>
          <w:p w14:paraId="611A361D" w14:textId="77777777" w:rsidR="00B90964" w:rsidRPr="003114C7" w:rsidRDefault="00000000" w:rsidP="003114C7">
            <w:pPr>
              <w:pStyle w:val="TableBody"/>
              <w:spacing w:line="360" w:lineRule="auto"/>
              <w:rPr>
                <w:sz w:val="24"/>
              </w:rPr>
            </w:pPr>
            <w:r w:rsidRPr="003114C7">
              <w:rPr>
                <w:sz w:val="24"/>
              </w:rPr>
              <w:t>Investment scam</w:t>
            </w:r>
          </w:p>
        </w:tc>
        <w:tc>
          <w:tcPr>
            <w:tcW w:w="2255" w:type="dxa"/>
            <w:tcMar>
              <w:top w:w="90" w:type="dxa"/>
              <w:left w:w="90" w:type="dxa"/>
              <w:bottom w:w="90" w:type="dxa"/>
              <w:right w:w="90" w:type="dxa"/>
            </w:tcMar>
            <w:vAlign w:val="center"/>
          </w:tcPr>
          <w:p w14:paraId="459AEC19" w14:textId="77777777" w:rsidR="00B90964" w:rsidRPr="003114C7" w:rsidRDefault="00000000" w:rsidP="003114C7">
            <w:pPr>
              <w:pStyle w:val="TableBody"/>
              <w:spacing w:line="360" w:lineRule="auto"/>
              <w:rPr>
                <w:sz w:val="24"/>
              </w:rPr>
            </w:pPr>
            <w:r w:rsidRPr="003114C7">
              <w:rPr>
                <w:sz w:val="24"/>
              </w:rPr>
              <w:t>High return with little or no risk</w:t>
            </w:r>
          </w:p>
        </w:tc>
        <w:tc>
          <w:tcPr>
            <w:tcW w:w="2255" w:type="dxa"/>
            <w:tcMar>
              <w:top w:w="90" w:type="dxa"/>
              <w:left w:w="90" w:type="dxa"/>
              <w:bottom w:w="90" w:type="dxa"/>
              <w:right w:w="90" w:type="dxa"/>
            </w:tcMar>
            <w:vAlign w:val="center"/>
          </w:tcPr>
          <w:p w14:paraId="636054B2" w14:textId="77777777" w:rsidR="00B90964" w:rsidRPr="003114C7" w:rsidRDefault="00000000" w:rsidP="003114C7">
            <w:pPr>
              <w:pStyle w:val="TableBody"/>
              <w:spacing w:line="360" w:lineRule="auto"/>
              <w:rPr>
                <w:sz w:val="24"/>
              </w:rPr>
            </w:pPr>
            <w:r w:rsidRPr="003114C7">
              <w:rPr>
                <w:sz w:val="24"/>
              </w:rPr>
              <w:t>Guaranteed profit, fake testimonials, unrelated account</w:t>
            </w:r>
          </w:p>
        </w:tc>
        <w:tc>
          <w:tcPr>
            <w:tcW w:w="2255" w:type="dxa"/>
            <w:tcMar>
              <w:top w:w="90" w:type="dxa"/>
              <w:left w:w="90" w:type="dxa"/>
              <w:bottom w:w="90" w:type="dxa"/>
              <w:right w:w="90" w:type="dxa"/>
            </w:tcMar>
            <w:vAlign w:val="center"/>
          </w:tcPr>
          <w:p w14:paraId="019E13CC" w14:textId="77777777" w:rsidR="00B90964" w:rsidRPr="003114C7" w:rsidRDefault="00000000" w:rsidP="003114C7">
            <w:pPr>
              <w:pStyle w:val="TableBody"/>
              <w:spacing w:line="360" w:lineRule="auto"/>
              <w:rPr>
                <w:sz w:val="24"/>
              </w:rPr>
            </w:pPr>
            <w:r w:rsidRPr="003114C7">
              <w:rPr>
                <w:sz w:val="24"/>
              </w:rPr>
              <w:t>Check SC Investment Checker and Investor Alert List</w:t>
            </w:r>
          </w:p>
        </w:tc>
      </w:tr>
      <w:tr w:rsidR="00B90964" w:rsidRPr="003114C7" w14:paraId="561F0915" w14:textId="77777777">
        <w:tc>
          <w:tcPr>
            <w:tcW w:w="2255" w:type="dxa"/>
            <w:tcMar>
              <w:top w:w="90" w:type="dxa"/>
              <w:left w:w="90" w:type="dxa"/>
              <w:bottom w:w="90" w:type="dxa"/>
              <w:right w:w="90" w:type="dxa"/>
            </w:tcMar>
            <w:vAlign w:val="center"/>
          </w:tcPr>
          <w:p w14:paraId="0E06539B" w14:textId="77777777" w:rsidR="00B90964" w:rsidRPr="003114C7" w:rsidRDefault="00000000" w:rsidP="003114C7">
            <w:pPr>
              <w:pStyle w:val="TableBody"/>
              <w:spacing w:line="360" w:lineRule="auto"/>
              <w:rPr>
                <w:sz w:val="24"/>
              </w:rPr>
            </w:pPr>
            <w:r w:rsidRPr="003114C7">
              <w:rPr>
                <w:sz w:val="24"/>
              </w:rPr>
              <w:t>Job-task scam</w:t>
            </w:r>
          </w:p>
        </w:tc>
        <w:tc>
          <w:tcPr>
            <w:tcW w:w="2255" w:type="dxa"/>
            <w:tcMar>
              <w:top w:w="90" w:type="dxa"/>
              <w:left w:w="90" w:type="dxa"/>
              <w:bottom w:w="90" w:type="dxa"/>
              <w:right w:w="90" w:type="dxa"/>
            </w:tcMar>
            <w:vAlign w:val="center"/>
          </w:tcPr>
          <w:p w14:paraId="23C21CC4" w14:textId="77777777" w:rsidR="00B90964" w:rsidRPr="003114C7" w:rsidRDefault="00000000" w:rsidP="003114C7">
            <w:pPr>
              <w:pStyle w:val="TableBody"/>
              <w:spacing w:line="360" w:lineRule="auto"/>
              <w:rPr>
                <w:sz w:val="24"/>
              </w:rPr>
            </w:pPr>
            <w:r w:rsidRPr="003114C7">
              <w:rPr>
                <w:sz w:val="24"/>
              </w:rPr>
              <w:t>Easy income from simple tasks</w:t>
            </w:r>
          </w:p>
        </w:tc>
        <w:tc>
          <w:tcPr>
            <w:tcW w:w="2255" w:type="dxa"/>
            <w:tcMar>
              <w:top w:w="90" w:type="dxa"/>
              <w:left w:w="90" w:type="dxa"/>
              <w:bottom w:w="90" w:type="dxa"/>
              <w:right w:w="90" w:type="dxa"/>
            </w:tcMar>
            <w:vAlign w:val="center"/>
          </w:tcPr>
          <w:p w14:paraId="68D656EA" w14:textId="77777777" w:rsidR="00B90964" w:rsidRPr="003114C7" w:rsidRDefault="00000000" w:rsidP="003114C7">
            <w:pPr>
              <w:pStyle w:val="TableBody"/>
              <w:spacing w:line="360" w:lineRule="auto"/>
              <w:rPr>
                <w:sz w:val="24"/>
              </w:rPr>
            </w:pPr>
            <w:r w:rsidRPr="003114C7">
              <w:rPr>
                <w:sz w:val="24"/>
              </w:rPr>
              <w:t>Pay to unlock task or withdraw commission</w:t>
            </w:r>
          </w:p>
        </w:tc>
        <w:tc>
          <w:tcPr>
            <w:tcW w:w="2255" w:type="dxa"/>
            <w:tcMar>
              <w:top w:w="90" w:type="dxa"/>
              <w:left w:w="90" w:type="dxa"/>
              <w:bottom w:w="90" w:type="dxa"/>
              <w:right w:w="90" w:type="dxa"/>
            </w:tcMar>
            <w:vAlign w:val="center"/>
          </w:tcPr>
          <w:p w14:paraId="01D1510D" w14:textId="77777777" w:rsidR="00B90964" w:rsidRPr="003114C7" w:rsidRDefault="00000000" w:rsidP="003114C7">
            <w:pPr>
              <w:pStyle w:val="TableBody"/>
              <w:spacing w:line="360" w:lineRule="auto"/>
              <w:rPr>
                <w:sz w:val="24"/>
              </w:rPr>
            </w:pPr>
            <w:r w:rsidRPr="003114C7">
              <w:rPr>
                <w:sz w:val="24"/>
              </w:rPr>
              <w:t>Verify employer and refuse upfront payments</w:t>
            </w:r>
          </w:p>
        </w:tc>
      </w:tr>
      <w:tr w:rsidR="00B90964" w:rsidRPr="003114C7" w14:paraId="1EC17EFE" w14:textId="77777777">
        <w:tc>
          <w:tcPr>
            <w:tcW w:w="2255" w:type="dxa"/>
            <w:tcMar>
              <w:top w:w="90" w:type="dxa"/>
              <w:left w:w="90" w:type="dxa"/>
              <w:bottom w:w="90" w:type="dxa"/>
              <w:right w:w="90" w:type="dxa"/>
            </w:tcMar>
            <w:vAlign w:val="center"/>
          </w:tcPr>
          <w:p w14:paraId="7FAC4EA8" w14:textId="77777777" w:rsidR="00B90964" w:rsidRPr="003114C7" w:rsidRDefault="00000000" w:rsidP="003114C7">
            <w:pPr>
              <w:pStyle w:val="TableBody"/>
              <w:spacing w:line="360" w:lineRule="auto"/>
              <w:rPr>
                <w:sz w:val="24"/>
              </w:rPr>
            </w:pPr>
            <w:r w:rsidRPr="003114C7">
              <w:rPr>
                <w:sz w:val="24"/>
              </w:rPr>
              <w:t>Loan scam</w:t>
            </w:r>
          </w:p>
        </w:tc>
        <w:tc>
          <w:tcPr>
            <w:tcW w:w="2255" w:type="dxa"/>
            <w:tcMar>
              <w:top w:w="90" w:type="dxa"/>
              <w:left w:w="90" w:type="dxa"/>
              <w:bottom w:w="90" w:type="dxa"/>
              <w:right w:w="90" w:type="dxa"/>
            </w:tcMar>
            <w:vAlign w:val="center"/>
          </w:tcPr>
          <w:p w14:paraId="105286AF" w14:textId="77777777" w:rsidR="00B90964" w:rsidRPr="003114C7" w:rsidRDefault="00000000" w:rsidP="003114C7">
            <w:pPr>
              <w:pStyle w:val="TableBody"/>
              <w:spacing w:line="360" w:lineRule="auto"/>
              <w:rPr>
                <w:sz w:val="24"/>
              </w:rPr>
            </w:pPr>
            <w:r w:rsidRPr="003114C7">
              <w:rPr>
                <w:sz w:val="24"/>
              </w:rPr>
              <w:t>Fast approval for people in need</w:t>
            </w:r>
          </w:p>
        </w:tc>
        <w:tc>
          <w:tcPr>
            <w:tcW w:w="2255" w:type="dxa"/>
            <w:tcMar>
              <w:top w:w="90" w:type="dxa"/>
              <w:left w:w="90" w:type="dxa"/>
              <w:bottom w:w="90" w:type="dxa"/>
              <w:right w:w="90" w:type="dxa"/>
            </w:tcMar>
            <w:vAlign w:val="center"/>
          </w:tcPr>
          <w:p w14:paraId="4905A098" w14:textId="77777777" w:rsidR="00B90964" w:rsidRPr="003114C7" w:rsidRDefault="00000000" w:rsidP="003114C7">
            <w:pPr>
              <w:pStyle w:val="TableBody"/>
              <w:spacing w:line="360" w:lineRule="auto"/>
              <w:rPr>
                <w:sz w:val="24"/>
              </w:rPr>
            </w:pPr>
            <w:r w:rsidRPr="003114C7">
              <w:rPr>
                <w:sz w:val="24"/>
              </w:rPr>
              <w:t>Processing fee before loan release</w:t>
            </w:r>
          </w:p>
        </w:tc>
        <w:tc>
          <w:tcPr>
            <w:tcW w:w="2255" w:type="dxa"/>
            <w:tcMar>
              <w:top w:w="90" w:type="dxa"/>
              <w:left w:w="90" w:type="dxa"/>
              <w:bottom w:w="90" w:type="dxa"/>
              <w:right w:w="90" w:type="dxa"/>
            </w:tcMar>
            <w:vAlign w:val="center"/>
          </w:tcPr>
          <w:p w14:paraId="77EEC9D2" w14:textId="77777777" w:rsidR="00B90964" w:rsidRPr="003114C7" w:rsidRDefault="00000000" w:rsidP="003114C7">
            <w:pPr>
              <w:pStyle w:val="TableBody"/>
              <w:spacing w:line="360" w:lineRule="auto"/>
              <w:rPr>
                <w:sz w:val="24"/>
              </w:rPr>
            </w:pPr>
            <w:r w:rsidRPr="003114C7">
              <w:rPr>
                <w:sz w:val="24"/>
              </w:rPr>
              <w:t xml:space="preserve">Verify licensed provider and avoid </w:t>
            </w:r>
            <w:r w:rsidRPr="003114C7">
              <w:rPr>
                <w:sz w:val="24"/>
              </w:rPr>
              <w:lastRenderedPageBreak/>
              <w:t>upfront fees</w:t>
            </w:r>
          </w:p>
        </w:tc>
      </w:tr>
      <w:tr w:rsidR="00B90964" w:rsidRPr="003114C7" w14:paraId="690F4758" w14:textId="77777777">
        <w:tc>
          <w:tcPr>
            <w:tcW w:w="2255" w:type="dxa"/>
            <w:tcMar>
              <w:top w:w="90" w:type="dxa"/>
              <w:left w:w="90" w:type="dxa"/>
              <w:bottom w:w="90" w:type="dxa"/>
              <w:right w:w="90" w:type="dxa"/>
            </w:tcMar>
            <w:vAlign w:val="center"/>
          </w:tcPr>
          <w:p w14:paraId="003199F0" w14:textId="77777777" w:rsidR="00B90964" w:rsidRPr="003114C7" w:rsidRDefault="00000000" w:rsidP="003114C7">
            <w:pPr>
              <w:pStyle w:val="TableBody"/>
              <w:spacing w:line="360" w:lineRule="auto"/>
              <w:rPr>
                <w:sz w:val="24"/>
              </w:rPr>
            </w:pPr>
            <w:r w:rsidRPr="003114C7">
              <w:rPr>
                <w:sz w:val="24"/>
              </w:rPr>
              <w:lastRenderedPageBreak/>
              <w:t>E-commerce scam</w:t>
            </w:r>
          </w:p>
        </w:tc>
        <w:tc>
          <w:tcPr>
            <w:tcW w:w="2255" w:type="dxa"/>
            <w:tcMar>
              <w:top w:w="90" w:type="dxa"/>
              <w:left w:w="90" w:type="dxa"/>
              <w:bottom w:w="90" w:type="dxa"/>
              <w:right w:w="90" w:type="dxa"/>
            </w:tcMar>
            <w:vAlign w:val="center"/>
          </w:tcPr>
          <w:p w14:paraId="09EB407E" w14:textId="77777777" w:rsidR="00B90964" w:rsidRPr="003114C7" w:rsidRDefault="00000000" w:rsidP="003114C7">
            <w:pPr>
              <w:pStyle w:val="TableBody"/>
              <w:spacing w:line="360" w:lineRule="auto"/>
              <w:rPr>
                <w:sz w:val="24"/>
              </w:rPr>
            </w:pPr>
            <w:r w:rsidRPr="003114C7">
              <w:rPr>
                <w:sz w:val="24"/>
              </w:rPr>
              <w:t>Cheap goods or urgent sale</w:t>
            </w:r>
          </w:p>
        </w:tc>
        <w:tc>
          <w:tcPr>
            <w:tcW w:w="2255" w:type="dxa"/>
            <w:tcMar>
              <w:top w:w="90" w:type="dxa"/>
              <w:left w:w="90" w:type="dxa"/>
              <w:bottom w:w="90" w:type="dxa"/>
              <w:right w:w="90" w:type="dxa"/>
            </w:tcMar>
            <w:vAlign w:val="center"/>
          </w:tcPr>
          <w:p w14:paraId="2115CD03" w14:textId="77777777" w:rsidR="00B90964" w:rsidRPr="003114C7" w:rsidRDefault="00000000" w:rsidP="003114C7">
            <w:pPr>
              <w:pStyle w:val="TableBody"/>
              <w:spacing w:line="360" w:lineRule="auto"/>
              <w:rPr>
                <w:sz w:val="24"/>
              </w:rPr>
            </w:pPr>
            <w:r w:rsidRPr="003114C7">
              <w:rPr>
                <w:sz w:val="24"/>
              </w:rPr>
              <w:t>Seller pushes direct transfer outside platform</w:t>
            </w:r>
          </w:p>
        </w:tc>
        <w:tc>
          <w:tcPr>
            <w:tcW w:w="2255" w:type="dxa"/>
            <w:tcMar>
              <w:top w:w="90" w:type="dxa"/>
              <w:left w:w="90" w:type="dxa"/>
              <w:bottom w:w="90" w:type="dxa"/>
              <w:right w:w="90" w:type="dxa"/>
            </w:tcMar>
            <w:vAlign w:val="center"/>
          </w:tcPr>
          <w:p w14:paraId="5C66A686" w14:textId="77777777" w:rsidR="00B90964" w:rsidRPr="003114C7" w:rsidRDefault="00000000" w:rsidP="003114C7">
            <w:pPr>
              <w:pStyle w:val="TableBody"/>
              <w:spacing w:line="360" w:lineRule="auto"/>
              <w:rPr>
                <w:sz w:val="24"/>
              </w:rPr>
            </w:pPr>
            <w:r w:rsidRPr="003114C7">
              <w:rPr>
                <w:sz w:val="24"/>
              </w:rPr>
              <w:t>Check seller, platform protection, and Semak Mule</w:t>
            </w:r>
          </w:p>
        </w:tc>
      </w:tr>
      <w:tr w:rsidR="00B90964" w:rsidRPr="003114C7" w14:paraId="12B7006F" w14:textId="77777777">
        <w:tc>
          <w:tcPr>
            <w:tcW w:w="2255" w:type="dxa"/>
            <w:tcMar>
              <w:top w:w="90" w:type="dxa"/>
              <w:left w:w="90" w:type="dxa"/>
              <w:bottom w:w="90" w:type="dxa"/>
              <w:right w:w="90" w:type="dxa"/>
            </w:tcMar>
            <w:vAlign w:val="center"/>
          </w:tcPr>
          <w:p w14:paraId="0A30E944" w14:textId="77777777" w:rsidR="00B90964" w:rsidRPr="003114C7" w:rsidRDefault="00000000" w:rsidP="003114C7">
            <w:pPr>
              <w:pStyle w:val="TableBody"/>
              <w:spacing w:line="360" w:lineRule="auto"/>
              <w:rPr>
                <w:sz w:val="24"/>
              </w:rPr>
            </w:pPr>
            <w:r w:rsidRPr="003114C7">
              <w:rPr>
                <w:sz w:val="24"/>
              </w:rPr>
              <w:t>Recovery scam</w:t>
            </w:r>
          </w:p>
        </w:tc>
        <w:tc>
          <w:tcPr>
            <w:tcW w:w="2255" w:type="dxa"/>
            <w:tcMar>
              <w:top w:w="90" w:type="dxa"/>
              <w:left w:w="90" w:type="dxa"/>
              <w:bottom w:w="90" w:type="dxa"/>
              <w:right w:w="90" w:type="dxa"/>
            </w:tcMar>
            <w:vAlign w:val="center"/>
          </w:tcPr>
          <w:p w14:paraId="11719791" w14:textId="77777777" w:rsidR="00B90964" w:rsidRPr="003114C7" w:rsidRDefault="00000000" w:rsidP="003114C7">
            <w:pPr>
              <w:pStyle w:val="TableBody"/>
              <w:spacing w:line="360" w:lineRule="auto"/>
              <w:rPr>
                <w:sz w:val="24"/>
              </w:rPr>
            </w:pPr>
            <w:r w:rsidRPr="003114C7">
              <w:rPr>
                <w:sz w:val="24"/>
              </w:rPr>
              <w:t>Promise to recover previous loss</w:t>
            </w:r>
          </w:p>
        </w:tc>
        <w:tc>
          <w:tcPr>
            <w:tcW w:w="2255" w:type="dxa"/>
            <w:tcMar>
              <w:top w:w="90" w:type="dxa"/>
              <w:left w:w="90" w:type="dxa"/>
              <w:bottom w:w="90" w:type="dxa"/>
              <w:right w:w="90" w:type="dxa"/>
            </w:tcMar>
            <w:vAlign w:val="center"/>
          </w:tcPr>
          <w:p w14:paraId="4DD0628D" w14:textId="77777777" w:rsidR="00B90964" w:rsidRPr="003114C7" w:rsidRDefault="00000000" w:rsidP="003114C7">
            <w:pPr>
              <w:pStyle w:val="TableBody"/>
              <w:spacing w:line="360" w:lineRule="auto"/>
              <w:rPr>
                <w:sz w:val="24"/>
              </w:rPr>
            </w:pPr>
            <w:r w:rsidRPr="003114C7">
              <w:rPr>
                <w:sz w:val="24"/>
              </w:rPr>
              <w:t>Fee before recovery</w:t>
            </w:r>
          </w:p>
        </w:tc>
        <w:tc>
          <w:tcPr>
            <w:tcW w:w="2255" w:type="dxa"/>
            <w:tcMar>
              <w:top w:w="90" w:type="dxa"/>
              <w:left w:w="90" w:type="dxa"/>
              <w:bottom w:w="90" w:type="dxa"/>
              <w:right w:w="90" w:type="dxa"/>
            </w:tcMar>
            <w:vAlign w:val="center"/>
          </w:tcPr>
          <w:p w14:paraId="4E61A2FF" w14:textId="77777777" w:rsidR="00B90964" w:rsidRPr="003114C7" w:rsidRDefault="00000000" w:rsidP="003114C7">
            <w:pPr>
              <w:pStyle w:val="TableBody"/>
              <w:spacing w:line="360" w:lineRule="auto"/>
              <w:rPr>
                <w:sz w:val="24"/>
              </w:rPr>
            </w:pPr>
            <w:r w:rsidRPr="003114C7">
              <w:rPr>
                <w:sz w:val="24"/>
              </w:rPr>
              <w:t>Refuse and report through official channels</w:t>
            </w:r>
          </w:p>
        </w:tc>
      </w:tr>
    </w:tbl>
    <w:p w14:paraId="1198561A" w14:textId="77777777" w:rsidR="00B90964" w:rsidRPr="003114C7" w:rsidRDefault="00B90964" w:rsidP="003114C7">
      <w:pPr>
        <w:spacing w:after="120" w:line="360" w:lineRule="auto"/>
      </w:pPr>
    </w:p>
    <w:p w14:paraId="1C2BEAA1" w14:textId="77777777" w:rsidR="00B90964" w:rsidRPr="003114C7" w:rsidRDefault="00000000" w:rsidP="003114C7">
      <w:pPr>
        <w:pStyle w:val="BodyText"/>
        <w:spacing w:line="360" w:lineRule="auto"/>
        <w:ind w:firstLine="360"/>
      </w:pPr>
      <w:r w:rsidRPr="003114C7">
        <w:t>Image suggestion: use an image showing a "too good to be true" offer passing through three checks: source, payment account, and official registry.</w:t>
      </w:r>
    </w:p>
    <w:p w14:paraId="5BD4EB64" w14:textId="20AE65D7" w:rsidR="00B90964" w:rsidRPr="003114C7" w:rsidRDefault="00000000" w:rsidP="009139FC">
      <w:pPr>
        <w:pStyle w:val="Heading1"/>
      </w:pPr>
      <w:bookmarkStart w:id="25" w:name="_Toc230295000"/>
      <w:r w:rsidRPr="003114C7">
        <w:t>Factor 7: Protective Self-Efficacy, Verification Friction, and Recovery/Reporting Capability</w:t>
      </w:r>
      <w:bookmarkEnd w:id="25"/>
    </w:p>
    <w:p w14:paraId="1257516B" w14:textId="77777777" w:rsidR="00B90964" w:rsidRPr="003114C7" w:rsidRDefault="00000000" w:rsidP="003114C7">
      <w:pPr>
        <w:pStyle w:val="BodyText"/>
        <w:spacing w:line="360" w:lineRule="auto"/>
        <w:ind w:firstLine="360"/>
      </w:pPr>
      <w:r w:rsidRPr="003114C7">
        <w:t>Protective self-efficacy refers to a person's confidence in performing protective actions. Even when a person knows that cyber fraud is dangerous, they may still fail to act safely if they do not know what to do, doubt that reporting will help, feel embarrassed, or find the process confusing. This is called verification friction or reporting friction.</w:t>
      </w:r>
    </w:p>
    <w:p w14:paraId="3ADB338A" w14:textId="77777777" w:rsidR="00B90964" w:rsidRPr="003114C7" w:rsidRDefault="00000000" w:rsidP="003114C7">
      <w:pPr>
        <w:pStyle w:val="BodyText"/>
        <w:spacing w:line="360" w:lineRule="auto"/>
        <w:ind w:firstLine="360"/>
      </w:pPr>
      <w:r w:rsidRPr="003114C7">
        <w:t>Malaysia has several important verification and reporting tools. Cyber999 is a national point of contact for reporting and responding to computer security incidents (</w:t>
      </w:r>
      <w:proofErr w:type="spellStart"/>
      <w:r w:rsidRPr="003114C7">
        <w:fldChar w:fldCharType="begin"/>
      </w:r>
      <w:r w:rsidRPr="003114C7">
        <w:instrText>HYPERLINK "https://www.cybersecurity.my/portal-main/services/cyber999-overview"</w:instrText>
      </w:r>
      <w:r w:rsidRPr="003114C7">
        <w:fldChar w:fldCharType="separate"/>
      </w:r>
      <w:r w:rsidRPr="003114C7">
        <w:rPr>
          <w:rStyle w:val="Hyperlink"/>
        </w:rPr>
        <w:t>CyberSecurity</w:t>
      </w:r>
      <w:proofErr w:type="spellEnd"/>
      <w:r w:rsidRPr="003114C7">
        <w:rPr>
          <w:rStyle w:val="Hyperlink"/>
        </w:rPr>
        <w:t xml:space="preserve"> Malaysia, 2026</w:t>
      </w:r>
      <w:r w:rsidRPr="003114C7">
        <w:fldChar w:fldCharType="end"/>
      </w:r>
      <w:r w:rsidRPr="003114C7">
        <w:t>). Semak Mule allows the public to check suspicious bank accounts, phone numbers, and company names linked to financial fraud, and PDRM reported that the portal had more than 37 million visitors since October 2020 (</w:t>
      </w:r>
      <w:hyperlink r:id="rId26" w:history="1">
        <w:r w:rsidRPr="003114C7">
          <w:rPr>
            <w:rStyle w:val="Hyperlink"/>
          </w:rPr>
          <w:t>Royal Malaysia Police, 2025</w:t>
        </w:r>
      </w:hyperlink>
      <w:r w:rsidRPr="003114C7">
        <w:t>). NSRC 997 provides a coordinated scam response channel, and the Ministry of Finance Malaysia reported major call activity and blocked suspicious transactions through coordinated response (</w:t>
      </w:r>
      <w:hyperlink r:id="rId27" w:history="1">
        <w:r w:rsidRPr="003114C7">
          <w:rPr>
            <w:rStyle w:val="Hyperlink"/>
          </w:rPr>
          <w:t>Ministry of Finance Malaysia, 2024</w:t>
        </w:r>
      </w:hyperlink>
      <w:r w:rsidRPr="003114C7">
        <w:t>). Securities Commission Malaysia advises investors to use SC Investment Checker and deal only with licensed or registered entities (</w:t>
      </w:r>
      <w:hyperlink r:id="rId28" w:history="1">
        <w:r w:rsidRPr="003114C7">
          <w:rPr>
            <w:rStyle w:val="Hyperlink"/>
          </w:rPr>
          <w:t>Securities Commission Malaysia, n.d.</w:t>
        </w:r>
      </w:hyperlink>
      <w:r w:rsidRPr="003114C7">
        <w:t>).</w:t>
      </w:r>
    </w:p>
    <w:p w14:paraId="0654FB6B" w14:textId="77777777" w:rsidR="00B90964" w:rsidRPr="003114C7" w:rsidRDefault="00000000" w:rsidP="003114C7">
      <w:pPr>
        <w:pStyle w:val="BodyText"/>
        <w:spacing w:line="360" w:lineRule="auto"/>
        <w:ind w:firstLine="360"/>
      </w:pPr>
      <w:r w:rsidRPr="003114C7">
        <w:t xml:space="preserve">The problem is not only whether these tools exist. The real issue is whether the public knows which tool to use, when to use it, and how to act quickly. A person may know the name "Semak Mule" but not use it before transferring money. A victim may know NSRC exists but </w:t>
      </w:r>
      <w:r w:rsidRPr="003114C7">
        <w:lastRenderedPageBreak/>
        <w:t>delay reporting because of shame. A person may search online for help and find a fake support account.</w:t>
      </w:r>
    </w:p>
    <w:p w14:paraId="053DF9E3" w14:textId="77777777" w:rsidR="00B90964" w:rsidRPr="003114C7" w:rsidRDefault="00000000" w:rsidP="003114C7">
      <w:pPr>
        <w:pStyle w:val="BodyText"/>
        <w:spacing w:line="360" w:lineRule="auto"/>
        <w:ind w:firstLine="360"/>
      </w:pPr>
      <w:r w:rsidRPr="003114C7">
        <w:t xml:space="preserve">From PMT, self-efficacy and response efficacy are central. A person must believe they can perform the action and that the action can reduce harm. From TPB, perceived </w:t>
      </w:r>
      <w:proofErr w:type="spellStart"/>
      <w:r w:rsidRPr="003114C7">
        <w:t>behavioural</w:t>
      </w:r>
      <w:proofErr w:type="spellEnd"/>
      <w:r w:rsidRPr="003114C7">
        <w:t xml:space="preserve"> control affects intention and </w:t>
      </w:r>
      <w:proofErr w:type="spellStart"/>
      <w:r w:rsidRPr="003114C7">
        <w:t>behaviour</w:t>
      </w:r>
      <w:proofErr w:type="spellEnd"/>
      <w:r w:rsidRPr="003114C7">
        <w:t>. From Cognitive Appraisal Theory, secondary appraisal depends on whether the person can identify realistic coping options.</w:t>
      </w:r>
    </w:p>
    <w:p w14:paraId="35A82DEA" w14:textId="77777777" w:rsidR="00B90964" w:rsidRPr="003114C7" w:rsidRDefault="00000000" w:rsidP="003114C7">
      <w:pPr>
        <w:pStyle w:val="FigurePlaceholder"/>
        <w:keepNext/>
        <w:spacing w:before="180" w:line="360" w:lineRule="auto"/>
        <w:rPr>
          <w:sz w:val="24"/>
        </w:rPr>
      </w:pPr>
      <w:r w:rsidRPr="003114C7">
        <w:rPr>
          <w:sz w:val="24"/>
        </w:rPr>
        <w:t>[Insert Figure 8 here: Suggested image of Malaysian verification and reporting channels with matching scam situations.]</w:t>
      </w:r>
    </w:p>
    <w:p w14:paraId="0FF6498B" w14:textId="77777777" w:rsidR="00B90964" w:rsidRPr="003114C7" w:rsidRDefault="00000000" w:rsidP="003114C7">
      <w:pPr>
        <w:pStyle w:val="Caption"/>
        <w:spacing w:after="180" w:line="360" w:lineRule="auto"/>
        <w:rPr>
          <w:sz w:val="24"/>
        </w:rPr>
      </w:pPr>
      <w:r w:rsidRPr="003114C7">
        <w:rPr>
          <w:sz w:val="24"/>
        </w:rPr>
        <w:t>Figure 8: Verification and reporting capability for cyber fraud prevention.</w:t>
      </w:r>
    </w:p>
    <w:p w14:paraId="767023AC" w14:textId="77777777" w:rsidR="00B90964" w:rsidRPr="003114C7" w:rsidRDefault="00000000" w:rsidP="003114C7">
      <w:pPr>
        <w:pStyle w:val="Heading2"/>
        <w:spacing w:line="360" w:lineRule="auto"/>
        <w:rPr>
          <w:sz w:val="24"/>
        </w:rPr>
      </w:pPr>
      <w:bookmarkStart w:id="26" w:name="_Toc230295001"/>
      <w:r w:rsidRPr="003114C7">
        <w:rPr>
          <w:sz w:val="24"/>
        </w:rPr>
        <w:t>Suggested measurement items</w:t>
      </w:r>
      <w:bookmarkEnd w:id="26"/>
    </w:p>
    <w:p w14:paraId="471576F1" w14:textId="77777777" w:rsidR="00B90964" w:rsidRPr="003114C7" w:rsidRDefault="00000000" w:rsidP="003114C7">
      <w:pPr>
        <w:pStyle w:val="BodyText"/>
        <w:spacing w:after="90" w:line="360" w:lineRule="auto"/>
        <w:ind w:left="720"/>
      </w:pPr>
      <w:r w:rsidRPr="003114C7">
        <w:t>I know exactly what to do in the first 24 hours after a scam transfer.</w:t>
      </w:r>
    </w:p>
    <w:p w14:paraId="1D80E653" w14:textId="77777777" w:rsidR="00B90964" w:rsidRPr="003114C7" w:rsidRDefault="00000000" w:rsidP="003114C7">
      <w:pPr>
        <w:pStyle w:val="BodyText"/>
        <w:spacing w:after="90" w:line="360" w:lineRule="auto"/>
        <w:ind w:left="720"/>
      </w:pPr>
      <w:r w:rsidRPr="003114C7">
        <w:t>I can check whether a bank account, phone number, or company name has scam reports.</w:t>
      </w:r>
    </w:p>
    <w:p w14:paraId="7510D1C5" w14:textId="77777777" w:rsidR="00B90964" w:rsidRPr="003114C7" w:rsidRDefault="00000000" w:rsidP="003114C7">
      <w:pPr>
        <w:pStyle w:val="BodyText"/>
        <w:spacing w:after="90" w:line="360" w:lineRule="auto"/>
        <w:ind w:left="720"/>
      </w:pPr>
      <w:r w:rsidRPr="003114C7">
        <w:t>I know where to verify whether an investment entity is licensed.</w:t>
      </w:r>
    </w:p>
    <w:p w14:paraId="214C67AE" w14:textId="77777777" w:rsidR="00B90964" w:rsidRPr="003114C7" w:rsidRDefault="00000000" w:rsidP="003114C7">
      <w:pPr>
        <w:pStyle w:val="BodyText"/>
        <w:spacing w:after="90" w:line="360" w:lineRule="auto"/>
        <w:ind w:left="720"/>
      </w:pPr>
      <w:r w:rsidRPr="003114C7">
        <w:t>I believe reporting quickly can reduce harm.</w:t>
      </w:r>
    </w:p>
    <w:p w14:paraId="021765C9" w14:textId="77777777" w:rsidR="00FB749C" w:rsidRPr="003114C7" w:rsidRDefault="00FB749C" w:rsidP="003114C7">
      <w:pPr>
        <w:pStyle w:val="BodyText"/>
        <w:spacing w:after="90" w:line="360" w:lineRule="auto"/>
        <w:ind w:left="720"/>
      </w:pPr>
    </w:p>
    <w:p w14:paraId="19BB1176" w14:textId="77777777" w:rsidR="00FB749C" w:rsidRPr="003114C7" w:rsidRDefault="00FB749C" w:rsidP="003114C7">
      <w:pPr>
        <w:pStyle w:val="BodyText"/>
        <w:spacing w:after="90" w:line="360" w:lineRule="auto"/>
        <w:ind w:left="720"/>
      </w:pPr>
    </w:p>
    <w:p w14:paraId="76D4EC5C" w14:textId="77777777" w:rsidR="00FB749C" w:rsidRPr="003114C7" w:rsidRDefault="00FB749C" w:rsidP="003114C7">
      <w:pPr>
        <w:pStyle w:val="BodyText"/>
        <w:spacing w:after="90" w:line="360" w:lineRule="auto"/>
        <w:ind w:left="720"/>
      </w:pPr>
    </w:p>
    <w:p w14:paraId="0B325475" w14:textId="77777777" w:rsidR="00B90964" w:rsidRPr="003114C7" w:rsidRDefault="00000000" w:rsidP="003114C7">
      <w:pPr>
        <w:pStyle w:val="Heading2"/>
        <w:spacing w:line="360" w:lineRule="auto"/>
        <w:rPr>
          <w:sz w:val="24"/>
        </w:rPr>
      </w:pPr>
      <w:bookmarkStart w:id="27" w:name="_Toc230295002"/>
      <w:r w:rsidRPr="003114C7">
        <w:rPr>
          <w:sz w:val="24"/>
        </w:rPr>
        <w:t>Suggested intervention focus</w:t>
      </w:r>
      <w:bookmarkEnd w:id="27"/>
    </w:p>
    <w:p w14:paraId="24DEC29B" w14:textId="77777777" w:rsidR="00B90964" w:rsidRPr="003114C7" w:rsidRDefault="00000000" w:rsidP="003114C7">
      <w:pPr>
        <w:pStyle w:val="BodyText"/>
        <w:spacing w:line="360" w:lineRule="auto"/>
        <w:ind w:firstLine="360"/>
      </w:pPr>
      <w:r w:rsidRPr="003114C7">
        <w:t xml:space="preserve">The intervention should teach tool use, not only tool names. Participants should </w:t>
      </w:r>
      <w:proofErr w:type="spellStart"/>
      <w:r w:rsidRPr="003114C7">
        <w:t>practise</w:t>
      </w:r>
      <w:proofErr w:type="spellEnd"/>
      <w:r w:rsidRPr="003114C7">
        <w:t xml:space="preserve"> choosing the correct channel:</w:t>
      </w:r>
    </w:p>
    <w:p w14:paraId="10DC6D55" w14:textId="77777777" w:rsidR="00B90964" w:rsidRPr="003114C7" w:rsidRDefault="00000000" w:rsidP="003114C7">
      <w:pPr>
        <w:pStyle w:val="BodyText"/>
        <w:spacing w:after="90" w:line="360" w:lineRule="auto"/>
        <w:ind w:left="720"/>
      </w:pPr>
      <w:r w:rsidRPr="003114C7">
        <w:t>Bank hotline and NSRC 997 for active or recent scam transfers.</w:t>
      </w:r>
    </w:p>
    <w:p w14:paraId="735B121E" w14:textId="77777777" w:rsidR="00B90964" w:rsidRPr="003114C7" w:rsidRDefault="00000000" w:rsidP="003114C7">
      <w:pPr>
        <w:pStyle w:val="BodyText"/>
        <w:spacing w:after="90" w:line="360" w:lineRule="auto"/>
        <w:ind w:left="720"/>
      </w:pPr>
      <w:r w:rsidRPr="003114C7">
        <w:t>Semak Mule for suspicious bank accounts, phone numbers, and company names.</w:t>
      </w:r>
    </w:p>
    <w:p w14:paraId="07D30A9A" w14:textId="77777777" w:rsidR="00B90964" w:rsidRPr="003114C7" w:rsidRDefault="00000000" w:rsidP="003114C7">
      <w:pPr>
        <w:pStyle w:val="BodyText"/>
        <w:spacing w:after="90" w:line="360" w:lineRule="auto"/>
        <w:ind w:left="720"/>
      </w:pPr>
      <w:r w:rsidRPr="003114C7">
        <w:t>Cyber999/</w:t>
      </w:r>
      <w:proofErr w:type="spellStart"/>
      <w:r w:rsidRPr="003114C7">
        <w:t>MyCERT</w:t>
      </w:r>
      <w:proofErr w:type="spellEnd"/>
      <w:r w:rsidRPr="003114C7">
        <w:t xml:space="preserve"> for malicious links, malicious APKs, and cyber incidents.</w:t>
      </w:r>
    </w:p>
    <w:p w14:paraId="464A799B" w14:textId="77777777" w:rsidR="00B90964" w:rsidRPr="003114C7" w:rsidRDefault="00000000" w:rsidP="003114C7">
      <w:pPr>
        <w:pStyle w:val="BodyText"/>
        <w:spacing w:after="90" w:line="360" w:lineRule="auto"/>
        <w:ind w:left="720"/>
      </w:pPr>
      <w:r w:rsidRPr="003114C7">
        <w:t>SC Investment Checker and Investor Alert List for investment-related claims.</w:t>
      </w:r>
    </w:p>
    <w:p w14:paraId="322809F9" w14:textId="77777777" w:rsidR="00B90964" w:rsidRPr="003114C7" w:rsidRDefault="00000000" w:rsidP="003114C7">
      <w:pPr>
        <w:pStyle w:val="BodyText"/>
        <w:spacing w:after="90" w:line="360" w:lineRule="auto"/>
        <w:ind w:left="720"/>
      </w:pPr>
      <w:r w:rsidRPr="003114C7">
        <w:t>PDRM report for formal crime reporting and investigation record.</w:t>
      </w:r>
    </w:p>
    <w:p w14:paraId="4513670E" w14:textId="77777777" w:rsidR="00B90964" w:rsidRPr="003114C7" w:rsidRDefault="00000000" w:rsidP="003114C7">
      <w:pPr>
        <w:pStyle w:val="BodyText"/>
        <w:spacing w:after="90" w:line="360" w:lineRule="auto"/>
        <w:ind w:left="720"/>
      </w:pPr>
      <w:r w:rsidRPr="003114C7">
        <w:t>Platform reporting for fake profiles, marketplace listings, or fraudulent accounts.</w:t>
      </w:r>
    </w:p>
    <w:p w14:paraId="01C5D560" w14:textId="77777777" w:rsidR="00FB749C" w:rsidRPr="003114C7" w:rsidRDefault="00FB749C" w:rsidP="003114C7">
      <w:pPr>
        <w:pStyle w:val="BodyText"/>
        <w:spacing w:after="90" w:line="360" w:lineRule="auto"/>
        <w:ind w:left="720"/>
      </w:pPr>
    </w:p>
    <w:p w14:paraId="14655683" w14:textId="77777777" w:rsidR="00B90964" w:rsidRPr="003114C7" w:rsidRDefault="00000000" w:rsidP="003114C7">
      <w:pPr>
        <w:pStyle w:val="Heading2"/>
        <w:spacing w:line="360" w:lineRule="auto"/>
        <w:rPr>
          <w:sz w:val="24"/>
        </w:rPr>
      </w:pPr>
      <w:bookmarkStart w:id="28" w:name="_Toc230295003"/>
      <w:r w:rsidRPr="003114C7">
        <w:rPr>
          <w:sz w:val="24"/>
        </w:rPr>
        <w:lastRenderedPageBreak/>
        <w:t>Detailed report discussion</w:t>
      </w:r>
      <w:bookmarkEnd w:id="28"/>
    </w:p>
    <w:p w14:paraId="56716D61" w14:textId="27899F8D" w:rsidR="00FB749C" w:rsidRPr="003114C7" w:rsidRDefault="00000000" w:rsidP="003114C7">
      <w:pPr>
        <w:pStyle w:val="BodyText"/>
        <w:spacing w:line="360" w:lineRule="auto"/>
        <w:ind w:firstLine="360"/>
      </w:pPr>
      <w:r w:rsidRPr="003114C7">
        <w:t>Protective self-efficacy is the practical side of cyber fraud prevention. A person may have high awareness and still fail if they do not know what to do. For example, a respondent may know that investment scams exist but not know how to check whether an entity is licensed. A prior victim may know they should report but not know whether to contact the bank, NSRC, PDRM, Cyber999, SC, or the platform first.</w:t>
      </w:r>
    </w:p>
    <w:p w14:paraId="73C3A25E" w14:textId="3338DD2C" w:rsidR="00FB749C" w:rsidRPr="003114C7" w:rsidRDefault="00000000" w:rsidP="003114C7">
      <w:pPr>
        <w:pStyle w:val="BodyText"/>
        <w:spacing w:line="360" w:lineRule="auto"/>
        <w:ind w:firstLine="360"/>
      </w:pPr>
      <w:r w:rsidRPr="003114C7">
        <w:t>Verification friction includes anything that makes safe action feel difficult. It may be lack of knowledge, confusion between agencies, embarrassment, fear of being blamed, uncertainty about what evidence to preserve, or difficulty finding the correct official channel. Scammers exploit this friction by keeping the victim inside the scammer's own channel and by providing fake links or phone numbers.</w:t>
      </w:r>
    </w:p>
    <w:p w14:paraId="2D5D3528" w14:textId="77777777" w:rsidR="00B90964" w:rsidRPr="003114C7" w:rsidRDefault="00000000" w:rsidP="003114C7">
      <w:pPr>
        <w:pStyle w:val="BodyText"/>
        <w:spacing w:line="360" w:lineRule="auto"/>
        <w:ind w:firstLine="360"/>
      </w:pPr>
      <w:r w:rsidRPr="003114C7">
        <w:t>The study should therefore test tool-use capability directly. Respondents should be given short situations and asked to choose the correct channel. This is more useful than simply asking whether they have heard of NSRC, Semak Mule, Cyber999, or SC Investment Checker.</w:t>
      </w:r>
    </w:p>
    <w:tbl>
      <w:tblPr>
        <w:tblStyle w:val="TableGrid"/>
        <w:tblW w:w="0" w:type="auto"/>
        <w:tblInd w:w="90" w:type="dxa"/>
        <w:tblLook w:val="0420" w:firstRow="1" w:lastRow="0" w:firstColumn="0" w:lastColumn="0" w:noHBand="0" w:noVBand="1"/>
      </w:tblPr>
      <w:tblGrid>
        <w:gridCol w:w="3006"/>
        <w:gridCol w:w="3006"/>
        <w:gridCol w:w="3006"/>
      </w:tblGrid>
      <w:tr w:rsidR="00B90964" w:rsidRPr="003114C7" w14:paraId="32B00555" w14:textId="77777777">
        <w:tc>
          <w:tcPr>
            <w:tcW w:w="3006" w:type="dxa"/>
            <w:shd w:val="clear" w:color="auto" w:fill="D9EAF7"/>
            <w:tcMar>
              <w:top w:w="90" w:type="dxa"/>
              <w:left w:w="90" w:type="dxa"/>
              <w:bottom w:w="90" w:type="dxa"/>
              <w:right w:w="90" w:type="dxa"/>
            </w:tcMar>
            <w:vAlign w:val="center"/>
          </w:tcPr>
          <w:p w14:paraId="6BCD0EA7" w14:textId="77777777" w:rsidR="00B90964" w:rsidRPr="003114C7" w:rsidRDefault="00000000" w:rsidP="003114C7">
            <w:pPr>
              <w:pStyle w:val="TableHeader"/>
              <w:spacing w:line="360" w:lineRule="auto"/>
              <w:rPr>
                <w:sz w:val="24"/>
              </w:rPr>
            </w:pPr>
            <w:r w:rsidRPr="003114C7">
              <w:rPr>
                <w:sz w:val="24"/>
              </w:rPr>
              <w:t>Situation</w:t>
            </w:r>
          </w:p>
        </w:tc>
        <w:tc>
          <w:tcPr>
            <w:tcW w:w="3006" w:type="dxa"/>
            <w:shd w:val="clear" w:color="auto" w:fill="D9EAF7"/>
            <w:tcMar>
              <w:top w:w="90" w:type="dxa"/>
              <w:left w:w="90" w:type="dxa"/>
              <w:bottom w:w="90" w:type="dxa"/>
              <w:right w:w="90" w:type="dxa"/>
            </w:tcMar>
            <w:vAlign w:val="center"/>
          </w:tcPr>
          <w:p w14:paraId="34B815AE" w14:textId="77777777" w:rsidR="00B90964" w:rsidRPr="003114C7" w:rsidRDefault="00000000" w:rsidP="003114C7">
            <w:pPr>
              <w:pStyle w:val="TableHeader"/>
              <w:spacing w:line="360" w:lineRule="auto"/>
              <w:rPr>
                <w:sz w:val="24"/>
              </w:rPr>
            </w:pPr>
            <w:r w:rsidRPr="003114C7">
              <w:rPr>
                <w:sz w:val="24"/>
              </w:rPr>
              <w:t>Correct first action</w:t>
            </w:r>
          </w:p>
        </w:tc>
        <w:tc>
          <w:tcPr>
            <w:tcW w:w="3006" w:type="dxa"/>
            <w:shd w:val="clear" w:color="auto" w:fill="D9EAF7"/>
            <w:tcMar>
              <w:top w:w="90" w:type="dxa"/>
              <w:left w:w="90" w:type="dxa"/>
              <w:bottom w:w="90" w:type="dxa"/>
              <w:right w:w="90" w:type="dxa"/>
            </w:tcMar>
            <w:vAlign w:val="center"/>
          </w:tcPr>
          <w:p w14:paraId="1524752D" w14:textId="77777777" w:rsidR="00B90964" w:rsidRPr="003114C7" w:rsidRDefault="00000000" w:rsidP="003114C7">
            <w:pPr>
              <w:pStyle w:val="TableHeader"/>
              <w:spacing w:line="360" w:lineRule="auto"/>
              <w:rPr>
                <w:sz w:val="24"/>
              </w:rPr>
            </w:pPr>
            <w:r w:rsidRPr="003114C7">
              <w:rPr>
                <w:sz w:val="24"/>
              </w:rPr>
              <w:t>Why</w:t>
            </w:r>
          </w:p>
        </w:tc>
      </w:tr>
      <w:tr w:rsidR="00B90964" w:rsidRPr="003114C7" w14:paraId="3DBC3E1A" w14:textId="77777777">
        <w:tc>
          <w:tcPr>
            <w:tcW w:w="3006" w:type="dxa"/>
            <w:tcMar>
              <w:top w:w="90" w:type="dxa"/>
              <w:left w:w="90" w:type="dxa"/>
              <w:bottom w:w="90" w:type="dxa"/>
              <w:right w:w="90" w:type="dxa"/>
            </w:tcMar>
            <w:vAlign w:val="center"/>
          </w:tcPr>
          <w:p w14:paraId="25C95A62" w14:textId="77777777" w:rsidR="00B90964" w:rsidRPr="003114C7" w:rsidRDefault="00000000" w:rsidP="003114C7">
            <w:pPr>
              <w:pStyle w:val="TableBody"/>
              <w:spacing w:line="360" w:lineRule="auto"/>
              <w:rPr>
                <w:sz w:val="24"/>
              </w:rPr>
            </w:pPr>
            <w:r w:rsidRPr="003114C7">
              <w:rPr>
                <w:sz w:val="24"/>
              </w:rPr>
              <w:t>Money was just transferred to a suspected scammer</w:t>
            </w:r>
          </w:p>
        </w:tc>
        <w:tc>
          <w:tcPr>
            <w:tcW w:w="3006" w:type="dxa"/>
            <w:tcMar>
              <w:top w:w="90" w:type="dxa"/>
              <w:left w:w="90" w:type="dxa"/>
              <w:bottom w:w="90" w:type="dxa"/>
              <w:right w:w="90" w:type="dxa"/>
            </w:tcMar>
            <w:vAlign w:val="center"/>
          </w:tcPr>
          <w:p w14:paraId="389D2689" w14:textId="77777777" w:rsidR="00B90964" w:rsidRPr="003114C7" w:rsidRDefault="00000000" w:rsidP="003114C7">
            <w:pPr>
              <w:pStyle w:val="TableBody"/>
              <w:spacing w:line="360" w:lineRule="auto"/>
              <w:rPr>
                <w:sz w:val="24"/>
              </w:rPr>
            </w:pPr>
            <w:r w:rsidRPr="003114C7">
              <w:rPr>
                <w:sz w:val="24"/>
              </w:rPr>
              <w:t>Contact bank hotline and NSRC 997 quickly</w:t>
            </w:r>
          </w:p>
        </w:tc>
        <w:tc>
          <w:tcPr>
            <w:tcW w:w="3006" w:type="dxa"/>
            <w:tcMar>
              <w:top w:w="90" w:type="dxa"/>
              <w:left w:w="90" w:type="dxa"/>
              <w:bottom w:w="90" w:type="dxa"/>
              <w:right w:w="90" w:type="dxa"/>
            </w:tcMar>
            <w:vAlign w:val="center"/>
          </w:tcPr>
          <w:p w14:paraId="7FDC33CD" w14:textId="77777777" w:rsidR="00B90964" w:rsidRPr="003114C7" w:rsidRDefault="00000000" w:rsidP="003114C7">
            <w:pPr>
              <w:pStyle w:val="TableBody"/>
              <w:spacing w:line="360" w:lineRule="auto"/>
              <w:rPr>
                <w:sz w:val="24"/>
              </w:rPr>
            </w:pPr>
            <w:r w:rsidRPr="003114C7">
              <w:rPr>
                <w:sz w:val="24"/>
              </w:rPr>
              <w:t>Speed may help block or trace funds</w:t>
            </w:r>
          </w:p>
        </w:tc>
      </w:tr>
      <w:tr w:rsidR="00B90964" w:rsidRPr="003114C7" w14:paraId="442F9B56" w14:textId="77777777">
        <w:tc>
          <w:tcPr>
            <w:tcW w:w="3006" w:type="dxa"/>
            <w:tcMar>
              <w:top w:w="90" w:type="dxa"/>
              <w:left w:w="90" w:type="dxa"/>
              <w:bottom w:w="90" w:type="dxa"/>
              <w:right w:w="90" w:type="dxa"/>
            </w:tcMar>
            <w:vAlign w:val="center"/>
          </w:tcPr>
          <w:p w14:paraId="79A74462" w14:textId="77777777" w:rsidR="00B90964" w:rsidRPr="003114C7" w:rsidRDefault="00000000" w:rsidP="003114C7">
            <w:pPr>
              <w:pStyle w:val="TableBody"/>
              <w:spacing w:line="360" w:lineRule="auto"/>
              <w:rPr>
                <w:sz w:val="24"/>
              </w:rPr>
            </w:pPr>
            <w:r w:rsidRPr="003114C7">
              <w:rPr>
                <w:sz w:val="24"/>
              </w:rPr>
              <w:t>A seller gives an unfamiliar bank account or phone number</w:t>
            </w:r>
          </w:p>
        </w:tc>
        <w:tc>
          <w:tcPr>
            <w:tcW w:w="3006" w:type="dxa"/>
            <w:tcMar>
              <w:top w:w="90" w:type="dxa"/>
              <w:left w:w="90" w:type="dxa"/>
              <w:bottom w:w="90" w:type="dxa"/>
              <w:right w:w="90" w:type="dxa"/>
            </w:tcMar>
            <w:vAlign w:val="center"/>
          </w:tcPr>
          <w:p w14:paraId="20F754BF" w14:textId="77777777" w:rsidR="00B90964" w:rsidRPr="003114C7" w:rsidRDefault="00000000" w:rsidP="003114C7">
            <w:pPr>
              <w:pStyle w:val="TableBody"/>
              <w:spacing w:line="360" w:lineRule="auto"/>
              <w:rPr>
                <w:sz w:val="24"/>
              </w:rPr>
            </w:pPr>
            <w:r w:rsidRPr="003114C7">
              <w:rPr>
                <w:sz w:val="24"/>
              </w:rPr>
              <w:t>Check Semak Mule before payment</w:t>
            </w:r>
          </w:p>
        </w:tc>
        <w:tc>
          <w:tcPr>
            <w:tcW w:w="3006" w:type="dxa"/>
            <w:tcMar>
              <w:top w:w="90" w:type="dxa"/>
              <w:left w:w="90" w:type="dxa"/>
              <w:bottom w:w="90" w:type="dxa"/>
              <w:right w:w="90" w:type="dxa"/>
            </w:tcMar>
            <w:vAlign w:val="center"/>
          </w:tcPr>
          <w:p w14:paraId="4B7AE1A7" w14:textId="77777777" w:rsidR="00B90964" w:rsidRPr="003114C7" w:rsidRDefault="00000000" w:rsidP="003114C7">
            <w:pPr>
              <w:pStyle w:val="TableBody"/>
              <w:spacing w:line="360" w:lineRule="auto"/>
              <w:rPr>
                <w:sz w:val="24"/>
              </w:rPr>
            </w:pPr>
            <w:r w:rsidRPr="003114C7">
              <w:rPr>
                <w:sz w:val="24"/>
              </w:rPr>
              <w:t>It may show prior scam reports</w:t>
            </w:r>
          </w:p>
        </w:tc>
      </w:tr>
      <w:tr w:rsidR="00B90964" w:rsidRPr="003114C7" w14:paraId="549ACE21" w14:textId="77777777">
        <w:tc>
          <w:tcPr>
            <w:tcW w:w="3006" w:type="dxa"/>
            <w:tcMar>
              <w:top w:w="90" w:type="dxa"/>
              <w:left w:w="90" w:type="dxa"/>
              <w:bottom w:w="90" w:type="dxa"/>
              <w:right w:w="90" w:type="dxa"/>
            </w:tcMar>
            <w:vAlign w:val="center"/>
          </w:tcPr>
          <w:p w14:paraId="7166F9A5" w14:textId="77777777" w:rsidR="00B90964" w:rsidRPr="003114C7" w:rsidRDefault="00000000" w:rsidP="003114C7">
            <w:pPr>
              <w:pStyle w:val="TableBody"/>
              <w:spacing w:line="360" w:lineRule="auto"/>
              <w:rPr>
                <w:sz w:val="24"/>
              </w:rPr>
            </w:pPr>
            <w:r w:rsidRPr="003114C7">
              <w:rPr>
                <w:sz w:val="24"/>
              </w:rPr>
              <w:t>A website asks the user to install an APK</w:t>
            </w:r>
          </w:p>
        </w:tc>
        <w:tc>
          <w:tcPr>
            <w:tcW w:w="3006" w:type="dxa"/>
            <w:tcMar>
              <w:top w:w="90" w:type="dxa"/>
              <w:left w:w="90" w:type="dxa"/>
              <w:bottom w:w="90" w:type="dxa"/>
              <w:right w:w="90" w:type="dxa"/>
            </w:tcMar>
            <w:vAlign w:val="center"/>
          </w:tcPr>
          <w:p w14:paraId="1684331E" w14:textId="77777777" w:rsidR="00B90964" w:rsidRPr="003114C7" w:rsidRDefault="00000000" w:rsidP="003114C7">
            <w:pPr>
              <w:pStyle w:val="TableBody"/>
              <w:spacing w:line="360" w:lineRule="auto"/>
              <w:rPr>
                <w:sz w:val="24"/>
              </w:rPr>
            </w:pPr>
            <w:r w:rsidRPr="003114C7">
              <w:rPr>
                <w:sz w:val="24"/>
              </w:rPr>
              <w:t>Refuse installation and report as cyber incident if needed</w:t>
            </w:r>
          </w:p>
        </w:tc>
        <w:tc>
          <w:tcPr>
            <w:tcW w:w="3006" w:type="dxa"/>
            <w:tcMar>
              <w:top w:w="90" w:type="dxa"/>
              <w:left w:w="90" w:type="dxa"/>
              <w:bottom w:w="90" w:type="dxa"/>
              <w:right w:w="90" w:type="dxa"/>
            </w:tcMar>
            <w:vAlign w:val="center"/>
          </w:tcPr>
          <w:p w14:paraId="68A9C942" w14:textId="77777777" w:rsidR="00B90964" w:rsidRPr="003114C7" w:rsidRDefault="00000000" w:rsidP="003114C7">
            <w:pPr>
              <w:pStyle w:val="TableBody"/>
              <w:spacing w:line="360" w:lineRule="auto"/>
              <w:rPr>
                <w:sz w:val="24"/>
              </w:rPr>
            </w:pPr>
            <w:r w:rsidRPr="003114C7">
              <w:rPr>
                <w:sz w:val="24"/>
              </w:rPr>
              <w:t>APK files can enable technical compromise</w:t>
            </w:r>
          </w:p>
        </w:tc>
      </w:tr>
      <w:tr w:rsidR="00B90964" w:rsidRPr="003114C7" w14:paraId="3A8E7B1F" w14:textId="77777777">
        <w:tc>
          <w:tcPr>
            <w:tcW w:w="3006" w:type="dxa"/>
            <w:tcMar>
              <w:top w:w="90" w:type="dxa"/>
              <w:left w:w="90" w:type="dxa"/>
              <w:bottom w:w="90" w:type="dxa"/>
              <w:right w:w="90" w:type="dxa"/>
            </w:tcMar>
            <w:vAlign w:val="center"/>
          </w:tcPr>
          <w:p w14:paraId="51E2AA12" w14:textId="77777777" w:rsidR="00B90964" w:rsidRPr="003114C7" w:rsidRDefault="00000000" w:rsidP="003114C7">
            <w:pPr>
              <w:pStyle w:val="TableBody"/>
              <w:spacing w:line="360" w:lineRule="auto"/>
              <w:rPr>
                <w:sz w:val="24"/>
              </w:rPr>
            </w:pPr>
            <w:r w:rsidRPr="003114C7">
              <w:rPr>
                <w:sz w:val="24"/>
              </w:rPr>
              <w:t>An investment group claims to be licensed</w:t>
            </w:r>
          </w:p>
        </w:tc>
        <w:tc>
          <w:tcPr>
            <w:tcW w:w="3006" w:type="dxa"/>
            <w:tcMar>
              <w:top w:w="90" w:type="dxa"/>
              <w:left w:w="90" w:type="dxa"/>
              <w:bottom w:w="90" w:type="dxa"/>
              <w:right w:w="90" w:type="dxa"/>
            </w:tcMar>
            <w:vAlign w:val="center"/>
          </w:tcPr>
          <w:p w14:paraId="7FA34575" w14:textId="77777777" w:rsidR="00B90964" w:rsidRPr="003114C7" w:rsidRDefault="00000000" w:rsidP="003114C7">
            <w:pPr>
              <w:pStyle w:val="TableBody"/>
              <w:spacing w:line="360" w:lineRule="auto"/>
              <w:rPr>
                <w:sz w:val="24"/>
              </w:rPr>
            </w:pPr>
            <w:r w:rsidRPr="003114C7">
              <w:rPr>
                <w:sz w:val="24"/>
              </w:rPr>
              <w:t>Check SC Investment Checker and Investor Alert List</w:t>
            </w:r>
          </w:p>
        </w:tc>
        <w:tc>
          <w:tcPr>
            <w:tcW w:w="3006" w:type="dxa"/>
            <w:tcMar>
              <w:top w:w="90" w:type="dxa"/>
              <w:left w:w="90" w:type="dxa"/>
              <w:bottom w:w="90" w:type="dxa"/>
              <w:right w:w="90" w:type="dxa"/>
            </w:tcMar>
            <w:vAlign w:val="center"/>
          </w:tcPr>
          <w:p w14:paraId="35ACA04D" w14:textId="77777777" w:rsidR="00B90964" w:rsidRPr="003114C7" w:rsidRDefault="00000000" w:rsidP="003114C7">
            <w:pPr>
              <w:pStyle w:val="TableBody"/>
              <w:spacing w:line="360" w:lineRule="auto"/>
              <w:rPr>
                <w:sz w:val="24"/>
              </w:rPr>
            </w:pPr>
            <w:r w:rsidRPr="003114C7">
              <w:rPr>
                <w:sz w:val="24"/>
              </w:rPr>
              <w:t>Investment legitimacy must be verified independently</w:t>
            </w:r>
          </w:p>
        </w:tc>
      </w:tr>
      <w:tr w:rsidR="00B90964" w:rsidRPr="003114C7" w14:paraId="26D504B5" w14:textId="77777777">
        <w:tc>
          <w:tcPr>
            <w:tcW w:w="3006" w:type="dxa"/>
            <w:tcMar>
              <w:top w:w="90" w:type="dxa"/>
              <w:left w:w="90" w:type="dxa"/>
              <w:bottom w:w="90" w:type="dxa"/>
              <w:right w:w="90" w:type="dxa"/>
            </w:tcMar>
            <w:vAlign w:val="center"/>
          </w:tcPr>
          <w:p w14:paraId="0716233D" w14:textId="77777777" w:rsidR="00B90964" w:rsidRPr="003114C7" w:rsidRDefault="00000000" w:rsidP="003114C7">
            <w:pPr>
              <w:pStyle w:val="TableBody"/>
              <w:spacing w:line="360" w:lineRule="auto"/>
              <w:rPr>
                <w:sz w:val="24"/>
              </w:rPr>
            </w:pPr>
            <w:r w:rsidRPr="003114C7">
              <w:rPr>
                <w:sz w:val="24"/>
              </w:rPr>
              <w:t>A fake profile or marketplace listing is found</w:t>
            </w:r>
          </w:p>
        </w:tc>
        <w:tc>
          <w:tcPr>
            <w:tcW w:w="3006" w:type="dxa"/>
            <w:tcMar>
              <w:top w:w="90" w:type="dxa"/>
              <w:left w:w="90" w:type="dxa"/>
              <w:bottom w:w="90" w:type="dxa"/>
              <w:right w:w="90" w:type="dxa"/>
            </w:tcMar>
            <w:vAlign w:val="center"/>
          </w:tcPr>
          <w:p w14:paraId="77529FDE" w14:textId="77777777" w:rsidR="00B90964" w:rsidRPr="003114C7" w:rsidRDefault="00000000" w:rsidP="003114C7">
            <w:pPr>
              <w:pStyle w:val="TableBody"/>
              <w:spacing w:line="360" w:lineRule="auto"/>
              <w:rPr>
                <w:sz w:val="24"/>
              </w:rPr>
            </w:pPr>
            <w:r w:rsidRPr="003114C7">
              <w:rPr>
                <w:sz w:val="24"/>
              </w:rPr>
              <w:t>Report to platform and relevant official channel if loss occurred</w:t>
            </w:r>
          </w:p>
        </w:tc>
        <w:tc>
          <w:tcPr>
            <w:tcW w:w="3006" w:type="dxa"/>
            <w:tcMar>
              <w:top w:w="90" w:type="dxa"/>
              <w:left w:w="90" w:type="dxa"/>
              <w:bottom w:w="90" w:type="dxa"/>
              <w:right w:w="90" w:type="dxa"/>
            </w:tcMar>
            <w:vAlign w:val="center"/>
          </w:tcPr>
          <w:p w14:paraId="37CBF724" w14:textId="77777777" w:rsidR="00B90964" w:rsidRPr="003114C7" w:rsidRDefault="00000000" w:rsidP="003114C7">
            <w:pPr>
              <w:pStyle w:val="TableBody"/>
              <w:spacing w:line="360" w:lineRule="auto"/>
              <w:rPr>
                <w:sz w:val="24"/>
              </w:rPr>
            </w:pPr>
            <w:r w:rsidRPr="003114C7">
              <w:rPr>
                <w:sz w:val="24"/>
              </w:rPr>
              <w:t>Reduces further exposure and preserves reporting trail</w:t>
            </w:r>
          </w:p>
        </w:tc>
      </w:tr>
    </w:tbl>
    <w:p w14:paraId="55226B6B" w14:textId="77777777" w:rsidR="00B90964" w:rsidRPr="003114C7" w:rsidRDefault="00B90964" w:rsidP="003114C7">
      <w:pPr>
        <w:spacing w:after="120" w:line="360" w:lineRule="auto"/>
      </w:pPr>
    </w:p>
    <w:p w14:paraId="247FD5A5" w14:textId="77777777" w:rsidR="00B90964" w:rsidRPr="003114C7" w:rsidRDefault="00000000" w:rsidP="003114C7">
      <w:pPr>
        <w:pStyle w:val="BodyText"/>
        <w:spacing w:line="360" w:lineRule="auto"/>
        <w:ind w:firstLine="360"/>
      </w:pPr>
      <w:r w:rsidRPr="003114C7">
        <w:t>Image suggestion: use a simple channel-matching chart. The image should match scam situations to the correct Malaysian tool or authority.</w:t>
      </w:r>
    </w:p>
    <w:p w14:paraId="5733D263" w14:textId="48F46CFC" w:rsidR="00B90964" w:rsidRPr="0044594B" w:rsidRDefault="00000000" w:rsidP="0044594B">
      <w:pPr>
        <w:pStyle w:val="Heading1"/>
      </w:pPr>
      <w:bookmarkStart w:id="29" w:name="_Toc230295004"/>
      <w:r w:rsidRPr="0044594B">
        <w:t>Integrated Discussion</w:t>
      </w:r>
      <w:bookmarkEnd w:id="29"/>
    </w:p>
    <w:p w14:paraId="7A1B09AF" w14:textId="77777777" w:rsidR="00B90964" w:rsidRPr="003114C7" w:rsidRDefault="00000000" w:rsidP="003114C7">
      <w:pPr>
        <w:pStyle w:val="BodyText"/>
        <w:spacing w:line="360" w:lineRule="auto"/>
        <w:ind w:firstLine="360"/>
      </w:pPr>
      <w:r w:rsidRPr="003114C7">
        <w:t>The seven factors should not be treated as separate personality traits. They are connected parts of a revictimization process. A scam may begin with a familiar message, use social proof to create trust, add authority to increase compliance, use urgency to reduce checking, create emotional or financial pressure, and finally exploit the victim's lack of confidence in reporting or recovery.</w:t>
      </w:r>
    </w:p>
    <w:p w14:paraId="7A4F8A16" w14:textId="77777777" w:rsidR="00B90964" w:rsidRPr="003114C7" w:rsidRDefault="00000000" w:rsidP="003114C7">
      <w:pPr>
        <w:pStyle w:val="BodyText"/>
        <w:spacing w:line="360" w:lineRule="auto"/>
        <w:ind w:firstLine="360"/>
      </w:pPr>
      <w:r w:rsidRPr="003114C7">
        <w:t>For example, a fake investment scam may use a Telegram group to create social proof, use fake SC-related language to create authority, promise high returns to trigger FOMO, and pressure the victim to deposit quickly into an unrelated account. If the person does not know how to check SC Investment Checker or Semak Mule, F7 becomes part of the risk. If the person loses money and later receives a recovery offer, F5 becomes part of the revictimization risk.</w:t>
      </w:r>
    </w:p>
    <w:p w14:paraId="58717696" w14:textId="77777777" w:rsidR="00B90964" w:rsidRDefault="00000000" w:rsidP="003114C7">
      <w:pPr>
        <w:pStyle w:val="BodyText"/>
        <w:spacing w:line="360" w:lineRule="auto"/>
        <w:ind w:firstLine="360"/>
      </w:pPr>
      <w:r w:rsidRPr="003114C7">
        <w:t xml:space="preserve">Therefore, the study should measure both psychological factors and practical capability. It is not enough to ask whether people are aware of scams. The study should test whether respondents can </w:t>
      </w:r>
      <w:proofErr w:type="spellStart"/>
      <w:r w:rsidRPr="003114C7">
        <w:t>recognise</w:t>
      </w:r>
      <w:proofErr w:type="spellEnd"/>
      <w:r w:rsidRPr="003114C7">
        <w:t xml:space="preserve"> scam cues, pause under pressure, verify independently, choose the correct reporting channel, preserve evidence, and avoid recovery scams.</w:t>
      </w:r>
    </w:p>
    <w:p w14:paraId="6AE9AAB7" w14:textId="77777777" w:rsidR="00D1438B" w:rsidRPr="003114C7" w:rsidRDefault="00D1438B" w:rsidP="003114C7">
      <w:pPr>
        <w:pStyle w:val="BodyText"/>
        <w:spacing w:line="360" w:lineRule="auto"/>
        <w:ind w:firstLine="360"/>
      </w:pPr>
    </w:p>
    <w:p w14:paraId="13DF376E" w14:textId="1E0028FD" w:rsidR="00B90964" w:rsidRPr="003114C7" w:rsidRDefault="00000000" w:rsidP="009139FC">
      <w:pPr>
        <w:pStyle w:val="Heading1"/>
      </w:pPr>
      <w:bookmarkStart w:id="30" w:name="_Toc230295005"/>
      <w:r w:rsidRPr="003114C7">
        <w:t>Relationship Between the Seven Factors and the Intervention Modules</w:t>
      </w:r>
      <w:bookmarkEnd w:id="30"/>
    </w:p>
    <w:p w14:paraId="755E2FC1" w14:textId="77777777" w:rsidR="00B90964" w:rsidRPr="003114C7" w:rsidRDefault="00000000" w:rsidP="003114C7">
      <w:pPr>
        <w:pStyle w:val="BodyText"/>
        <w:spacing w:line="360" w:lineRule="auto"/>
        <w:ind w:firstLine="360"/>
      </w:pPr>
      <w:r w:rsidRPr="003114C7">
        <w:t>The intervention should be designed so that every factor is addressed by at least one module. Some factors require knowledge, but most require practice. For example, F1 requires scenario practice because overconfident respondents may already know scam definitions. F3 and F4 require role-play or decision-tree practice because authority and urgency are experienced emotionally. F5 requires careful language because the intervention must reduce shame without blaming the victim. F7 requires hands-on channel-matching activities because tool-use ability cannot be assumed.</w:t>
      </w:r>
    </w:p>
    <w:tbl>
      <w:tblPr>
        <w:tblStyle w:val="TableGrid"/>
        <w:tblW w:w="0" w:type="auto"/>
        <w:tblInd w:w="90" w:type="dxa"/>
        <w:tblLook w:val="0420" w:firstRow="1" w:lastRow="0" w:firstColumn="0" w:lastColumn="0" w:noHBand="0" w:noVBand="1"/>
      </w:tblPr>
      <w:tblGrid>
        <w:gridCol w:w="2255"/>
        <w:gridCol w:w="2255"/>
        <w:gridCol w:w="2255"/>
        <w:gridCol w:w="2255"/>
      </w:tblGrid>
      <w:tr w:rsidR="00B90964" w:rsidRPr="003114C7" w14:paraId="0C7C5D41" w14:textId="77777777">
        <w:tc>
          <w:tcPr>
            <w:tcW w:w="2255" w:type="dxa"/>
            <w:shd w:val="clear" w:color="auto" w:fill="D9EAF7"/>
            <w:tcMar>
              <w:top w:w="90" w:type="dxa"/>
              <w:left w:w="90" w:type="dxa"/>
              <w:bottom w:w="90" w:type="dxa"/>
              <w:right w:w="90" w:type="dxa"/>
            </w:tcMar>
            <w:vAlign w:val="center"/>
          </w:tcPr>
          <w:p w14:paraId="395AF32E" w14:textId="77777777" w:rsidR="00B90964" w:rsidRPr="003114C7" w:rsidRDefault="00000000" w:rsidP="003114C7">
            <w:pPr>
              <w:pStyle w:val="TableHeader"/>
              <w:spacing w:line="360" w:lineRule="auto"/>
              <w:rPr>
                <w:sz w:val="24"/>
              </w:rPr>
            </w:pPr>
            <w:r w:rsidRPr="003114C7">
              <w:rPr>
                <w:sz w:val="24"/>
              </w:rPr>
              <w:lastRenderedPageBreak/>
              <w:t>Factor</w:t>
            </w:r>
          </w:p>
        </w:tc>
        <w:tc>
          <w:tcPr>
            <w:tcW w:w="2255" w:type="dxa"/>
            <w:shd w:val="clear" w:color="auto" w:fill="D9EAF7"/>
            <w:tcMar>
              <w:top w:w="90" w:type="dxa"/>
              <w:left w:w="90" w:type="dxa"/>
              <w:bottom w:w="90" w:type="dxa"/>
              <w:right w:w="90" w:type="dxa"/>
            </w:tcMar>
            <w:vAlign w:val="center"/>
          </w:tcPr>
          <w:p w14:paraId="712FED1F" w14:textId="77777777" w:rsidR="00B90964" w:rsidRPr="003114C7" w:rsidRDefault="00000000" w:rsidP="003114C7">
            <w:pPr>
              <w:pStyle w:val="TableHeader"/>
              <w:spacing w:line="360" w:lineRule="auto"/>
              <w:rPr>
                <w:sz w:val="24"/>
              </w:rPr>
            </w:pPr>
            <w:r w:rsidRPr="003114C7">
              <w:rPr>
                <w:sz w:val="24"/>
              </w:rPr>
              <w:t>Main weakness</w:t>
            </w:r>
          </w:p>
        </w:tc>
        <w:tc>
          <w:tcPr>
            <w:tcW w:w="2255" w:type="dxa"/>
            <w:shd w:val="clear" w:color="auto" w:fill="D9EAF7"/>
            <w:tcMar>
              <w:top w:w="90" w:type="dxa"/>
              <w:left w:w="90" w:type="dxa"/>
              <w:bottom w:w="90" w:type="dxa"/>
              <w:right w:w="90" w:type="dxa"/>
            </w:tcMar>
            <w:vAlign w:val="center"/>
          </w:tcPr>
          <w:p w14:paraId="56A8AE0E" w14:textId="77777777" w:rsidR="00B90964" w:rsidRPr="003114C7" w:rsidRDefault="00000000" w:rsidP="003114C7">
            <w:pPr>
              <w:pStyle w:val="TableHeader"/>
              <w:spacing w:line="360" w:lineRule="auto"/>
              <w:rPr>
                <w:sz w:val="24"/>
              </w:rPr>
            </w:pPr>
            <w:r w:rsidRPr="003114C7">
              <w:rPr>
                <w:sz w:val="24"/>
              </w:rPr>
              <w:t>Best intervention method</w:t>
            </w:r>
          </w:p>
        </w:tc>
        <w:tc>
          <w:tcPr>
            <w:tcW w:w="2255" w:type="dxa"/>
            <w:shd w:val="clear" w:color="auto" w:fill="D9EAF7"/>
            <w:tcMar>
              <w:top w:w="90" w:type="dxa"/>
              <w:left w:w="90" w:type="dxa"/>
              <w:bottom w:w="90" w:type="dxa"/>
              <w:right w:w="90" w:type="dxa"/>
            </w:tcMar>
            <w:vAlign w:val="center"/>
          </w:tcPr>
          <w:p w14:paraId="202A293A" w14:textId="77777777" w:rsidR="00B90964" w:rsidRPr="003114C7" w:rsidRDefault="00000000" w:rsidP="003114C7">
            <w:pPr>
              <w:pStyle w:val="TableHeader"/>
              <w:spacing w:line="360" w:lineRule="auto"/>
              <w:rPr>
                <w:sz w:val="24"/>
              </w:rPr>
            </w:pPr>
            <w:r w:rsidRPr="003114C7">
              <w:rPr>
                <w:sz w:val="24"/>
              </w:rPr>
              <w:t>Expected improvement</w:t>
            </w:r>
          </w:p>
        </w:tc>
      </w:tr>
      <w:tr w:rsidR="00B90964" w:rsidRPr="003114C7" w14:paraId="1CA59803" w14:textId="77777777">
        <w:tc>
          <w:tcPr>
            <w:tcW w:w="2255" w:type="dxa"/>
            <w:tcMar>
              <w:top w:w="90" w:type="dxa"/>
              <w:left w:w="90" w:type="dxa"/>
              <w:bottom w:w="90" w:type="dxa"/>
              <w:right w:w="90" w:type="dxa"/>
            </w:tcMar>
            <w:vAlign w:val="center"/>
          </w:tcPr>
          <w:p w14:paraId="1A124F85" w14:textId="77777777" w:rsidR="00B90964" w:rsidRPr="003114C7" w:rsidRDefault="00000000" w:rsidP="003114C7">
            <w:pPr>
              <w:pStyle w:val="TableBody"/>
              <w:spacing w:line="360" w:lineRule="auto"/>
              <w:rPr>
                <w:sz w:val="24"/>
              </w:rPr>
            </w:pPr>
            <w:r w:rsidRPr="003114C7">
              <w:rPr>
                <w:sz w:val="24"/>
              </w:rPr>
              <w:t>F1</w:t>
            </w:r>
          </w:p>
        </w:tc>
        <w:tc>
          <w:tcPr>
            <w:tcW w:w="2255" w:type="dxa"/>
            <w:tcMar>
              <w:top w:w="90" w:type="dxa"/>
              <w:left w:w="90" w:type="dxa"/>
              <w:bottom w:w="90" w:type="dxa"/>
              <w:right w:w="90" w:type="dxa"/>
            </w:tcMar>
            <w:vAlign w:val="center"/>
          </w:tcPr>
          <w:p w14:paraId="4B81710A" w14:textId="77777777" w:rsidR="00B90964" w:rsidRPr="003114C7" w:rsidRDefault="00000000" w:rsidP="003114C7">
            <w:pPr>
              <w:pStyle w:val="TableBody"/>
              <w:spacing w:line="360" w:lineRule="auto"/>
              <w:rPr>
                <w:sz w:val="24"/>
              </w:rPr>
            </w:pPr>
            <w:r w:rsidRPr="003114C7">
              <w:rPr>
                <w:sz w:val="24"/>
              </w:rPr>
              <w:t>Awareness does not become safe action</w:t>
            </w:r>
          </w:p>
        </w:tc>
        <w:tc>
          <w:tcPr>
            <w:tcW w:w="2255" w:type="dxa"/>
            <w:tcMar>
              <w:top w:w="90" w:type="dxa"/>
              <w:left w:w="90" w:type="dxa"/>
              <w:bottom w:w="90" w:type="dxa"/>
              <w:right w:w="90" w:type="dxa"/>
            </w:tcMar>
            <w:vAlign w:val="center"/>
          </w:tcPr>
          <w:p w14:paraId="3FDA70AA" w14:textId="77777777" w:rsidR="00B90964" w:rsidRPr="003114C7" w:rsidRDefault="00000000" w:rsidP="003114C7">
            <w:pPr>
              <w:pStyle w:val="TableBody"/>
              <w:spacing w:line="360" w:lineRule="auto"/>
              <w:rPr>
                <w:sz w:val="24"/>
              </w:rPr>
            </w:pPr>
            <w:r w:rsidRPr="003114C7">
              <w:rPr>
                <w:sz w:val="24"/>
              </w:rPr>
              <w:t>Familiar-message scenario practice</w:t>
            </w:r>
          </w:p>
        </w:tc>
        <w:tc>
          <w:tcPr>
            <w:tcW w:w="2255" w:type="dxa"/>
            <w:tcMar>
              <w:top w:w="90" w:type="dxa"/>
              <w:left w:w="90" w:type="dxa"/>
              <w:bottom w:w="90" w:type="dxa"/>
              <w:right w:w="90" w:type="dxa"/>
            </w:tcMar>
            <w:vAlign w:val="center"/>
          </w:tcPr>
          <w:p w14:paraId="3A20F00B" w14:textId="77777777" w:rsidR="00B90964" w:rsidRPr="003114C7" w:rsidRDefault="00000000" w:rsidP="003114C7">
            <w:pPr>
              <w:pStyle w:val="TableBody"/>
              <w:spacing w:line="360" w:lineRule="auto"/>
              <w:rPr>
                <w:sz w:val="24"/>
              </w:rPr>
            </w:pPr>
            <w:r w:rsidRPr="003114C7">
              <w:rPr>
                <w:sz w:val="24"/>
              </w:rPr>
              <w:t>More independent verification</w:t>
            </w:r>
          </w:p>
        </w:tc>
      </w:tr>
      <w:tr w:rsidR="00B90964" w:rsidRPr="003114C7" w14:paraId="7A4DC9DF" w14:textId="77777777">
        <w:tc>
          <w:tcPr>
            <w:tcW w:w="2255" w:type="dxa"/>
            <w:tcMar>
              <w:top w:w="90" w:type="dxa"/>
              <w:left w:w="90" w:type="dxa"/>
              <w:bottom w:w="90" w:type="dxa"/>
              <w:right w:w="90" w:type="dxa"/>
            </w:tcMar>
            <w:vAlign w:val="center"/>
          </w:tcPr>
          <w:p w14:paraId="17C55F8B" w14:textId="77777777" w:rsidR="00B90964" w:rsidRPr="003114C7" w:rsidRDefault="00000000" w:rsidP="003114C7">
            <w:pPr>
              <w:pStyle w:val="TableBody"/>
              <w:spacing w:line="360" w:lineRule="auto"/>
              <w:rPr>
                <w:sz w:val="24"/>
              </w:rPr>
            </w:pPr>
            <w:r w:rsidRPr="003114C7">
              <w:rPr>
                <w:sz w:val="24"/>
              </w:rPr>
              <w:t>F2</w:t>
            </w:r>
          </w:p>
        </w:tc>
        <w:tc>
          <w:tcPr>
            <w:tcW w:w="2255" w:type="dxa"/>
            <w:tcMar>
              <w:top w:w="90" w:type="dxa"/>
              <w:left w:w="90" w:type="dxa"/>
              <w:bottom w:w="90" w:type="dxa"/>
              <w:right w:w="90" w:type="dxa"/>
            </w:tcMar>
            <w:vAlign w:val="center"/>
          </w:tcPr>
          <w:p w14:paraId="09EF10AC" w14:textId="77777777" w:rsidR="00B90964" w:rsidRPr="003114C7" w:rsidRDefault="00000000" w:rsidP="003114C7">
            <w:pPr>
              <w:pStyle w:val="TableBody"/>
              <w:spacing w:line="360" w:lineRule="auto"/>
              <w:rPr>
                <w:sz w:val="24"/>
              </w:rPr>
            </w:pPr>
            <w:r w:rsidRPr="003114C7">
              <w:rPr>
                <w:sz w:val="24"/>
              </w:rPr>
              <w:t>Fake social proof creates false trust</w:t>
            </w:r>
          </w:p>
        </w:tc>
        <w:tc>
          <w:tcPr>
            <w:tcW w:w="2255" w:type="dxa"/>
            <w:tcMar>
              <w:top w:w="90" w:type="dxa"/>
              <w:left w:w="90" w:type="dxa"/>
              <w:bottom w:w="90" w:type="dxa"/>
              <w:right w:w="90" w:type="dxa"/>
            </w:tcMar>
            <w:vAlign w:val="center"/>
          </w:tcPr>
          <w:p w14:paraId="335F3A4D" w14:textId="77777777" w:rsidR="00B90964" w:rsidRPr="003114C7" w:rsidRDefault="00000000" w:rsidP="003114C7">
            <w:pPr>
              <w:pStyle w:val="TableBody"/>
              <w:spacing w:line="360" w:lineRule="auto"/>
              <w:rPr>
                <w:sz w:val="24"/>
              </w:rPr>
            </w:pPr>
            <w:r w:rsidRPr="003114C7">
              <w:rPr>
                <w:sz w:val="24"/>
              </w:rPr>
              <w:t>Group/testimonial analysis</w:t>
            </w:r>
          </w:p>
        </w:tc>
        <w:tc>
          <w:tcPr>
            <w:tcW w:w="2255" w:type="dxa"/>
            <w:tcMar>
              <w:top w:w="90" w:type="dxa"/>
              <w:left w:w="90" w:type="dxa"/>
              <w:bottom w:w="90" w:type="dxa"/>
              <w:right w:w="90" w:type="dxa"/>
            </w:tcMar>
            <w:vAlign w:val="center"/>
          </w:tcPr>
          <w:p w14:paraId="674C6F11" w14:textId="77777777" w:rsidR="00B90964" w:rsidRPr="003114C7" w:rsidRDefault="00000000" w:rsidP="003114C7">
            <w:pPr>
              <w:pStyle w:val="TableBody"/>
              <w:spacing w:line="360" w:lineRule="auto"/>
              <w:rPr>
                <w:sz w:val="24"/>
              </w:rPr>
            </w:pPr>
            <w:r w:rsidRPr="003114C7">
              <w:rPr>
                <w:sz w:val="24"/>
              </w:rPr>
              <w:t>Less trust in fabricated proof</w:t>
            </w:r>
          </w:p>
        </w:tc>
      </w:tr>
      <w:tr w:rsidR="00B90964" w:rsidRPr="003114C7" w14:paraId="15144BDD" w14:textId="77777777">
        <w:tc>
          <w:tcPr>
            <w:tcW w:w="2255" w:type="dxa"/>
            <w:tcMar>
              <w:top w:w="90" w:type="dxa"/>
              <w:left w:w="90" w:type="dxa"/>
              <w:bottom w:w="90" w:type="dxa"/>
              <w:right w:w="90" w:type="dxa"/>
            </w:tcMar>
            <w:vAlign w:val="center"/>
          </w:tcPr>
          <w:p w14:paraId="15466308" w14:textId="77777777" w:rsidR="00B90964" w:rsidRPr="003114C7" w:rsidRDefault="00000000" w:rsidP="003114C7">
            <w:pPr>
              <w:pStyle w:val="TableBody"/>
              <w:spacing w:line="360" w:lineRule="auto"/>
              <w:rPr>
                <w:sz w:val="24"/>
              </w:rPr>
            </w:pPr>
            <w:r w:rsidRPr="003114C7">
              <w:rPr>
                <w:sz w:val="24"/>
              </w:rPr>
              <w:t>F3</w:t>
            </w:r>
          </w:p>
        </w:tc>
        <w:tc>
          <w:tcPr>
            <w:tcW w:w="2255" w:type="dxa"/>
            <w:tcMar>
              <w:top w:w="90" w:type="dxa"/>
              <w:left w:w="90" w:type="dxa"/>
              <w:bottom w:w="90" w:type="dxa"/>
              <w:right w:w="90" w:type="dxa"/>
            </w:tcMar>
            <w:vAlign w:val="center"/>
          </w:tcPr>
          <w:p w14:paraId="4851D67D" w14:textId="77777777" w:rsidR="00B90964" w:rsidRPr="003114C7" w:rsidRDefault="00000000" w:rsidP="003114C7">
            <w:pPr>
              <w:pStyle w:val="TableBody"/>
              <w:spacing w:line="360" w:lineRule="auto"/>
              <w:rPr>
                <w:sz w:val="24"/>
              </w:rPr>
            </w:pPr>
            <w:r w:rsidRPr="003114C7">
              <w:rPr>
                <w:sz w:val="24"/>
              </w:rPr>
              <w:t>Official-sounding claims trigger compliance</w:t>
            </w:r>
          </w:p>
        </w:tc>
        <w:tc>
          <w:tcPr>
            <w:tcW w:w="2255" w:type="dxa"/>
            <w:tcMar>
              <w:top w:w="90" w:type="dxa"/>
              <w:left w:w="90" w:type="dxa"/>
              <w:bottom w:w="90" w:type="dxa"/>
              <w:right w:w="90" w:type="dxa"/>
            </w:tcMar>
            <w:vAlign w:val="center"/>
          </w:tcPr>
          <w:p w14:paraId="069E562D" w14:textId="77777777" w:rsidR="00B90964" w:rsidRPr="003114C7" w:rsidRDefault="00000000" w:rsidP="003114C7">
            <w:pPr>
              <w:pStyle w:val="TableBody"/>
              <w:spacing w:line="360" w:lineRule="auto"/>
              <w:rPr>
                <w:sz w:val="24"/>
              </w:rPr>
            </w:pPr>
            <w:r w:rsidRPr="003114C7">
              <w:rPr>
                <w:sz w:val="24"/>
              </w:rPr>
              <w:t>Authority-call role-play</w:t>
            </w:r>
          </w:p>
        </w:tc>
        <w:tc>
          <w:tcPr>
            <w:tcW w:w="2255" w:type="dxa"/>
            <w:tcMar>
              <w:top w:w="90" w:type="dxa"/>
              <w:left w:w="90" w:type="dxa"/>
              <w:bottom w:w="90" w:type="dxa"/>
              <w:right w:w="90" w:type="dxa"/>
            </w:tcMar>
            <w:vAlign w:val="center"/>
          </w:tcPr>
          <w:p w14:paraId="035CAAE2" w14:textId="77777777" w:rsidR="00B90964" w:rsidRPr="003114C7" w:rsidRDefault="00000000" w:rsidP="003114C7">
            <w:pPr>
              <w:pStyle w:val="TableBody"/>
              <w:spacing w:line="360" w:lineRule="auto"/>
              <w:rPr>
                <w:sz w:val="24"/>
              </w:rPr>
            </w:pPr>
            <w:r w:rsidRPr="003114C7">
              <w:rPr>
                <w:sz w:val="24"/>
              </w:rPr>
              <w:t>More independent official verification</w:t>
            </w:r>
          </w:p>
        </w:tc>
      </w:tr>
      <w:tr w:rsidR="00B90964" w:rsidRPr="003114C7" w14:paraId="100119A9" w14:textId="77777777">
        <w:tc>
          <w:tcPr>
            <w:tcW w:w="2255" w:type="dxa"/>
            <w:tcMar>
              <w:top w:w="90" w:type="dxa"/>
              <w:left w:w="90" w:type="dxa"/>
              <w:bottom w:w="90" w:type="dxa"/>
              <w:right w:w="90" w:type="dxa"/>
            </w:tcMar>
            <w:vAlign w:val="center"/>
          </w:tcPr>
          <w:p w14:paraId="46AF13C2" w14:textId="77777777" w:rsidR="00B90964" w:rsidRPr="003114C7" w:rsidRDefault="00000000" w:rsidP="003114C7">
            <w:pPr>
              <w:pStyle w:val="TableBody"/>
              <w:spacing w:line="360" w:lineRule="auto"/>
              <w:rPr>
                <w:sz w:val="24"/>
              </w:rPr>
            </w:pPr>
            <w:r w:rsidRPr="003114C7">
              <w:rPr>
                <w:sz w:val="24"/>
              </w:rPr>
              <w:t>F4</w:t>
            </w:r>
          </w:p>
        </w:tc>
        <w:tc>
          <w:tcPr>
            <w:tcW w:w="2255" w:type="dxa"/>
            <w:tcMar>
              <w:top w:w="90" w:type="dxa"/>
              <w:left w:w="90" w:type="dxa"/>
              <w:bottom w:w="90" w:type="dxa"/>
              <w:right w:w="90" w:type="dxa"/>
            </w:tcMar>
            <w:vAlign w:val="center"/>
          </w:tcPr>
          <w:p w14:paraId="4595D557" w14:textId="77777777" w:rsidR="00B90964" w:rsidRPr="003114C7" w:rsidRDefault="00000000" w:rsidP="003114C7">
            <w:pPr>
              <w:pStyle w:val="TableBody"/>
              <w:spacing w:line="360" w:lineRule="auto"/>
              <w:rPr>
                <w:sz w:val="24"/>
              </w:rPr>
            </w:pPr>
            <w:r w:rsidRPr="003114C7">
              <w:rPr>
                <w:sz w:val="24"/>
              </w:rPr>
              <w:t>Fear and urgency reduce thinking time</w:t>
            </w:r>
          </w:p>
        </w:tc>
        <w:tc>
          <w:tcPr>
            <w:tcW w:w="2255" w:type="dxa"/>
            <w:tcMar>
              <w:top w:w="90" w:type="dxa"/>
              <w:left w:w="90" w:type="dxa"/>
              <w:bottom w:w="90" w:type="dxa"/>
              <w:right w:w="90" w:type="dxa"/>
            </w:tcMar>
            <w:vAlign w:val="center"/>
          </w:tcPr>
          <w:p w14:paraId="2026389C" w14:textId="77777777" w:rsidR="00B90964" w:rsidRPr="003114C7" w:rsidRDefault="00000000" w:rsidP="003114C7">
            <w:pPr>
              <w:pStyle w:val="TableBody"/>
              <w:spacing w:line="360" w:lineRule="auto"/>
              <w:rPr>
                <w:sz w:val="24"/>
              </w:rPr>
            </w:pPr>
            <w:r w:rsidRPr="003114C7">
              <w:rPr>
                <w:sz w:val="24"/>
              </w:rPr>
              <w:t>Pause-and-refuse scripts</w:t>
            </w:r>
          </w:p>
        </w:tc>
        <w:tc>
          <w:tcPr>
            <w:tcW w:w="2255" w:type="dxa"/>
            <w:tcMar>
              <w:top w:w="90" w:type="dxa"/>
              <w:left w:w="90" w:type="dxa"/>
              <w:bottom w:w="90" w:type="dxa"/>
              <w:right w:w="90" w:type="dxa"/>
            </w:tcMar>
            <w:vAlign w:val="center"/>
          </w:tcPr>
          <w:p w14:paraId="75566F84" w14:textId="77777777" w:rsidR="00B90964" w:rsidRPr="003114C7" w:rsidRDefault="00000000" w:rsidP="003114C7">
            <w:pPr>
              <w:pStyle w:val="TableBody"/>
              <w:spacing w:line="360" w:lineRule="auto"/>
              <w:rPr>
                <w:sz w:val="24"/>
              </w:rPr>
            </w:pPr>
            <w:r w:rsidRPr="003114C7">
              <w:rPr>
                <w:sz w:val="24"/>
              </w:rPr>
              <w:t>Lower risky compliance under pressure</w:t>
            </w:r>
          </w:p>
        </w:tc>
      </w:tr>
      <w:tr w:rsidR="00B90964" w:rsidRPr="003114C7" w14:paraId="7A271646" w14:textId="77777777">
        <w:tc>
          <w:tcPr>
            <w:tcW w:w="2255" w:type="dxa"/>
            <w:tcMar>
              <w:top w:w="90" w:type="dxa"/>
              <w:left w:w="90" w:type="dxa"/>
              <w:bottom w:w="90" w:type="dxa"/>
              <w:right w:w="90" w:type="dxa"/>
            </w:tcMar>
            <w:vAlign w:val="center"/>
          </w:tcPr>
          <w:p w14:paraId="154221DE" w14:textId="77777777" w:rsidR="00B90964" w:rsidRPr="003114C7" w:rsidRDefault="00000000" w:rsidP="003114C7">
            <w:pPr>
              <w:pStyle w:val="TableBody"/>
              <w:spacing w:line="360" w:lineRule="auto"/>
              <w:rPr>
                <w:sz w:val="24"/>
              </w:rPr>
            </w:pPr>
            <w:r w:rsidRPr="003114C7">
              <w:rPr>
                <w:sz w:val="24"/>
              </w:rPr>
              <w:t>F5</w:t>
            </w:r>
          </w:p>
        </w:tc>
        <w:tc>
          <w:tcPr>
            <w:tcW w:w="2255" w:type="dxa"/>
            <w:tcMar>
              <w:top w:w="90" w:type="dxa"/>
              <w:left w:w="90" w:type="dxa"/>
              <w:bottom w:w="90" w:type="dxa"/>
              <w:right w:w="90" w:type="dxa"/>
            </w:tcMar>
            <w:vAlign w:val="center"/>
          </w:tcPr>
          <w:p w14:paraId="251A0157" w14:textId="77777777" w:rsidR="00B90964" w:rsidRPr="003114C7" w:rsidRDefault="00000000" w:rsidP="003114C7">
            <w:pPr>
              <w:pStyle w:val="TableBody"/>
              <w:spacing w:line="360" w:lineRule="auto"/>
              <w:rPr>
                <w:sz w:val="24"/>
              </w:rPr>
            </w:pPr>
            <w:r w:rsidRPr="003114C7">
              <w:rPr>
                <w:sz w:val="24"/>
              </w:rPr>
              <w:t>Shame and emotional trust reduce help-seeking</w:t>
            </w:r>
          </w:p>
        </w:tc>
        <w:tc>
          <w:tcPr>
            <w:tcW w:w="2255" w:type="dxa"/>
            <w:tcMar>
              <w:top w:w="90" w:type="dxa"/>
              <w:left w:w="90" w:type="dxa"/>
              <w:bottom w:w="90" w:type="dxa"/>
              <w:right w:w="90" w:type="dxa"/>
            </w:tcMar>
            <w:vAlign w:val="center"/>
          </w:tcPr>
          <w:p w14:paraId="71B22937" w14:textId="77777777" w:rsidR="00B90964" w:rsidRPr="003114C7" w:rsidRDefault="00000000" w:rsidP="003114C7">
            <w:pPr>
              <w:pStyle w:val="TableBody"/>
              <w:spacing w:line="360" w:lineRule="auto"/>
              <w:rPr>
                <w:sz w:val="24"/>
              </w:rPr>
            </w:pPr>
            <w:r w:rsidRPr="003114C7">
              <w:rPr>
                <w:sz w:val="24"/>
              </w:rPr>
              <w:t>Recovery and support routine</w:t>
            </w:r>
          </w:p>
        </w:tc>
        <w:tc>
          <w:tcPr>
            <w:tcW w:w="2255" w:type="dxa"/>
            <w:tcMar>
              <w:top w:w="90" w:type="dxa"/>
              <w:left w:w="90" w:type="dxa"/>
              <w:bottom w:w="90" w:type="dxa"/>
              <w:right w:w="90" w:type="dxa"/>
            </w:tcMar>
            <w:vAlign w:val="center"/>
          </w:tcPr>
          <w:p w14:paraId="5AE40F2D" w14:textId="77777777" w:rsidR="00B90964" w:rsidRPr="003114C7" w:rsidRDefault="00000000" w:rsidP="003114C7">
            <w:pPr>
              <w:pStyle w:val="TableBody"/>
              <w:spacing w:line="360" w:lineRule="auto"/>
              <w:rPr>
                <w:sz w:val="24"/>
              </w:rPr>
            </w:pPr>
            <w:r w:rsidRPr="003114C7">
              <w:rPr>
                <w:sz w:val="24"/>
              </w:rPr>
              <w:t>Faster reporting and lower recovery-scam risk</w:t>
            </w:r>
          </w:p>
        </w:tc>
      </w:tr>
      <w:tr w:rsidR="00B90964" w:rsidRPr="003114C7" w14:paraId="4C0FDF00" w14:textId="77777777">
        <w:tc>
          <w:tcPr>
            <w:tcW w:w="2255" w:type="dxa"/>
            <w:tcMar>
              <w:top w:w="90" w:type="dxa"/>
              <w:left w:w="90" w:type="dxa"/>
              <w:bottom w:w="90" w:type="dxa"/>
              <w:right w:w="90" w:type="dxa"/>
            </w:tcMar>
            <w:vAlign w:val="center"/>
          </w:tcPr>
          <w:p w14:paraId="488E6EF8" w14:textId="77777777" w:rsidR="00B90964" w:rsidRPr="003114C7" w:rsidRDefault="00000000" w:rsidP="003114C7">
            <w:pPr>
              <w:pStyle w:val="TableBody"/>
              <w:spacing w:line="360" w:lineRule="auto"/>
              <w:rPr>
                <w:sz w:val="24"/>
              </w:rPr>
            </w:pPr>
            <w:r w:rsidRPr="003114C7">
              <w:rPr>
                <w:sz w:val="24"/>
              </w:rPr>
              <w:t>F6</w:t>
            </w:r>
          </w:p>
        </w:tc>
        <w:tc>
          <w:tcPr>
            <w:tcW w:w="2255" w:type="dxa"/>
            <w:tcMar>
              <w:top w:w="90" w:type="dxa"/>
              <w:left w:w="90" w:type="dxa"/>
              <w:bottom w:w="90" w:type="dxa"/>
              <w:right w:w="90" w:type="dxa"/>
            </w:tcMar>
            <w:vAlign w:val="center"/>
          </w:tcPr>
          <w:p w14:paraId="1B43FD88" w14:textId="77777777" w:rsidR="00B90964" w:rsidRPr="003114C7" w:rsidRDefault="00000000" w:rsidP="003114C7">
            <w:pPr>
              <w:pStyle w:val="TableBody"/>
              <w:spacing w:line="360" w:lineRule="auto"/>
              <w:rPr>
                <w:sz w:val="24"/>
              </w:rPr>
            </w:pPr>
            <w:r w:rsidRPr="003114C7">
              <w:rPr>
                <w:sz w:val="24"/>
              </w:rPr>
              <w:t>Financial opportunity overrides caution</w:t>
            </w:r>
          </w:p>
        </w:tc>
        <w:tc>
          <w:tcPr>
            <w:tcW w:w="2255" w:type="dxa"/>
            <w:tcMar>
              <w:top w:w="90" w:type="dxa"/>
              <w:left w:w="90" w:type="dxa"/>
              <w:bottom w:w="90" w:type="dxa"/>
              <w:right w:w="90" w:type="dxa"/>
            </w:tcMar>
            <w:vAlign w:val="center"/>
          </w:tcPr>
          <w:p w14:paraId="1A62114B" w14:textId="77777777" w:rsidR="00B90964" w:rsidRPr="003114C7" w:rsidRDefault="00000000" w:rsidP="003114C7">
            <w:pPr>
              <w:pStyle w:val="TableBody"/>
              <w:spacing w:line="360" w:lineRule="auto"/>
              <w:rPr>
                <w:sz w:val="24"/>
              </w:rPr>
            </w:pPr>
            <w:r w:rsidRPr="003114C7">
              <w:rPr>
                <w:sz w:val="24"/>
              </w:rPr>
              <w:t>Investment/job/loan verification tasks</w:t>
            </w:r>
          </w:p>
        </w:tc>
        <w:tc>
          <w:tcPr>
            <w:tcW w:w="2255" w:type="dxa"/>
            <w:tcMar>
              <w:top w:w="90" w:type="dxa"/>
              <w:left w:w="90" w:type="dxa"/>
              <w:bottom w:w="90" w:type="dxa"/>
              <w:right w:w="90" w:type="dxa"/>
            </w:tcMar>
            <w:vAlign w:val="center"/>
          </w:tcPr>
          <w:p w14:paraId="3F3E1747" w14:textId="77777777" w:rsidR="00B90964" w:rsidRPr="003114C7" w:rsidRDefault="00000000" w:rsidP="003114C7">
            <w:pPr>
              <w:pStyle w:val="TableBody"/>
              <w:spacing w:line="360" w:lineRule="auto"/>
              <w:rPr>
                <w:sz w:val="24"/>
              </w:rPr>
            </w:pPr>
            <w:r w:rsidRPr="003114C7">
              <w:rPr>
                <w:sz w:val="24"/>
              </w:rPr>
              <w:t>More checking before payment</w:t>
            </w:r>
          </w:p>
        </w:tc>
      </w:tr>
      <w:tr w:rsidR="00B90964" w:rsidRPr="003114C7" w14:paraId="552EB207" w14:textId="77777777">
        <w:tc>
          <w:tcPr>
            <w:tcW w:w="2255" w:type="dxa"/>
            <w:tcMar>
              <w:top w:w="90" w:type="dxa"/>
              <w:left w:w="90" w:type="dxa"/>
              <w:bottom w:w="90" w:type="dxa"/>
              <w:right w:w="90" w:type="dxa"/>
            </w:tcMar>
            <w:vAlign w:val="center"/>
          </w:tcPr>
          <w:p w14:paraId="17EAE589" w14:textId="77777777" w:rsidR="00B90964" w:rsidRPr="003114C7" w:rsidRDefault="00000000" w:rsidP="003114C7">
            <w:pPr>
              <w:pStyle w:val="TableBody"/>
              <w:spacing w:line="360" w:lineRule="auto"/>
              <w:rPr>
                <w:sz w:val="24"/>
              </w:rPr>
            </w:pPr>
            <w:r w:rsidRPr="003114C7">
              <w:rPr>
                <w:sz w:val="24"/>
              </w:rPr>
              <w:t>F7</w:t>
            </w:r>
          </w:p>
        </w:tc>
        <w:tc>
          <w:tcPr>
            <w:tcW w:w="2255" w:type="dxa"/>
            <w:tcMar>
              <w:top w:w="90" w:type="dxa"/>
              <w:left w:w="90" w:type="dxa"/>
              <w:bottom w:w="90" w:type="dxa"/>
              <w:right w:w="90" w:type="dxa"/>
            </w:tcMar>
            <w:vAlign w:val="center"/>
          </w:tcPr>
          <w:p w14:paraId="297466C7" w14:textId="77777777" w:rsidR="00B90964" w:rsidRPr="003114C7" w:rsidRDefault="00000000" w:rsidP="003114C7">
            <w:pPr>
              <w:pStyle w:val="TableBody"/>
              <w:spacing w:line="360" w:lineRule="auto"/>
              <w:rPr>
                <w:sz w:val="24"/>
              </w:rPr>
            </w:pPr>
            <w:r w:rsidRPr="003114C7">
              <w:rPr>
                <w:sz w:val="24"/>
              </w:rPr>
              <w:t>User does not know what to do</w:t>
            </w:r>
          </w:p>
        </w:tc>
        <w:tc>
          <w:tcPr>
            <w:tcW w:w="2255" w:type="dxa"/>
            <w:tcMar>
              <w:top w:w="90" w:type="dxa"/>
              <w:left w:w="90" w:type="dxa"/>
              <w:bottom w:w="90" w:type="dxa"/>
              <w:right w:w="90" w:type="dxa"/>
            </w:tcMar>
            <w:vAlign w:val="center"/>
          </w:tcPr>
          <w:p w14:paraId="7197A7FF" w14:textId="77777777" w:rsidR="00B90964" w:rsidRPr="003114C7" w:rsidRDefault="00000000" w:rsidP="003114C7">
            <w:pPr>
              <w:pStyle w:val="TableBody"/>
              <w:spacing w:line="360" w:lineRule="auto"/>
              <w:rPr>
                <w:sz w:val="24"/>
              </w:rPr>
            </w:pPr>
            <w:r w:rsidRPr="003114C7">
              <w:rPr>
                <w:sz w:val="24"/>
              </w:rPr>
              <w:t>Tool-use channel matching</w:t>
            </w:r>
          </w:p>
        </w:tc>
        <w:tc>
          <w:tcPr>
            <w:tcW w:w="2255" w:type="dxa"/>
            <w:tcMar>
              <w:top w:w="90" w:type="dxa"/>
              <w:left w:w="90" w:type="dxa"/>
              <w:bottom w:w="90" w:type="dxa"/>
              <w:right w:w="90" w:type="dxa"/>
            </w:tcMar>
            <w:vAlign w:val="center"/>
          </w:tcPr>
          <w:p w14:paraId="6214DB52" w14:textId="77777777" w:rsidR="00B90964" w:rsidRPr="003114C7" w:rsidRDefault="00000000" w:rsidP="003114C7">
            <w:pPr>
              <w:pStyle w:val="TableBody"/>
              <w:spacing w:line="360" w:lineRule="auto"/>
              <w:rPr>
                <w:sz w:val="24"/>
              </w:rPr>
            </w:pPr>
            <w:r w:rsidRPr="003114C7">
              <w:rPr>
                <w:sz w:val="24"/>
              </w:rPr>
              <w:t>Higher reporting and verification capability</w:t>
            </w:r>
          </w:p>
        </w:tc>
      </w:tr>
    </w:tbl>
    <w:p w14:paraId="7B709D31" w14:textId="77777777" w:rsidR="00B90964" w:rsidRDefault="00B90964" w:rsidP="003114C7">
      <w:pPr>
        <w:spacing w:after="120" w:line="360" w:lineRule="auto"/>
      </w:pPr>
    </w:p>
    <w:p w14:paraId="423E6840" w14:textId="77777777" w:rsidR="00D1438B" w:rsidRDefault="00D1438B" w:rsidP="003114C7">
      <w:pPr>
        <w:spacing w:after="120" w:line="360" w:lineRule="auto"/>
      </w:pPr>
    </w:p>
    <w:p w14:paraId="409F78AC" w14:textId="77777777" w:rsidR="00D1438B" w:rsidRDefault="00D1438B" w:rsidP="003114C7">
      <w:pPr>
        <w:spacing w:after="120" w:line="360" w:lineRule="auto"/>
      </w:pPr>
    </w:p>
    <w:p w14:paraId="7EED4BAB" w14:textId="77777777" w:rsidR="00D1438B" w:rsidRDefault="00D1438B" w:rsidP="003114C7">
      <w:pPr>
        <w:spacing w:after="120" w:line="360" w:lineRule="auto"/>
      </w:pPr>
    </w:p>
    <w:p w14:paraId="11950569" w14:textId="77777777" w:rsidR="00D1438B" w:rsidRDefault="00D1438B" w:rsidP="003114C7">
      <w:pPr>
        <w:spacing w:after="120" w:line="360" w:lineRule="auto"/>
      </w:pPr>
    </w:p>
    <w:p w14:paraId="6CEDEFC1" w14:textId="77777777" w:rsidR="00D1438B" w:rsidRDefault="00D1438B" w:rsidP="003114C7">
      <w:pPr>
        <w:spacing w:after="120" w:line="360" w:lineRule="auto"/>
      </w:pPr>
    </w:p>
    <w:p w14:paraId="265EA807" w14:textId="77777777" w:rsidR="00D1438B" w:rsidRDefault="00D1438B" w:rsidP="003114C7">
      <w:pPr>
        <w:spacing w:after="120" w:line="360" w:lineRule="auto"/>
      </w:pPr>
    </w:p>
    <w:p w14:paraId="65E0D0D1" w14:textId="42626CD3" w:rsidR="00D1438B" w:rsidRDefault="00D1438B" w:rsidP="00D1438B">
      <w:pPr>
        <w:pStyle w:val="Heading1"/>
      </w:pPr>
      <w:r>
        <w:lastRenderedPageBreak/>
        <w:t>SUGGESTIONS</w:t>
      </w:r>
    </w:p>
    <w:p w14:paraId="7DB72935" w14:textId="77777777" w:rsidR="00D1438B" w:rsidRPr="003114C7" w:rsidRDefault="00D1438B" w:rsidP="003114C7">
      <w:pPr>
        <w:spacing w:after="120" w:line="360" w:lineRule="auto"/>
      </w:pPr>
    </w:p>
    <w:p w14:paraId="2A4B5B29" w14:textId="3B97AE05" w:rsidR="00B90964" w:rsidRPr="003114C7" w:rsidRDefault="00000000" w:rsidP="00D1438B">
      <w:pPr>
        <w:pStyle w:val="Heading2"/>
      </w:pPr>
      <w:bookmarkStart w:id="31" w:name="_Toc230295006"/>
      <w:r w:rsidRPr="003114C7">
        <w:t>Suggested Conceptual Flow for the Report</w:t>
      </w:r>
      <w:bookmarkEnd w:id="31"/>
    </w:p>
    <w:p w14:paraId="27F4FF33" w14:textId="77777777" w:rsidR="00B90964" w:rsidRPr="003114C7" w:rsidRDefault="00000000" w:rsidP="003114C7">
      <w:pPr>
        <w:pStyle w:val="BodyText"/>
        <w:spacing w:line="360" w:lineRule="auto"/>
        <w:ind w:firstLine="360"/>
      </w:pPr>
      <w:r w:rsidRPr="003114C7">
        <w:t>The research report can explain the seven factors using the following flow:</w:t>
      </w:r>
    </w:p>
    <w:p w14:paraId="7CEF100E" w14:textId="77777777" w:rsidR="00B90964" w:rsidRPr="003114C7" w:rsidRDefault="00000000" w:rsidP="003114C7">
      <w:pPr>
        <w:pStyle w:val="BodyText"/>
        <w:spacing w:after="90" w:line="360" w:lineRule="auto"/>
        <w:ind w:left="360"/>
      </w:pPr>
      <w:r w:rsidRPr="003114C7">
        <w:t>1. Cyber fraud exposure begins through a message, call, advertisement, social contact, platform listing, or application request.</w:t>
      </w:r>
    </w:p>
    <w:p w14:paraId="7A47E2B1" w14:textId="77777777" w:rsidR="00B90964" w:rsidRPr="003114C7" w:rsidRDefault="00000000" w:rsidP="003114C7">
      <w:pPr>
        <w:pStyle w:val="BodyText"/>
        <w:spacing w:after="90" w:line="360" w:lineRule="auto"/>
        <w:ind w:left="360"/>
      </w:pPr>
      <w:r w:rsidRPr="003114C7">
        <w:t>2. The victim appraises the situation using available cues, such as familiarity, authority, urgency, social proof, emotional connection, or financial opportunity.</w:t>
      </w:r>
    </w:p>
    <w:p w14:paraId="32D09903" w14:textId="77777777" w:rsidR="00B90964" w:rsidRPr="003114C7" w:rsidRDefault="00000000" w:rsidP="003114C7">
      <w:pPr>
        <w:pStyle w:val="BodyText"/>
        <w:spacing w:after="90" w:line="360" w:lineRule="auto"/>
        <w:ind w:left="360"/>
      </w:pPr>
      <w:r w:rsidRPr="003114C7">
        <w:t>3. TPB constructs influence whether the victim intends to verify, refuse, report, or comply.</w:t>
      </w:r>
    </w:p>
    <w:p w14:paraId="078AD38C" w14:textId="77777777" w:rsidR="00B90964" w:rsidRPr="003114C7" w:rsidRDefault="00000000" w:rsidP="003114C7">
      <w:pPr>
        <w:pStyle w:val="BodyText"/>
        <w:spacing w:after="90" w:line="360" w:lineRule="auto"/>
        <w:ind w:left="360"/>
      </w:pPr>
      <w:r w:rsidRPr="003114C7">
        <w:t>4. PMT constructs influence whether the victim feels threatened and whether they believe protective action will work.</w:t>
      </w:r>
    </w:p>
    <w:p w14:paraId="73E251F6" w14:textId="77777777" w:rsidR="00B90964" w:rsidRPr="003114C7" w:rsidRDefault="00000000" w:rsidP="003114C7">
      <w:pPr>
        <w:pStyle w:val="BodyText"/>
        <w:spacing w:after="90" w:line="360" w:lineRule="auto"/>
        <w:ind w:left="360"/>
      </w:pPr>
      <w:r w:rsidRPr="003114C7">
        <w:t>5. Cognitive Appraisal Theory explains whether the victim reappraises the scam cue or accepts the scammer's framing.</w:t>
      </w:r>
    </w:p>
    <w:p w14:paraId="4C6F3BBC" w14:textId="77777777" w:rsidR="00B90964" w:rsidRPr="003114C7" w:rsidRDefault="00000000" w:rsidP="003114C7">
      <w:pPr>
        <w:pStyle w:val="BodyText"/>
        <w:spacing w:after="90" w:line="360" w:lineRule="auto"/>
        <w:ind w:left="360"/>
      </w:pPr>
      <w:r w:rsidRPr="003114C7">
        <w:t xml:space="preserve">6. The </w:t>
      </w:r>
      <w:proofErr w:type="spellStart"/>
      <w:r w:rsidRPr="003114C7">
        <w:t>behavioural</w:t>
      </w:r>
      <w:proofErr w:type="spellEnd"/>
      <w:r w:rsidRPr="003114C7">
        <w:t xml:space="preserve"> outcome becomes safe action, partial safety, or risky compliance.</w:t>
      </w:r>
    </w:p>
    <w:p w14:paraId="62536E64" w14:textId="77777777" w:rsidR="00B90964" w:rsidRPr="003114C7" w:rsidRDefault="00000000" w:rsidP="003114C7">
      <w:pPr>
        <w:pStyle w:val="BodyText"/>
        <w:spacing w:after="90" w:line="360" w:lineRule="auto"/>
        <w:ind w:left="360"/>
      </w:pPr>
      <w:r w:rsidRPr="003114C7">
        <w:t>7. After a victimization event, shame, recovery pressure, repeated contact, and reporting capability determine whether revictimization risk increases or decreases.</w:t>
      </w:r>
    </w:p>
    <w:p w14:paraId="35BEDD07" w14:textId="77777777" w:rsidR="00B90964" w:rsidRPr="003114C7" w:rsidRDefault="00000000" w:rsidP="003114C7">
      <w:pPr>
        <w:pStyle w:val="FigurePlaceholder"/>
        <w:keepNext/>
        <w:spacing w:before="180" w:line="360" w:lineRule="auto"/>
        <w:rPr>
          <w:sz w:val="24"/>
        </w:rPr>
      </w:pPr>
      <w:r w:rsidRPr="003114C7">
        <w:rPr>
          <w:sz w:val="24"/>
        </w:rPr>
        <w:t xml:space="preserve">[Insert Figure 9 here: Suggested conceptual flow diagram from scam exposure to appraisal, intention, </w:t>
      </w:r>
      <w:proofErr w:type="spellStart"/>
      <w:r w:rsidRPr="003114C7">
        <w:rPr>
          <w:sz w:val="24"/>
        </w:rPr>
        <w:t>behaviour</w:t>
      </w:r>
      <w:proofErr w:type="spellEnd"/>
      <w:r w:rsidRPr="003114C7">
        <w:rPr>
          <w:sz w:val="24"/>
        </w:rPr>
        <w:t>, and revictimization outcome.]</w:t>
      </w:r>
    </w:p>
    <w:p w14:paraId="76322231" w14:textId="77777777" w:rsidR="00B90964" w:rsidRPr="003114C7" w:rsidRDefault="00000000" w:rsidP="003114C7">
      <w:pPr>
        <w:pStyle w:val="Caption"/>
        <w:spacing w:after="180" w:line="360" w:lineRule="auto"/>
        <w:rPr>
          <w:sz w:val="24"/>
        </w:rPr>
      </w:pPr>
      <w:r w:rsidRPr="003114C7">
        <w:rPr>
          <w:sz w:val="24"/>
        </w:rPr>
        <w:t>Figure 9: Suggested conceptual flow for the seven-factor revictimization model.</w:t>
      </w:r>
    </w:p>
    <w:p w14:paraId="7C56AB08" w14:textId="7734CB38" w:rsidR="00B90964" w:rsidRPr="003114C7" w:rsidRDefault="00000000" w:rsidP="00D1438B">
      <w:pPr>
        <w:pStyle w:val="Heading2"/>
      </w:pPr>
      <w:bookmarkStart w:id="32" w:name="_Toc230295007"/>
      <w:r w:rsidRPr="003114C7">
        <w:t>Suggested Measurement and Scenario Design</w:t>
      </w:r>
      <w:bookmarkEnd w:id="32"/>
    </w:p>
    <w:p w14:paraId="23EC4E37" w14:textId="77777777" w:rsidR="00B90964" w:rsidRPr="003114C7" w:rsidRDefault="00000000" w:rsidP="003114C7">
      <w:pPr>
        <w:pStyle w:val="BodyText"/>
        <w:spacing w:line="360" w:lineRule="auto"/>
        <w:ind w:firstLine="360"/>
      </w:pPr>
      <w:r w:rsidRPr="003114C7">
        <w:t>The questionnaire should classify respondents into four groups:</w:t>
      </w:r>
    </w:p>
    <w:p w14:paraId="3B8154A5" w14:textId="77777777" w:rsidR="00B90964" w:rsidRPr="003114C7" w:rsidRDefault="00000000" w:rsidP="003114C7">
      <w:pPr>
        <w:pStyle w:val="BodyText"/>
        <w:spacing w:after="90" w:line="360" w:lineRule="auto"/>
        <w:ind w:left="720"/>
      </w:pPr>
      <w:r w:rsidRPr="003114C7">
        <w:t>Prior victims: people who have already experienced cyber fraud victimization.</w:t>
      </w:r>
    </w:p>
    <w:p w14:paraId="6B990E69" w14:textId="77777777" w:rsidR="00B90964" w:rsidRPr="003114C7" w:rsidRDefault="00000000" w:rsidP="003114C7">
      <w:pPr>
        <w:pStyle w:val="BodyText"/>
        <w:spacing w:after="90" w:line="360" w:lineRule="auto"/>
        <w:ind w:left="720"/>
      </w:pPr>
      <w:r w:rsidRPr="003114C7">
        <w:t>Repeat victims: people who experienced more than one victimization event.</w:t>
      </w:r>
    </w:p>
    <w:p w14:paraId="69CAD57E" w14:textId="77777777" w:rsidR="00B90964" w:rsidRPr="003114C7" w:rsidRDefault="00000000" w:rsidP="003114C7">
      <w:pPr>
        <w:pStyle w:val="BodyText"/>
        <w:spacing w:after="90" w:line="360" w:lineRule="auto"/>
        <w:ind w:left="720"/>
      </w:pPr>
      <w:r w:rsidRPr="003114C7">
        <w:t>Attempted-scam exposed non-victims: people who encountered scam attempts but did not experience confirmed loss.</w:t>
      </w:r>
    </w:p>
    <w:p w14:paraId="256D2CA6" w14:textId="77777777" w:rsidR="00B90964" w:rsidRPr="003114C7" w:rsidRDefault="00000000" w:rsidP="003114C7">
      <w:pPr>
        <w:pStyle w:val="BodyText"/>
        <w:spacing w:after="90" w:line="360" w:lineRule="auto"/>
        <w:ind w:left="720"/>
      </w:pPr>
      <w:r w:rsidRPr="003114C7">
        <w:t>No-known-exposure respondents: people who do not recall scam exposure.</w:t>
      </w:r>
    </w:p>
    <w:p w14:paraId="6856A907" w14:textId="77777777" w:rsidR="00B90964" w:rsidRPr="003114C7" w:rsidRDefault="00000000" w:rsidP="003114C7">
      <w:pPr>
        <w:pStyle w:val="BodyText"/>
        <w:spacing w:line="360" w:lineRule="auto"/>
        <w:ind w:firstLine="360"/>
      </w:pPr>
      <w:r w:rsidRPr="003114C7">
        <w:t>Scenario tasks should include:</w:t>
      </w:r>
    </w:p>
    <w:p w14:paraId="5F9F71BE" w14:textId="77777777" w:rsidR="00B90964" w:rsidRPr="003114C7" w:rsidRDefault="00000000" w:rsidP="003114C7">
      <w:pPr>
        <w:pStyle w:val="BodyText"/>
        <w:spacing w:after="90" w:line="360" w:lineRule="auto"/>
        <w:ind w:left="720"/>
      </w:pPr>
      <w:r w:rsidRPr="003114C7">
        <w:lastRenderedPageBreak/>
        <w:t>Fake PDRM, LHDN, BNM, MCMC, SC, NSRC, or bank call.</w:t>
      </w:r>
    </w:p>
    <w:p w14:paraId="02DB7E10" w14:textId="77777777" w:rsidR="00B90964" w:rsidRPr="003114C7" w:rsidRDefault="00000000" w:rsidP="003114C7">
      <w:pPr>
        <w:pStyle w:val="BodyText"/>
        <w:spacing w:after="90" w:line="360" w:lineRule="auto"/>
        <w:ind w:left="720"/>
      </w:pPr>
      <w:r w:rsidRPr="003114C7">
        <w:t>Fake bank, e-wallet, delivery, traffic summons, or government-aid smishing link.</w:t>
      </w:r>
    </w:p>
    <w:p w14:paraId="397FDED7" w14:textId="77777777" w:rsidR="00B90964" w:rsidRPr="003114C7" w:rsidRDefault="00000000" w:rsidP="003114C7">
      <w:pPr>
        <w:pStyle w:val="BodyText"/>
        <w:spacing w:after="90" w:line="360" w:lineRule="auto"/>
        <w:ind w:left="720"/>
      </w:pPr>
      <w:r w:rsidRPr="003114C7">
        <w:t>Telegram or social media investment offer.</w:t>
      </w:r>
    </w:p>
    <w:p w14:paraId="7994AC54" w14:textId="77777777" w:rsidR="00B90964" w:rsidRPr="003114C7" w:rsidRDefault="00000000" w:rsidP="003114C7">
      <w:pPr>
        <w:pStyle w:val="BodyText"/>
        <w:spacing w:after="90" w:line="360" w:lineRule="auto"/>
        <w:ind w:left="720"/>
      </w:pPr>
      <w:r w:rsidRPr="003114C7">
        <w:t>Job-task or loan-fee scam.</w:t>
      </w:r>
    </w:p>
    <w:p w14:paraId="57A41BA2" w14:textId="77777777" w:rsidR="00B90964" w:rsidRPr="003114C7" w:rsidRDefault="00000000" w:rsidP="003114C7">
      <w:pPr>
        <w:pStyle w:val="BodyText"/>
        <w:spacing w:after="90" w:line="360" w:lineRule="auto"/>
        <w:ind w:left="720"/>
      </w:pPr>
      <w:r w:rsidRPr="003114C7">
        <w:t>Love or parcel scam.</w:t>
      </w:r>
    </w:p>
    <w:p w14:paraId="4DC4FF46" w14:textId="77777777" w:rsidR="00B90964" w:rsidRPr="003114C7" w:rsidRDefault="00000000" w:rsidP="003114C7">
      <w:pPr>
        <w:pStyle w:val="BodyText"/>
        <w:spacing w:after="90" w:line="360" w:lineRule="auto"/>
        <w:ind w:left="720"/>
      </w:pPr>
      <w:r w:rsidRPr="003114C7">
        <w:t>Malicious APK request.</w:t>
      </w:r>
    </w:p>
    <w:p w14:paraId="19821013" w14:textId="77777777" w:rsidR="00B90964" w:rsidRPr="003114C7" w:rsidRDefault="00000000" w:rsidP="003114C7">
      <w:pPr>
        <w:pStyle w:val="BodyText"/>
        <w:spacing w:after="90" w:line="360" w:lineRule="auto"/>
        <w:ind w:left="720"/>
      </w:pPr>
      <w:r w:rsidRPr="003114C7">
        <w:t>Fake recovery agent or fake support account.</w:t>
      </w:r>
    </w:p>
    <w:p w14:paraId="2DAF751B" w14:textId="77777777" w:rsidR="00B90964" w:rsidRPr="003114C7" w:rsidRDefault="00000000" w:rsidP="003114C7">
      <w:pPr>
        <w:pStyle w:val="BodyText"/>
        <w:spacing w:line="360" w:lineRule="auto"/>
        <w:ind w:firstLine="360"/>
      </w:pPr>
      <w:r w:rsidRPr="003114C7">
        <w:t>Each scenario should be scored separately:</w:t>
      </w:r>
    </w:p>
    <w:p w14:paraId="3F2C5C3C" w14:textId="77777777" w:rsidR="00B90964" w:rsidRPr="003114C7" w:rsidRDefault="00000000" w:rsidP="003114C7">
      <w:pPr>
        <w:pStyle w:val="BodyText"/>
        <w:spacing w:after="90" w:line="360" w:lineRule="auto"/>
        <w:ind w:left="720"/>
      </w:pPr>
      <w:r w:rsidRPr="003114C7">
        <w:t>Safe response: respondent pauses, verifies independently, refuses unsafe instructions, reports correctly, or seeks trusted support.</w:t>
      </w:r>
    </w:p>
    <w:p w14:paraId="23DB31F4" w14:textId="77777777" w:rsidR="00B90964" w:rsidRPr="003114C7" w:rsidRDefault="00000000" w:rsidP="003114C7">
      <w:pPr>
        <w:pStyle w:val="BodyText"/>
        <w:spacing w:after="90" w:line="360" w:lineRule="auto"/>
        <w:ind w:left="720"/>
      </w:pPr>
      <w:r w:rsidRPr="003114C7">
        <w:t>Partially safe response: respondent delays action or asks someone, but still remains exposed to the scammer.</w:t>
      </w:r>
    </w:p>
    <w:p w14:paraId="2B183469" w14:textId="77777777" w:rsidR="00B90964" w:rsidRPr="003114C7" w:rsidRDefault="00000000" w:rsidP="003114C7">
      <w:pPr>
        <w:pStyle w:val="BodyText"/>
        <w:spacing w:after="90" w:line="360" w:lineRule="auto"/>
        <w:ind w:left="720"/>
      </w:pPr>
      <w:r w:rsidRPr="003114C7">
        <w:t>Risky compliance: respondent clicks, pays, transfers, installs, shares credentials, follows secrecy instructions, or contacts fake support.</w:t>
      </w:r>
    </w:p>
    <w:p w14:paraId="5A9F60A8" w14:textId="4A465AE4" w:rsidR="00B90964" w:rsidRPr="003114C7" w:rsidRDefault="00000000" w:rsidP="00D1438B">
      <w:pPr>
        <w:pStyle w:val="Heading2"/>
      </w:pPr>
      <w:bookmarkStart w:id="33" w:name="_Toc230295008"/>
      <w:r w:rsidRPr="003114C7">
        <w:t>Suggested Questionnaire Structure</w:t>
      </w:r>
      <w:bookmarkEnd w:id="33"/>
    </w:p>
    <w:p w14:paraId="2F4BF5EF" w14:textId="77777777" w:rsidR="00B90964" w:rsidRPr="003114C7" w:rsidRDefault="00000000" w:rsidP="003114C7">
      <w:pPr>
        <w:pStyle w:val="BodyText"/>
        <w:spacing w:line="360" w:lineRule="auto"/>
        <w:ind w:firstLine="360"/>
      </w:pPr>
      <w:r w:rsidRPr="003114C7">
        <w:t xml:space="preserve">The questionnaire should be </w:t>
      </w:r>
      <w:proofErr w:type="spellStart"/>
      <w:r w:rsidRPr="003114C7">
        <w:t>organised</w:t>
      </w:r>
      <w:proofErr w:type="spellEnd"/>
      <w:r w:rsidRPr="003114C7">
        <w:t xml:space="preserve"> clearly so that respondents can answer without confusion. Sensitive questions about victimization should appear after the general digital-use questions, not at the very beginning. This helps respondents understand the study before answering personal experience items.</w:t>
      </w:r>
    </w:p>
    <w:tbl>
      <w:tblPr>
        <w:tblStyle w:val="TableGrid"/>
        <w:tblW w:w="0" w:type="auto"/>
        <w:tblInd w:w="90" w:type="dxa"/>
        <w:tblLook w:val="0420" w:firstRow="1" w:lastRow="0" w:firstColumn="0" w:lastColumn="0" w:noHBand="0" w:noVBand="1"/>
      </w:tblPr>
      <w:tblGrid>
        <w:gridCol w:w="3006"/>
        <w:gridCol w:w="3006"/>
        <w:gridCol w:w="3006"/>
      </w:tblGrid>
      <w:tr w:rsidR="00B90964" w:rsidRPr="003114C7" w14:paraId="2ED89CED" w14:textId="77777777">
        <w:tc>
          <w:tcPr>
            <w:tcW w:w="3006" w:type="dxa"/>
            <w:shd w:val="clear" w:color="auto" w:fill="D9EAF7"/>
            <w:tcMar>
              <w:top w:w="90" w:type="dxa"/>
              <w:left w:w="90" w:type="dxa"/>
              <w:bottom w:w="90" w:type="dxa"/>
              <w:right w:w="90" w:type="dxa"/>
            </w:tcMar>
            <w:vAlign w:val="center"/>
          </w:tcPr>
          <w:p w14:paraId="102690B1" w14:textId="77777777" w:rsidR="00B90964" w:rsidRPr="003114C7" w:rsidRDefault="00000000" w:rsidP="003114C7">
            <w:pPr>
              <w:pStyle w:val="TableHeader"/>
              <w:spacing w:line="360" w:lineRule="auto"/>
              <w:rPr>
                <w:sz w:val="24"/>
              </w:rPr>
            </w:pPr>
            <w:r w:rsidRPr="003114C7">
              <w:rPr>
                <w:sz w:val="24"/>
              </w:rPr>
              <w:t>Section</w:t>
            </w:r>
          </w:p>
        </w:tc>
        <w:tc>
          <w:tcPr>
            <w:tcW w:w="3006" w:type="dxa"/>
            <w:shd w:val="clear" w:color="auto" w:fill="D9EAF7"/>
            <w:tcMar>
              <w:top w:w="90" w:type="dxa"/>
              <w:left w:w="90" w:type="dxa"/>
              <w:bottom w:w="90" w:type="dxa"/>
              <w:right w:w="90" w:type="dxa"/>
            </w:tcMar>
            <w:vAlign w:val="center"/>
          </w:tcPr>
          <w:p w14:paraId="328998FD" w14:textId="77777777" w:rsidR="00B90964" w:rsidRPr="003114C7" w:rsidRDefault="00000000" w:rsidP="003114C7">
            <w:pPr>
              <w:pStyle w:val="TableHeader"/>
              <w:spacing w:line="360" w:lineRule="auto"/>
              <w:rPr>
                <w:sz w:val="24"/>
              </w:rPr>
            </w:pPr>
            <w:r w:rsidRPr="003114C7">
              <w:rPr>
                <w:sz w:val="24"/>
              </w:rPr>
              <w:t>Content</w:t>
            </w:r>
          </w:p>
        </w:tc>
        <w:tc>
          <w:tcPr>
            <w:tcW w:w="3006" w:type="dxa"/>
            <w:shd w:val="clear" w:color="auto" w:fill="D9EAF7"/>
            <w:tcMar>
              <w:top w:w="90" w:type="dxa"/>
              <w:left w:w="90" w:type="dxa"/>
              <w:bottom w:w="90" w:type="dxa"/>
              <w:right w:w="90" w:type="dxa"/>
            </w:tcMar>
            <w:vAlign w:val="center"/>
          </w:tcPr>
          <w:p w14:paraId="63BEEEB6" w14:textId="77777777" w:rsidR="00B90964" w:rsidRPr="003114C7" w:rsidRDefault="00000000" w:rsidP="003114C7">
            <w:pPr>
              <w:pStyle w:val="TableHeader"/>
              <w:spacing w:line="360" w:lineRule="auto"/>
              <w:rPr>
                <w:sz w:val="24"/>
              </w:rPr>
            </w:pPr>
            <w:r w:rsidRPr="003114C7">
              <w:rPr>
                <w:sz w:val="24"/>
              </w:rPr>
              <w:t>Purpose</w:t>
            </w:r>
          </w:p>
        </w:tc>
      </w:tr>
      <w:tr w:rsidR="00B90964" w:rsidRPr="003114C7" w14:paraId="1D0A8C09" w14:textId="77777777">
        <w:tc>
          <w:tcPr>
            <w:tcW w:w="3006" w:type="dxa"/>
            <w:tcMar>
              <w:top w:w="90" w:type="dxa"/>
              <w:left w:w="90" w:type="dxa"/>
              <w:bottom w:w="90" w:type="dxa"/>
              <w:right w:w="90" w:type="dxa"/>
            </w:tcMar>
            <w:vAlign w:val="center"/>
          </w:tcPr>
          <w:p w14:paraId="4708FDA6" w14:textId="77777777" w:rsidR="00B90964" w:rsidRPr="003114C7" w:rsidRDefault="00000000" w:rsidP="003114C7">
            <w:pPr>
              <w:pStyle w:val="TableBody"/>
              <w:spacing w:line="360" w:lineRule="auto"/>
              <w:rPr>
                <w:sz w:val="24"/>
              </w:rPr>
            </w:pPr>
            <w:r w:rsidRPr="003114C7">
              <w:rPr>
                <w:sz w:val="24"/>
              </w:rPr>
              <w:t>A</w:t>
            </w:r>
          </w:p>
        </w:tc>
        <w:tc>
          <w:tcPr>
            <w:tcW w:w="3006" w:type="dxa"/>
            <w:tcMar>
              <w:top w:w="90" w:type="dxa"/>
              <w:left w:w="90" w:type="dxa"/>
              <w:bottom w:w="90" w:type="dxa"/>
              <w:right w:w="90" w:type="dxa"/>
            </w:tcMar>
            <w:vAlign w:val="center"/>
          </w:tcPr>
          <w:p w14:paraId="3EF7A312" w14:textId="77777777" w:rsidR="00B90964" w:rsidRPr="003114C7" w:rsidRDefault="00000000" w:rsidP="003114C7">
            <w:pPr>
              <w:pStyle w:val="TableBody"/>
              <w:spacing w:line="360" w:lineRule="auto"/>
              <w:rPr>
                <w:sz w:val="24"/>
              </w:rPr>
            </w:pPr>
            <w:r w:rsidRPr="003114C7">
              <w:rPr>
                <w:sz w:val="24"/>
              </w:rPr>
              <w:t>Demographic profile</w:t>
            </w:r>
          </w:p>
        </w:tc>
        <w:tc>
          <w:tcPr>
            <w:tcW w:w="3006" w:type="dxa"/>
            <w:tcMar>
              <w:top w:w="90" w:type="dxa"/>
              <w:left w:w="90" w:type="dxa"/>
              <w:bottom w:w="90" w:type="dxa"/>
              <w:right w:w="90" w:type="dxa"/>
            </w:tcMar>
            <w:vAlign w:val="center"/>
          </w:tcPr>
          <w:p w14:paraId="3D37B43E" w14:textId="77777777" w:rsidR="00B90964" w:rsidRPr="003114C7" w:rsidRDefault="00000000" w:rsidP="003114C7">
            <w:pPr>
              <w:pStyle w:val="TableBody"/>
              <w:spacing w:line="360" w:lineRule="auto"/>
              <w:rPr>
                <w:sz w:val="24"/>
              </w:rPr>
            </w:pPr>
            <w:r w:rsidRPr="003114C7">
              <w:rPr>
                <w:sz w:val="24"/>
              </w:rPr>
              <w:t>Understand respondent background</w:t>
            </w:r>
          </w:p>
        </w:tc>
      </w:tr>
      <w:tr w:rsidR="00B90964" w:rsidRPr="003114C7" w14:paraId="49B446B4" w14:textId="77777777">
        <w:tc>
          <w:tcPr>
            <w:tcW w:w="3006" w:type="dxa"/>
            <w:tcMar>
              <w:top w:w="90" w:type="dxa"/>
              <w:left w:w="90" w:type="dxa"/>
              <w:bottom w:w="90" w:type="dxa"/>
              <w:right w:w="90" w:type="dxa"/>
            </w:tcMar>
            <w:vAlign w:val="center"/>
          </w:tcPr>
          <w:p w14:paraId="38AB031F" w14:textId="77777777" w:rsidR="00B90964" w:rsidRPr="003114C7" w:rsidRDefault="00000000" w:rsidP="003114C7">
            <w:pPr>
              <w:pStyle w:val="TableBody"/>
              <w:spacing w:line="360" w:lineRule="auto"/>
              <w:rPr>
                <w:sz w:val="24"/>
              </w:rPr>
            </w:pPr>
            <w:r w:rsidRPr="003114C7">
              <w:rPr>
                <w:sz w:val="24"/>
              </w:rPr>
              <w:t>B</w:t>
            </w:r>
          </w:p>
        </w:tc>
        <w:tc>
          <w:tcPr>
            <w:tcW w:w="3006" w:type="dxa"/>
            <w:tcMar>
              <w:top w:w="90" w:type="dxa"/>
              <w:left w:w="90" w:type="dxa"/>
              <w:bottom w:w="90" w:type="dxa"/>
              <w:right w:w="90" w:type="dxa"/>
            </w:tcMar>
            <w:vAlign w:val="center"/>
          </w:tcPr>
          <w:p w14:paraId="13A38B8A" w14:textId="77777777" w:rsidR="00B90964" w:rsidRPr="003114C7" w:rsidRDefault="00000000" w:rsidP="003114C7">
            <w:pPr>
              <w:pStyle w:val="TableBody"/>
              <w:spacing w:line="360" w:lineRule="auto"/>
              <w:rPr>
                <w:sz w:val="24"/>
              </w:rPr>
            </w:pPr>
            <w:r w:rsidRPr="003114C7">
              <w:rPr>
                <w:sz w:val="24"/>
              </w:rPr>
              <w:t>Digital platform exposure</w:t>
            </w:r>
          </w:p>
        </w:tc>
        <w:tc>
          <w:tcPr>
            <w:tcW w:w="3006" w:type="dxa"/>
            <w:tcMar>
              <w:top w:w="90" w:type="dxa"/>
              <w:left w:w="90" w:type="dxa"/>
              <w:bottom w:w="90" w:type="dxa"/>
              <w:right w:w="90" w:type="dxa"/>
            </w:tcMar>
            <w:vAlign w:val="center"/>
          </w:tcPr>
          <w:p w14:paraId="042CE75B" w14:textId="77777777" w:rsidR="00B90964" w:rsidRPr="003114C7" w:rsidRDefault="00000000" w:rsidP="003114C7">
            <w:pPr>
              <w:pStyle w:val="TableBody"/>
              <w:spacing w:line="360" w:lineRule="auto"/>
              <w:rPr>
                <w:sz w:val="24"/>
              </w:rPr>
            </w:pPr>
            <w:r w:rsidRPr="003114C7">
              <w:rPr>
                <w:sz w:val="24"/>
              </w:rPr>
              <w:t>Identify online banking, e-wallet, e-commerce, messaging, and social media use</w:t>
            </w:r>
          </w:p>
        </w:tc>
      </w:tr>
      <w:tr w:rsidR="00B90964" w:rsidRPr="003114C7" w14:paraId="69D5FB01" w14:textId="77777777">
        <w:tc>
          <w:tcPr>
            <w:tcW w:w="3006" w:type="dxa"/>
            <w:tcMar>
              <w:top w:w="90" w:type="dxa"/>
              <w:left w:w="90" w:type="dxa"/>
              <w:bottom w:w="90" w:type="dxa"/>
              <w:right w:w="90" w:type="dxa"/>
            </w:tcMar>
            <w:vAlign w:val="center"/>
          </w:tcPr>
          <w:p w14:paraId="24094D85" w14:textId="77777777" w:rsidR="00B90964" w:rsidRPr="003114C7" w:rsidRDefault="00000000" w:rsidP="003114C7">
            <w:pPr>
              <w:pStyle w:val="TableBody"/>
              <w:spacing w:line="360" w:lineRule="auto"/>
              <w:rPr>
                <w:sz w:val="24"/>
              </w:rPr>
            </w:pPr>
            <w:r w:rsidRPr="003114C7">
              <w:rPr>
                <w:sz w:val="24"/>
              </w:rPr>
              <w:t>C</w:t>
            </w:r>
          </w:p>
        </w:tc>
        <w:tc>
          <w:tcPr>
            <w:tcW w:w="3006" w:type="dxa"/>
            <w:tcMar>
              <w:top w:w="90" w:type="dxa"/>
              <w:left w:w="90" w:type="dxa"/>
              <w:bottom w:w="90" w:type="dxa"/>
              <w:right w:w="90" w:type="dxa"/>
            </w:tcMar>
            <w:vAlign w:val="center"/>
          </w:tcPr>
          <w:p w14:paraId="13EFB0E6" w14:textId="77777777" w:rsidR="00B90964" w:rsidRPr="003114C7" w:rsidRDefault="00000000" w:rsidP="003114C7">
            <w:pPr>
              <w:pStyle w:val="TableBody"/>
              <w:spacing w:line="360" w:lineRule="auto"/>
              <w:rPr>
                <w:sz w:val="24"/>
              </w:rPr>
            </w:pPr>
            <w:r w:rsidRPr="003114C7">
              <w:rPr>
                <w:sz w:val="24"/>
              </w:rPr>
              <w:t>Cyber fraud exposure and victimization history</w:t>
            </w:r>
          </w:p>
        </w:tc>
        <w:tc>
          <w:tcPr>
            <w:tcW w:w="3006" w:type="dxa"/>
            <w:tcMar>
              <w:top w:w="90" w:type="dxa"/>
              <w:left w:w="90" w:type="dxa"/>
              <w:bottom w:w="90" w:type="dxa"/>
              <w:right w:w="90" w:type="dxa"/>
            </w:tcMar>
            <w:vAlign w:val="center"/>
          </w:tcPr>
          <w:p w14:paraId="6D622944" w14:textId="77777777" w:rsidR="00B90964" w:rsidRPr="003114C7" w:rsidRDefault="00000000" w:rsidP="003114C7">
            <w:pPr>
              <w:pStyle w:val="TableBody"/>
              <w:spacing w:line="360" w:lineRule="auto"/>
              <w:rPr>
                <w:sz w:val="24"/>
              </w:rPr>
            </w:pPr>
            <w:r w:rsidRPr="003114C7">
              <w:rPr>
                <w:sz w:val="24"/>
              </w:rPr>
              <w:t xml:space="preserve">Classify prior victims, repeat victims, attempted-scam </w:t>
            </w:r>
            <w:r w:rsidRPr="003114C7">
              <w:rPr>
                <w:sz w:val="24"/>
              </w:rPr>
              <w:lastRenderedPageBreak/>
              <w:t>targets, and no-known-exposure respondents</w:t>
            </w:r>
          </w:p>
        </w:tc>
      </w:tr>
      <w:tr w:rsidR="00B90964" w:rsidRPr="003114C7" w14:paraId="505E83A2" w14:textId="77777777">
        <w:tc>
          <w:tcPr>
            <w:tcW w:w="3006" w:type="dxa"/>
            <w:tcMar>
              <w:top w:w="90" w:type="dxa"/>
              <w:left w:w="90" w:type="dxa"/>
              <w:bottom w:w="90" w:type="dxa"/>
              <w:right w:w="90" w:type="dxa"/>
            </w:tcMar>
            <w:vAlign w:val="center"/>
          </w:tcPr>
          <w:p w14:paraId="510B4561" w14:textId="77777777" w:rsidR="00B90964" w:rsidRPr="003114C7" w:rsidRDefault="00000000" w:rsidP="003114C7">
            <w:pPr>
              <w:pStyle w:val="TableBody"/>
              <w:spacing w:line="360" w:lineRule="auto"/>
              <w:rPr>
                <w:sz w:val="24"/>
              </w:rPr>
            </w:pPr>
            <w:r w:rsidRPr="003114C7">
              <w:rPr>
                <w:sz w:val="24"/>
              </w:rPr>
              <w:lastRenderedPageBreak/>
              <w:t>D</w:t>
            </w:r>
          </w:p>
        </w:tc>
        <w:tc>
          <w:tcPr>
            <w:tcW w:w="3006" w:type="dxa"/>
            <w:tcMar>
              <w:top w:w="90" w:type="dxa"/>
              <w:left w:w="90" w:type="dxa"/>
              <w:bottom w:w="90" w:type="dxa"/>
              <w:right w:w="90" w:type="dxa"/>
            </w:tcMar>
            <w:vAlign w:val="center"/>
          </w:tcPr>
          <w:p w14:paraId="38718948" w14:textId="77777777" w:rsidR="00B90964" w:rsidRPr="003114C7" w:rsidRDefault="00000000" w:rsidP="003114C7">
            <w:pPr>
              <w:pStyle w:val="TableBody"/>
              <w:spacing w:line="360" w:lineRule="auto"/>
              <w:rPr>
                <w:sz w:val="24"/>
              </w:rPr>
            </w:pPr>
            <w:r w:rsidRPr="003114C7">
              <w:rPr>
                <w:sz w:val="24"/>
              </w:rPr>
              <w:t>Seven-factor items</w:t>
            </w:r>
          </w:p>
        </w:tc>
        <w:tc>
          <w:tcPr>
            <w:tcW w:w="3006" w:type="dxa"/>
            <w:tcMar>
              <w:top w:w="90" w:type="dxa"/>
              <w:left w:w="90" w:type="dxa"/>
              <w:bottom w:w="90" w:type="dxa"/>
              <w:right w:w="90" w:type="dxa"/>
            </w:tcMar>
            <w:vAlign w:val="center"/>
          </w:tcPr>
          <w:p w14:paraId="76AC7056" w14:textId="77777777" w:rsidR="00B90964" w:rsidRPr="003114C7" w:rsidRDefault="00000000" w:rsidP="003114C7">
            <w:pPr>
              <w:pStyle w:val="TableBody"/>
              <w:spacing w:line="360" w:lineRule="auto"/>
              <w:rPr>
                <w:sz w:val="24"/>
              </w:rPr>
            </w:pPr>
            <w:r w:rsidRPr="003114C7">
              <w:rPr>
                <w:sz w:val="24"/>
              </w:rPr>
              <w:t>Measure F1 to F7</w:t>
            </w:r>
          </w:p>
        </w:tc>
      </w:tr>
      <w:tr w:rsidR="00B90964" w:rsidRPr="003114C7" w14:paraId="2B8C09E9" w14:textId="77777777">
        <w:tc>
          <w:tcPr>
            <w:tcW w:w="3006" w:type="dxa"/>
            <w:tcMar>
              <w:top w:w="90" w:type="dxa"/>
              <w:left w:w="90" w:type="dxa"/>
              <w:bottom w:w="90" w:type="dxa"/>
              <w:right w:w="90" w:type="dxa"/>
            </w:tcMar>
            <w:vAlign w:val="center"/>
          </w:tcPr>
          <w:p w14:paraId="54ECC95F" w14:textId="77777777" w:rsidR="00B90964" w:rsidRPr="003114C7" w:rsidRDefault="00000000" w:rsidP="003114C7">
            <w:pPr>
              <w:pStyle w:val="TableBody"/>
              <w:spacing w:line="360" w:lineRule="auto"/>
              <w:rPr>
                <w:sz w:val="24"/>
              </w:rPr>
            </w:pPr>
            <w:r w:rsidRPr="003114C7">
              <w:rPr>
                <w:sz w:val="24"/>
              </w:rPr>
              <w:t>E</w:t>
            </w:r>
          </w:p>
        </w:tc>
        <w:tc>
          <w:tcPr>
            <w:tcW w:w="3006" w:type="dxa"/>
            <w:tcMar>
              <w:top w:w="90" w:type="dxa"/>
              <w:left w:w="90" w:type="dxa"/>
              <w:bottom w:w="90" w:type="dxa"/>
              <w:right w:w="90" w:type="dxa"/>
            </w:tcMar>
            <w:vAlign w:val="center"/>
          </w:tcPr>
          <w:p w14:paraId="1AF63474" w14:textId="77777777" w:rsidR="00B90964" w:rsidRPr="003114C7" w:rsidRDefault="00000000" w:rsidP="003114C7">
            <w:pPr>
              <w:pStyle w:val="TableBody"/>
              <w:spacing w:line="360" w:lineRule="auto"/>
              <w:rPr>
                <w:sz w:val="24"/>
              </w:rPr>
            </w:pPr>
            <w:r w:rsidRPr="003114C7">
              <w:rPr>
                <w:sz w:val="24"/>
              </w:rPr>
              <w:t>TPB, PMT, and appraisal items</w:t>
            </w:r>
          </w:p>
        </w:tc>
        <w:tc>
          <w:tcPr>
            <w:tcW w:w="3006" w:type="dxa"/>
            <w:tcMar>
              <w:top w:w="90" w:type="dxa"/>
              <w:left w:w="90" w:type="dxa"/>
              <w:bottom w:w="90" w:type="dxa"/>
              <w:right w:w="90" w:type="dxa"/>
            </w:tcMar>
            <w:vAlign w:val="center"/>
          </w:tcPr>
          <w:p w14:paraId="7247120A" w14:textId="77777777" w:rsidR="00B90964" w:rsidRPr="003114C7" w:rsidRDefault="00000000" w:rsidP="003114C7">
            <w:pPr>
              <w:pStyle w:val="TableBody"/>
              <w:spacing w:line="360" w:lineRule="auto"/>
              <w:rPr>
                <w:sz w:val="24"/>
              </w:rPr>
            </w:pPr>
            <w:r w:rsidRPr="003114C7">
              <w:rPr>
                <w:sz w:val="24"/>
              </w:rPr>
              <w:t>Measure theoretical constructs</w:t>
            </w:r>
          </w:p>
        </w:tc>
      </w:tr>
      <w:tr w:rsidR="00B90964" w:rsidRPr="003114C7" w14:paraId="41FE47C7" w14:textId="77777777">
        <w:tc>
          <w:tcPr>
            <w:tcW w:w="3006" w:type="dxa"/>
            <w:tcMar>
              <w:top w:w="90" w:type="dxa"/>
              <w:left w:w="90" w:type="dxa"/>
              <w:bottom w:w="90" w:type="dxa"/>
              <w:right w:w="90" w:type="dxa"/>
            </w:tcMar>
            <w:vAlign w:val="center"/>
          </w:tcPr>
          <w:p w14:paraId="36650849" w14:textId="77777777" w:rsidR="00B90964" w:rsidRPr="003114C7" w:rsidRDefault="00000000" w:rsidP="003114C7">
            <w:pPr>
              <w:pStyle w:val="TableBody"/>
              <w:spacing w:line="360" w:lineRule="auto"/>
              <w:rPr>
                <w:sz w:val="24"/>
              </w:rPr>
            </w:pPr>
            <w:r w:rsidRPr="003114C7">
              <w:rPr>
                <w:sz w:val="24"/>
              </w:rPr>
              <w:t>F</w:t>
            </w:r>
          </w:p>
        </w:tc>
        <w:tc>
          <w:tcPr>
            <w:tcW w:w="3006" w:type="dxa"/>
            <w:tcMar>
              <w:top w:w="90" w:type="dxa"/>
              <w:left w:w="90" w:type="dxa"/>
              <w:bottom w:w="90" w:type="dxa"/>
              <w:right w:w="90" w:type="dxa"/>
            </w:tcMar>
            <w:vAlign w:val="center"/>
          </w:tcPr>
          <w:p w14:paraId="5CFBADC9" w14:textId="77777777" w:rsidR="00B90964" w:rsidRPr="003114C7" w:rsidRDefault="00000000" w:rsidP="003114C7">
            <w:pPr>
              <w:pStyle w:val="TableBody"/>
              <w:spacing w:line="360" w:lineRule="auto"/>
              <w:rPr>
                <w:sz w:val="24"/>
              </w:rPr>
            </w:pPr>
            <w:r w:rsidRPr="003114C7">
              <w:rPr>
                <w:sz w:val="24"/>
              </w:rPr>
              <w:t>Scenario tasks</w:t>
            </w:r>
          </w:p>
        </w:tc>
        <w:tc>
          <w:tcPr>
            <w:tcW w:w="3006" w:type="dxa"/>
            <w:tcMar>
              <w:top w:w="90" w:type="dxa"/>
              <w:left w:w="90" w:type="dxa"/>
              <w:bottom w:w="90" w:type="dxa"/>
              <w:right w:w="90" w:type="dxa"/>
            </w:tcMar>
            <w:vAlign w:val="center"/>
          </w:tcPr>
          <w:p w14:paraId="3E46ECFC" w14:textId="77777777" w:rsidR="00B90964" w:rsidRPr="003114C7" w:rsidRDefault="00000000" w:rsidP="003114C7">
            <w:pPr>
              <w:pStyle w:val="TableBody"/>
              <w:spacing w:line="360" w:lineRule="auto"/>
              <w:rPr>
                <w:sz w:val="24"/>
              </w:rPr>
            </w:pPr>
            <w:r w:rsidRPr="003114C7">
              <w:rPr>
                <w:sz w:val="24"/>
              </w:rPr>
              <w:t>Test actual response under Malaysia-specific scam cues</w:t>
            </w:r>
          </w:p>
        </w:tc>
      </w:tr>
      <w:tr w:rsidR="00B90964" w:rsidRPr="003114C7" w14:paraId="672C69CE" w14:textId="77777777">
        <w:tc>
          <w:tcPr>
            <w:tcW w:w="3006" w:type="dxa"/>
            <w:tcMar>
              <w:top w:w="90" w:type="dxa"/>
              <w:left w:w="90" w:type="dxa"/>
              <w:bottom w:w="90" w:type="dxa"/>
              <w:right w:w="90" w:type="dxa"/>
            </w:tcMar>
            <w:vAlign w:val="center"/>
          </w:tcPr>
          <w:p w14:paraId="53147B07" w14:textId="77777777" w:rsidR="00B90964" w:rsidRPr="003114C7" w:rsidRDefault="00000000" w:rsidP="003114C7">
            <w:pPr>
              <w:pStyle w:val="TableBody"/>
              <w:spacing w:line="360" w:lineRule="auto"/>
              <w:rPr>
                <w:sz w:val="24"/>
              </w:rPr>
            </w:pPr>
            <w:r w:rsidRPr="003114C7">
              <w:rPr>
                <w:sz w:val="24"/>
              </w:rPr>
              <w:t>G</w:t>
            </w:r>
          </w:p>
        </w:tc>
        <w:tc>
          <w:tcPr>
            <w:tcW w:w="3006" w:type="dxa"/>
            <w:tcMar>
              <w:top w:w="90" w:type="dxa"/>
              <w:left w:w="90" w:type="dxa"/>
              <w:bottom w:w="90" w:type="dxa"/>
              <w:right w:w="90" w:type="dxa"/>
            </w:tcMar>
            <w:vAlign w:val="center"/>
          </w:tcPr>
          <w:p w14:paraId="53C09E4C" w14:textId="77777777" w:rsidR="00B90964" w:rsidRPr="003114C7" w:rsidRDefault="00000000" w:rsidP="003114C7">
            <w:pPr>
              <w:pStyle w:val="TableBody"/>
              <w:spacing w:line="360" w:lineRule="auto"/>
              <w:rPr>
                <w:sz w:val="24"/>
              </w:rPr>
            </w:pPr>
            <w:r w:rsidRPr="003114C7">
              <w:rPr>
                <w:sz w:val="24"/>
              </w:rPr>
              <w:t>Tool-use capability</w:t>
            </w:r>
          </w:p>
        </w:tc>
        <w:tc>
          <w:tcPr>
            <w:tcW w:w="3006" w:type="dxa"/>
            <w:tcMar>
              <w:top w:w="90" w:type="dxa"/>
              <w:left w:w="90" w:type="dxa"/>
              <w:bottom w:w="90" w:type="dxa"/>
              <w:right w:w="90" w:type="dxa"/>
            </w:tcMar>
            <w:vAlign w:val="center"/>
          </w:tcPr>
          <w:p w14:paraId="1F85B2E3" w14:textId="77777777" w:rsidR="00B90964" w:rsidRPr="003114C7" w:rsidRDefault="00000000" w:rsidP="003114C7">
            <w:pPr>
              <w:pStyle w:val="TableBody"/>
              <w:spacing w:line="360" w:lineRule="auto"/>
              <w:rPr>
                <w:sz w:val="24"/>
              </w:rPr>
            </w:pPr>
            <w:r w:rsidRPr="003114C7">
              <w:rPr>
                <w:sz w:val="24"/>
              </w:rPr>
              <w:t>Test correct use of NSRC, Semak Mule, Cyber999, bank hotline, PDRM, and SC tools</w:t>
            </w:r>
          </w:p>
        </w:tc>
      </w:tr>
      <w:tr w:rsidR="00B90964" w:rsidRPr="003114C7" w14:paraId="3D909132" w14:textId="77777777">
        <w:tc>
          <w:tcPr>
            <w:tcW w:w="3006" w:type="dxa"/>
            <w:tcMar>
              <w:top w:w="90" w:type="dxa"/>
              <w:left w:w="90" w:type="dxa"/>
              <w:bottom w:w="90" w:type="dxa"/>
              <w:right w:w="90" w:type="dxa"/>
            </w:tcMar>
            <w:vAlign w:val="center"/>
          </w:tcPr>
          <w:p w14:paraId="2DE3FEA5" w14:textId="77777777" w:rsidR="00B90964" w:rsidRPr="003114C7" w:rsidRDefault="00000000" w:rsidP="003114C7">
            <w:pPr>
              <w:pStyle w:val="TableBody"/>
              <w:spacing w:line="360" w:lineRule="auto"/>
              <w:rPr>
                <w:sz w:val="24"/>
              </w:rPr>
            </w:pPr>
            <w:r w:rsidRPr="003114C7">
              <w:rPr>
                <w:sz w:val="24"/>
              </w:rPr>
              <w:t>H</w:t>
            </w:r>
          </w:p>
        </w:tc>
        <w:tc>
          <w:tcPr>
            <w:tcW w:w="3006" w:type="dxa"/>
            <w:tcMar>
              <w:top w:w="90" w:type="dxa"/>
              <w:left w:w="90" w:type="dxa"/>
              <w:bottom w:w="90" w:type="dxa"/>
              <w:right w:w="90" w:type="dxa"/>
            </w:tcMar>
            <w:vAlign w:val="center"/>
          </w:tcPr>
          <w:p w14:paraId="1EACCE9E" w14:textId="77777777" w:rsidR="00B90964" w:rsidRPr="003114C7" w:rsidRDefault="00000000" w:rsidP="003114C7">
            <w:pPr>
              <w:pStyle w:val="TableBody"/>
              <w:spacing w:line="360" w:lineRule="auto"/>
              <w:rPr>
                <w:sz w:val="24"/>
              </w:rPr>
            </w:pPr>
            <w:r w:rsidRPr="003114C7">
              <w:rPr>
                <w:sz w:val="24"/>
              </w:rPr>
              <w:t>Intervention feedback</w:t>
            </w:r>
          </w:p>
        </w:tc>
        <w:tc>
          <w:tcPr>
            <w:tcW w:w="3006" w:type="dxa"/>
            <w:tcMar>
              <w:top w:w="90" w:type="dxa"/>
              <w:left w:w="90" w:type="dxa"/>
              <w:bottom w:w="90" w:type="dxa"/>
              <w:right w:w="90" w:type="dxa"/>
            </w:tcMar>
            <w:vAlign w:val="center"/>
          </w:tcPr>
          <w:p w14:paraId="667F5298" w14:textId="77777777" w:rsidR="00B90964" w:rsidRPr="003114C7" w:rsidRDefault="00000000" w:rsidP="003114C7">
            <w:pPr>
              <w:pStyle w:val="TableBody"/>
              <w:spacing w:line="360" w:lineRule="auto"/>
              <w:rPr>
                <w:sz w:val="24"/>
              </w:rPr>
            </w:pPr>
            <w:r w:rsidRPr="003114C7">
              <w:rPr>
                <w:sz w:val="24"/>
              </w:rPr>
              <w:t>Measure usefulness and pre/post improvement</w:t>
            </w:r>
          </w:p>
        </w:tc>
      </w:tr>
    </w:tbl>
    <w:p w14:paraId="6E1F0E4B" w14:textId="77777777" w:rsidR="00B90964" w:rsidRPr="003114C7" w:rsidRDefault="00B90964" w:rsidP="003114C7">
      <w:pPr>
        <w:spacing w:after="120" w:line="360" w:lineRule="auto"/>
      </w:pPr>
    </w:p>
    <w:p w14:paraId="38743900" w14:textId="07CE19EA" w:rsidR="00B90964" w:rsidRPr="003114C7" w:rsidRDefault="00000000" w:rsidP="00D1438B">
      <w:pPr>
        <w:pStyle w:val="Heading2"/>
      </w:pPr>
      <w:bookmarkStart w:id="34" w:name="_Toc230295009"/>
      <w:r w:rsidRPr="003114C7">
        <w:t>Suggested Scenario Scoring Table</w:t>
      </w:r>
      <w:bookmarkEnd w:id="34"/>
    </w:p>
    <w:tbl>
      <w:tblPr>
        <w:tblStyle w:val="TableGrid"/>
        <w:tblW w:w="0" w:type="auto"/>
        <w:tblInd w:w="90" w:type="dxa"/>
        <w:tblLook w:val="0420" w:firstRow="1" w:lastRow="0" w:firstColumn="0" w:lastColumn="0" w:noHBand="0" w:noVBand="1"/>
      </w:tblPr>
      <w:tblGrid>
        <w:gridCol w:w="2255"/>
        <w:gridCol w:w="2255"/>
        <w:gridCol w:w="2255"/>
        <w:gridCol w:w="2255"/>
      </w:tblGrid>
      <w:tr w:rsidR="00B90964" w:rsidRPr="003114C7" w14:paraId="31C1F71B" w14:textId="77777777">
        <w:tc>
          <w:tcPr>
            <w:tcW w:w="2255" w:type="dxa"/>
            <w:shd w:val="clear" w:color="auto" w:fill="D9EAF7"/>
            <w:tcMar>
              <w:top w:w="90" w:type="dxa"/>
              <w:left w:w="90" w:type="dxa"/>
              <w:bottom w:w="90" w:type="dxa"/>
              <w:right w:w="90" w:type="dxa"/>
            </w:tcMar>
            <w:vAlign w:val="center"/>
          </w:tcPr>
          <w:p w14:paraId="5DBB8240" w14:textId="77777777" w:rsidR="00B90964" w:rsidRPr="003114C7" w:rsidRDefault="00000000" w:rsidP="003114C7">
            <w:pPr>
              <w:pStyle w:val="TableHeader"/>
              <w:spacing w:line="360" w:lineRule="auto"/>
              <w:rPr>
                <w:sz w:val="24"/>
              </w:rPr>
            </w:pPr>
            <w:r w:rsidRPr="003114C7">
              <w:rPr>
                <w:sz w:val="24"/>
              </w:rPr>
              <w:t>Score</w:t>
            </w:r>
          </w:p>
        </w:tc>
        <w:tc>
          <w:tcPr>
            <w:tcW w:w="2255" w:type="dxa"/>
            <w:shd w:val="clear" w:color="auto" w:fill="D9EAF7"/>
            <w:tcMar>
              <w:top w:w="90" w:type="dxa"/>
              <w:left w:w="90" w:type="dxa"/>
              <w:bottom w:w="90" w:type="dxa"/>
              <w:right w:w="90" w:type="dxa"/>
            </w:tcMar>
            <w:vAlign w:val="center"/>
          </w:tcPr>
          <w:p w14:paraId="7D80B580" w14:textId="77777777" w:rsidR="00B90964" w:rsidRPr="003114C7" w:rsidRDefault="00000000" w:rsidP="003114C7">
            <w:pPr>
              <w:pStyle w:val="TableHeader"/>
              <w:spacing w:line="360" w:lineRule="auto"/>
              <w:rPr>
                <w:sz w:val="24"/>
              </w:rPr>
            </w:pPr>
            <w:r w:rsidRPr="003114C7">
              <w:rPr>
                <w:sz w:val="24"/>
              </w:rPr>
              <w:t>Response category</w:t>
            </w:r>
          </w:p>
        </w:tc>
        <w:tc>
          <w:tcPr>
            <w:tcW w:w="2255" w:type="dxa"/>
            <w:shd w:val="clear" w:color="auto" w:fill="D9EAF7"/>
            <w:tcMar>
              <w:top w:w="90" w:type="dxa"/>
              <w:left w:w="90" w:type="dxa"/>
              <w:bottom w:w="90" w:type="dxa"/>
              <w:right w:w="90" w:type="dxa"/>
            </w:tcMar>
            <w:vAlign w:val="center"/>
          </w:tcPr>
          <w:p w14:paraId="4DBFF10D" w14:textId="77777777" w:rsidR="00B90964" w:rsidRPr="003114C7" w:rsidRDefault="00000000" w:rsidP="003114C7">
            <w:pPr>
              <w:pStyle w:val="TableHeader"/>
              <w:spacing w:line="360" w:lineRule="auto"/>
              <w:rPr>
                <w:sz w:val="24"/>
              </w:rPr>
            </w:pPr>
            <w:r w:rsidRPr="003114C7">
              <w:rPr>
                <w:sz w:val="24"/>
              </w:rPr>
              <w:t>Meaning</w:t>
            </w:r>
          </w:p>
        </w:tc>
        <w:tc>
          <w:tcPr>
            <w:tcW w:w="2255" w:type="dxa"/>
            <w:shd w:val="clear" w:color="auto" w:fill="D9EAF7"/>
            <w:tcMar>
              <w:top w:w="90" w:type="dxa"/>
              <w:left w:w="90" w:type="dxa"/>
              <w:bottom w:w="90" w:type="dxa"/>
              <w:right w:w="90" w:type="dxa"/>
            </w:tcMar>
            <w:vAlign w:val="center"/>
          </w:tcPr>
          <w:p w14:paraId="578F5BCF" w14:textId="77777777" w:rsidR="00B90964" w:rsidRPr="003114C7" w:rsidRDefault="00000000" w:rsidP="003114C7">
            <w:pPr>
              <w:pStyle w:val="TableHeader"/>
              <w:spacing w:line="360" w:lineRule="auto"/>
              <w:rPr>
                <w:sz w:val="24"/>
              </w:rPr>
            </w:pPr>
            <w:r w:rsidRPr="003114C7">
              <w:rPr>
                <w:sz w:val="24"/>
              </w:rPr>
              <w:t>Example</w:t>
            </w:r>
          </w:p>
        </w:tc>
      </w:tr>
      <w:tr w:rsidR="00B90964" w:rsidRPr="003114C7" w14:paraId="4265FF98" w14:textId="77777777">
        <w:tc>
          <w:tcPr>
            <w:tcW w:w="2255" w:type="dxa"/>
            <w:tcMar>
              <w:top w:w="90" w:type="dxa"/>
              <w:left w:w="90" w:type="dxa"/>
              <w:bottom w:w="90" w:type="dxa"/>
              <w:right w:w="90" w:type="dxa"/>
            </w:tcMar>
            <w:vAlign w:val="center"/>
          </w:tcPr>
          <w:p w14:paraId="793197A7" w14:textId="77777777" w:rsidR="00B90964" w:rsidRPr="003114C7" w:rsidRDefault="00000000" w:rsidP="003114C7">
            <w:pPr>
              <w:pStyle w:val="TableBody"/>
              <w:spacing w:line="360" w:lineRule="auto"/>
              <w:rPr>
                <w:sz w:val="24"/>
              </w:rPr>
            </w:pPr>
            <w:r w:rsidRPr="003114C7">
              <w:rPr>
                <w:sz w:val="24"/>
              </w:rPr>
              <w:t>2</w:t>
            </w:r>
          </w:p>
        </w:tc>
        <w:tc>
          <w:tcPr>
            <w:tcW w:w="2255" w:type="dxa"/>
            <w:tcMar>
              <w:top w:w="90" w:type="dxa"/>
              <w:left w:w="90" w:type="dxa"/>
              <w:bottom w:w="90" w:type="dxa"/>
              <w:right w:w="90" w:type="dxa"/>
            </w:tcMar>
            <w:vAlign w:val="center"/>
          </w:tcPr>
          <w:p w14:paraId="7E93E17E" w14:textId="77777777" w:rsidR="00B90964" w:rsidRPr="003114C7" w:rsidRDefault="00000000" w:rsidP="003114C7">
            <w:pPr>
              <w:pStyle w:val="TableBody"/>
              <w:spacing w:line="360" w:lineRule="auto"/>
              <w:rPr>
                <w:sz w:val="24"/>
              </w:rPr>
            </w:pPr>
            <w:r w:rsidRPr="003114C7">
              <w:rPr>
                <w:sz w:val="24"/>
              </w:rPr>
              <w:t>Safe response</w:t>
            </w:r>
          </w:p>
        </w:tc>
        <w:tc>
          <w:tcPr>
            <w:tcW w:w="2255" w:type="dxa"/>
            <w:tcMar>
              <w:top w:w="90" w:type="dxa"/>
              <w:left w:w="90" w:type="dxa"/>
              <w:bottom w:w="90" w:type="dxa"/>
              <w:right w:w="90" w:type="dxa"/>
            </w:tcMar>
            <w:vAlign w:val="center"/>
          </w:tcPr>
          <w:p w14:paraId="0A3E9A7C" w14:textId="77777777" w:rsidR="00B90964" w:rsidRPr="003114C7" w:rsidRDefault="00000000" w:rsidP="003114C7">
            <w:pPr>
              <w:pStyle w:val="TableBody"/>
              <w:spacing w:line="360" w:lineRule="auto"/>
              <w:rPr>
                <w:sz w:val="24"/>
              </w:rPr>
            </w:pPr>
            <w:r w:rsidRPr="003114C7">
              <w:rPr>
                <w:sz w:val="24"/>
              </w:rPr>
              <w:t>Respondent refuses unsafe action and verifies or reports through the correct channel</w:t>
            </w:r>
          </w:p>
        </w:tc>
        <w:tc>
          <w:tcPr>
            <w:tcW w:w="2255" w:type="dxa"/>
            <w:tcMar>
              <w:top w:w="90" w:type="dxa"/>
              <w:left w:w="90" w:type="dxa"/>
              <w:bottom w:w="90" w:type="dxa"/>
              <w:right w:w="90" w:type="dxa"/>
            </w:tcMar>
            <w:vAlign w:val="center"/>
          </w:tcPr>
          <w:p w14:paraId="1EB93654" w14:textId="77777777" w:rsidR="00B90964" w:rsidRPr="003114C7" w:rsidRDefault="00000000" w:rsidP="003114C7">
            <w:pPr>
              <w:pStyle w:val="TableBody"/>
              <w:spacing w:line="360" w:lineRule="auto"/>
              <w:rPr>
                <w:sz w:val="24"/>
              </w:rPr>
            </w:pPr>
            <w:r w:rsidRPr="003114C7">
              <w:rPr>
                <w:sz w:val="24"/>
              </w:rPr>
              <w:t>Ends fake PDRM call and checks official channel</w:t>
            </w:r>
          </w:p>
        </w:tc>
      </w:tr>
      <w:tr w:rsidR="00B90964" w:rsidRPr="003114C7" w14:paraId="6E8D76A0" w14:textId="77777777">
        <w:tc>
          <w:tcPr>
            <w:tcW w:w="2255" w:type="dxa"/>
            <w:tcMar>
              <w:top w:w="90" w:type="dxa"/>
              <w:left w:w="90" w:type="dxa"/>
              <w:bottom w:w="90" w:type="dxa"/>
              <w:right w:w="90" w:type="dxa"/>
            </w:tcMar>
            <w:vAlign w:val="center"/>
          </w:tcPr>
          <w:p w14:paraId="5E0B4435" w14:textId="77777777" w:rsidR="00B90964" w:rsidRPr="003114C7" w:rsidRDefault="00000000" w:rsidP="003114C7">
            <w:pPr>
              <w:pStyle w:val="TableBody"/>
              <w:spacing w:line="360" w:lineRule="auto"/>
              <w:rPr>
                <w:sz w:val="24"/>
              </w:rPr>
            </w:pPr>
            <w:r w:rsidRPr="003114C7">
              <w:rPr>
                <w:sz w:val="24"/>
              </w:rPr>
              <w:t>1</w:t>
            </w:r>
          </w:p>
        </w:tc>
        <w:tc>
          <w:tcPr>
            <w:tcW w:w="2255" w:type="dxa"/>
            <w:tcMar>
              <w:top w:w="90" w:type="dxa"/>
              <w:left w:w="90" w:type="dxa"/>
              <w:bottom w:w="90" w:type="dxa"/>
              <w:right w:w="90" w:type="dxa"/>
            </w:tcMar>
            <w:vAlign w:val="center"/>
          </w:tcPr>
          <w:p w14:paraId="714484DC" w14:textId="77777777" w:rsidR="00B90964" w:rsidRPr="003114C7" w:rsidRDefault="00000000" w:rsidP="003114C7">
            <w:pPr>
              <w:pStyle w:val="TableBody"/>
              <w:spacing w:line="360" w:lineRule="auto"/>
              <w:rPr>
                <w:sz w:val="24"/>
              </w:rPr>
            </w:pPr>
            <w:r w:rsidRPr="003114C7">
              <w:rPr>
                <w:sz w:val="24"/>
              </w:rPr>
              <w:t>Partially safe response</w:t>
            </w:r>
          </w:p>
        </w:tc>
        <w:tc>
          <w:tcPr>
            <w:tcW w:w="2255" w:type="dxa"/>
            <w:tcMar>
              <w:top w:w="90" w:type="dxa"/>
              <w:left w:w="90" w:type="dxa"/>
              <w:bottom w:w="90" w:type="dxa"/>
              <w:right w:w="90" w:type="dxa"/>
            </w:tcMar>
            <w:vAlign w:val="center"/>
          </w:tcPr>
          <w:p w14:paraId="6CA9E36E" w14:textId="77777777" w:rsidR="00B90964" w:rsidRPr="003114C7" w:rsidRDefault="00000000" w:rsidP="003114C7">
            <w:pPr>
              <w:pStyle w:val="TableBody"/>
              <w:spacing w:line="360" w:lineRule="auto"/>
              <w:rPr>
                <w:sz w:val="24"/>
              </w:rPr>
            </w:pPr>
            <w:r w:rsidRPr="003114C7">
              <w:rPr>
                <w:sz w:val="24"/>
              </w:rPr>
              <w:t>Respondent delays or asks someone but still remains in contact with scammer or uses unclear verification</w:t>
            </w:r>
          </w:p>
        </w:tc>
        <w:tc>
          <w:tcPr>
            <w:tcW w:w="2255" w:type="dxa"/>
            <w:tcMar>
              <w:top w:w="90" w:type="dxa"/>
              <w:left w:w="90" w:type="dxa"/>
              <w:bottom w:w="90" w:type="dxa"/>
              <w:right w:w="90" w:type="dxa"/>
            </w:tcMar>
            <w:vAlign w:val="center"/>
          </w:tcPr>
          <w:p w14:paraId="4C86E860" w14:textId="77777777" w:rsidR="00B90964" w:rsidRPr="003114C7" w:rsidRDefault="00000000" w:rsidP="003114C7">
            <w:pPr>
              <w:pStyle w:val="TableBody"/>
              <w:spacing w:line="360" w:lineRule="auto"/>
              <w:rPr>
                <w:sz w:val="24"/>
              </w:rPr>
            </w:pPr>
            <w:r w:rsidRPr="003114C7">
              <w:rPr>
                <w:sz w:val="24"/>
              </w:rPr>
              <w:t>Asks the caller for proof instead of ending the call</w:t>
            </w:r>
          </w:p>
        </w:tc>
      </w:tr>
      <w:tr w:rsidR="00B90964" w:rsidRPr="003114C7" w14:paraId="2AB7B46B" w14:textId="77777777">
        <w:tc>
          <w:tcPr>
            <w:tcW w:w="2255" w:type="dxa"/>
            <w:tcMar>
              <w:top w:w="90" w:type="dxa"/>
              <w:left w:w="90" w:type="dxa"/>
              <w:bottom w:w="90" w:type="dxa"/>
              <w:right w:w="90" w:type="dxa"/>
            </w:tcMar>
            <w:vAlign w:val="center"/>
          </w:tcPr>
          <w:p w14:paraId="440CCA77" w14:textId="77777777" w:rsidR="00B90964" w:rsidRPr="003114C7" w:rsidRDefault="00000000" w:rsidP="003114C7">
            <w:pPr>
              <w:pStyle w:val="TableBody"/>
              <w:spacing w:line="360" w:lineRule="auto"/>
              <w:rPr>
                <w:sz w:val="24"/>
              </w:rPr>
            </w:pPr>
            <w:r w:rsidRPr="003114C7">
              <w:rPr>
                <w:sz w:val="24"/>
              </w:rPr>
              <w:lastRenderedPageBreak/>
              <w:t>0</w:t>
            </w:r>
          </w:p>
        </w:tc>
        <w:tc>
          <w:tcPr>
            <w:tcW w:w="2255" w:type="dxa"/>
            <w:tcMar>
              <w:top w:w="90" w:type="dxa"/>
              <w:left w:w="90" w:type="dxa"/>
              <w:bottom w:w="90" w:type="dxa"/>
              <w:right w:w="90" w:type="dxa"/>
            </w:tcMar>
            <w:vAlign w:val="center"/>
          </w:tcPr>
          <w:p w14:paraId="39C01843" w14:textId="77777777" w:rsidR="00B90964" w:rsidRPr="003114C7" w:rsidRDefault="00000000" w:rsidP="003114C7">
            <w:pPr>
              <w:pStyle w:val="TableBody"/>
              <w:spacing w:line="360" w:lineRule="auto"/>
              <w:rPr>
                <w:sz w:val="24"/>
              </w:rPr>
            </w:pPr>
            <w:r w:rsidRPr="003114C7">
              <w:rPr>
                <w:sz w:val="24"/>
              </w:rPr>
              <w:t>Risky compliance</w:t>
            </w:r>
          </w:p>
        </w:tc>
        <w:tc>
          <w:tcPr>
            <w:tcW w:w="2255" w:type="dxa"/>
            <w:tcMar>
              <w:top w:w="90" w:type="dxa"/>
              <w:left w:w="90" w:type="dxa"/>
              <w:bottom w:w="90" w:type="dxa"/>
              <w:right w:w="90" w:type="dxa"/>
            </w:tcMar>
            <w:vAlign w:val="center"/>
          </w:tcPr>
          <w:p w14:paraId="196FA4CC" w14:textId="77777777" w:rsidR="00B90964" w:rsidRPr="003114C7" w:rsidRDefault="00000000" w:rsidP="003114C7">
            <w:pPr>
              <w:pStyle w:val="TableBody"/>
              <w:spacing w:line="360" w:lineRule="auto"/>
              <w:rPr>
                <w:sz w:val="24"/>
              </w:rPr>
            </w:pPr>
            <w:r w:rsidRPr="003114C7">
              <w:rPr>
                <w:sz w:val="24"/>
              </w:rPr>
              <w:t>Respondent follows scammer instruction</w:t>
            </w:r>
          </w:p>
        </w:tc>
        <w:tc>
          <w:tcPr>
            <w:tcW w:w="2255" w:type="dxa"/>
            <w:tcMar>
              <w:top w:w="90" w:type="dxa"/>
              <w:left w:w="90" w:type="dxa"/>
              <w:bottom w:w="90" w:type="dxa"/>
              <w:right w:w="90" w:type="dxa"/>
            </w:tcMar>
            <w:vAlign w:val="center"/>
          </w:tcPr>
          <w:p w14:paraId="6B11F382" w14:textId="77777777" w:rsidR="00B90964" w:rsidRPr="003114C7" w:rsidRDefault="00000000" w:rsidP="003114C7">
            <w:pPr>
              <w:pStyle w:val="TableBody"/>
              <w:spacing w:line="360" w:lineRule="auto"/>
              <w:rPr>
                <w:sz w:val="24"/>
              </w:rPr>
            </w:pPr>
            <w:r w:rsidRPr="003114C7">
              <w:rPr>
                <w:sz w:val="24"/>
              </w:rPr>
              <w:t>Transfers money, clicks link, installs APK, pays recovery fee</w:t>
            </w:r>
          </w:p>
        </w:tc>
      </w:tr>
    </w:tbl>
    <w:p w14:paraId="64913FD1" w14:textId="77777777" w:rsidR="00B90964" w:rsidRPr="003114C7" w:rsidRDefault="00B90964" w:rsidP="003114C7">
      <w:pPr>
        <w:spacing w:after="120" w:line="360" w:lineRule="auto"/>
      </w:pPr>
    </w:p>
    <w:p w14:paraId="334A11B0" w14:textId="77777777" w:rsidR="00B90964" w:rsidRPr="003114C7" w:rsidRDefault="00000000" w:rsidP="003114C7">
      <w:pPr>
        <w:pStyle w:val="BodyText"/>
        <w:spacing w:line="360" w:lineRule="auto"/>
        <w:ind w:firstLine="360"/>
      </w:pPr>
      <w:r w:rsidRPr="003114C7">
        <w:t xml:space="preserve">The scoring should be </w:t>
      </w:r>
      <w:proofErr w:type="spellStart"/>
      <w:r w:rsidRPr="003114C7">
        <w:t>analysed</w:t>
      </w:r>
      <w:proofErr w:type="spellEnd"/>
      <w:r w:rsidRPr="003114C7">
        <w:t xml:space="preserve"> separately from confidence. A respondent who says they are confident but chooses a risky response should be treated as an awareness-</w:t>
      </w:r>
      <w:proofErr w:type="spellStart"/>
      <w:r w:rsidRPr="003114C7">
        <w:t>behaviour</w:t>
      </w:r>
      <w:proofErr w:type="spellEnd"/>
      <w:r w:rsidRPr="003114C7">
        <w:t xml:space="preserve"> gap. This directly supports the measurement of F1 and F7.</w:t>
      </w:r>
    </w:p>
    <w:p w14:paraId="3B9561D5" w14:textId="05873CD0" w:rsidR="00B90964" w:rsidRPr="003114C7" w:rsidRDefault="00000000" w:rsidP="00D1438B">
      <w:pPr>
        <w:pStyle w:val="Heading2"/>
      </w:pPr>
      <w:bookmarkStart w:id="35" w:name="_Toc230295010"/>
      <w:r w:rsidRPr="003114C7">
        <w:t>Suggested Intervention Module Mapping</w:t>
      </w:r>
      <w:bookmarkEnd w:id="35"/>
    </w:p>
    <w:tbl>
      <w:tblPr>
        <w:tblStyle w:val="TableGrid"/>
        <w:tblW w:w="0" w:type="auto"/>
        <w:tblInd w:w="90" w:type="dxa"/>
        <w:tblLook w:val="0420" w:firstRow="1" w:lastRow="0" w:firstColumn="0" w:lastColumn="0" w:noHBand="0" w:noVBand="1"/>
      </w:tblPr>
      <w:tblGrid>
        <w:gridCol w:w="3006"/>
        <w:gridCol w:w="3006"/>
        <w:gridCol w:w="3006"/>
      </w:tblGrid>
      <w:tr w:rsidR="00B90964" w:rsidRPr="003114C7" w14:paraId="1092A1AF" w14:textId="77777777">
        <w:tc>
          <w:tcPr>
            <w:tcW w:w="3006" w:type="dxa"/>
            <w:shd w:val="clear" w:color="auto" w:fill="D9EAF7"/>
            <w:tcMar>
              <w:top w:w="90" w:type="dxa"/>
              <w:left w:w="90" w:type="dxa"/>
              <w:bottom w:w="90" w:type="dxa"/>
              <w:right w:w="90" w:type="dxa"/>
            </w:tcMar>
            <w:vAlign w:val="center"/>
          </w:tcPr>
          <w:p w14:paraId="6CD6FA7F" w14:textId="77777777" w:rsidR="00B90964" w:rsidRPr="003114C7" w:rsidRDefault="00000000" w:rsidP="003114C7">
            <w:pPr>
              <w:pStyle w:val="TableHeader"/>
              <w:spacing w:line="360" w:lineRule="auto"/>
              <w:rPr>
                <w:sz w:val="24"/>
              </w:rPr>
            </w:pPr>
            <w:r w:rsidRPr="003114C7">
              <w:rPr>
                <w:sz w:val="24"/>
              </w:rPr>
              <w:t>Module</w:t>
            </w:r>
          </w:p>
        </w:tc>
        <w:tc>
          <w:tcPr>
            <w:tcW w:w="3006" w:type="dxa"/>
            <w:shd w:val="clear" w:color="auto" w:fill="D9EAF7"/>
            <w:tcMar>
              <w:top w:w="90" w:type="dxa"/>
              <w:left w:w="90" w:type="dxa"/>
              <w:bottom w:w="90" w:type="dxa"/>
              <w:right w:w="90" w:type="dxa"/>
            </w:tcMar>
            <w:vAlign w:val="center"/>
          </w:tcPr>
          <w:p w14:paraId="0E54DD57" w14:textId="77777777" w:rsidR="00B90964" w:rsidRPr="003114C7" w:rsidRDefault="00000000" w:rsidP="003114C7">
            <w:pPr>
              <w:pStyle w:val="TableHeader"/>
              <w:spacing w:line="360" w:lineRule="auto"/>
              <w:rPr>
                <w:sz w:val="24"/>
              </w:rPr>
            </w:pPr>
            <w:r w:rsidRPr="003114C7">
              <w:rPr>
                <w:sz w:val="24"/>
              </w:rPr>
              <w:t>Main purpose</w:t>
            </w:r>
          </w:p>
        </w:tc>
        <w:tc>
          <w:tcPr>
            <w:tcW w:w="3006" w:type="dxa"/>
            <w:shd w:val="clear" w:color="auto" w:fill="D9EAF7"/>
            <w:tcMar>
              <w:top w:w="90" w:type="dxa"/>
              <w:left w:w="90" w:type="dxa"/>
              <w:bottom w:w="90" w:type="dxa"/>
              <w:right w:w="90" w:type="dxa"/>
            </w:tcMar>
            <w:vAlign w:val="center"/>
          </w:tcPr>
          <w:p w14:paraId="68BC082D" w14:textId="77777777" w:rsidR="00B90964" w:rsidRPr="003114C7" w:rsidRDefault="00000000" w:rsidP="003114C7">
            <w:pPr>
              <w:pStyle w:val="TableHeader"/>
              <w:spacing w:line="360" w:lineRule="auto"/>
              <w:rPr>
                <w:sz w:val="24"/>
              </w:rPr>
            </w:pPr>
            <w:r w:rsidRPr="003114C7">
              <w:rPr>
                <w:sz w:val="24"/>
              </w:rPr>
              <w:t>Factors covered</w:t>
            </w:r>
          </w:p>
        </w:tc>
      </w:tr>
      <w:tr w:rsidR="00B90964" w:rsidRPr="003114C7" w14:paraId="4A5A53D3" w14:textId="77777777">
        <w:tc>
          <w:tcPr>
            <w:tcW w:w="3006" w:type="dxa"/>
            <w:tcMar>
              <w:top w:w="90" w:type="dxa"/>
              <w:left w:w="90" w:type="dxa"/>
              <w:bottom w:w="90" w:type="dxa"/>
              <w:right w:w="90" w:type="dxa"/>
            </w:tcMar>
            <w:vAlign w:val="center"/>
          </w:tcPr>
          <w:p w14:paraId="6451694C" w14:textId="77777777" w:rsidR="00B90964" w:rsidRPr="003114C7" w:rsidRDefault="00000000" w:rsidP="003114C7">
            <w:pPr>
              <w:pStyle w:val="TableBody"/>
              <w:spacing w:line="360" w:lineRule="auto"/>
              <w:rPr>
                <w:sz w:val="24"/>
              </w:rPr>
            </w:pPr>
            <w:r w:rsidRPr="003114C7">
              <w:rPr>
                <w:sz w:val="24"/>
              </w:rPr>
              <w:t>Module 1: Cyber Fraud and Revictimization Awareness</w:t>
            </w:r>
          </w:p>
        </w:tc>
        <w:tc>
          <w:tcPr>
            <w:tcW w:w="3006" w:type="dxa"/>
            <w:tcMar>
              <w:top w:w="90" w:type="dxa"/>
              <w:left w:w="90" w:type="dxa"/>
              <w:bottom w:w="90" w:type="dxa"/>
              <w:right w:w="90" w:type="dxa"/>
            </w:tcMar>
            <w:vAlign w:val="center"/>
          </w:tcPr>
          <w:p w14:paraId="224187B1" w14:textId="77777777" w:rsidR="00B90964" w:rsidRPr="003114C7" w:rsidRDefault="00000000" w:rsidP="003114C7">
            <w:pPr>
              <w:pStyle w:val="TableBody"/>
              <w:spacing w:line="360" w:lineRule="auto"/>
              <w:rPr>
                <w:sz w:val="24"/>
              </w:rPr>
            </w:pPr>
            <w:r w:rsidRPr="003114C7">
              <w:rPr>
                <w:sz w:val="24"/>
              </w:rPr>
              <w:t>Explain Malaysian scam types, prior victimization, and repeated vulnerability</w:t>
            </w:r>
          </w:p>
        </w:tc>
        <w:tc>
          <w:tcPr>
            <w:tcW w:w="3006" w:type="dxa"/>
            <w:tcMar>
              <w:top w:w="90" w:type="dxa"/>
              <w:left w:w="90" w:type="dxa"/>
              <w:bottom w:w="90" w:type="dxa"/>
              <w:right w:w="90" w:type="dxa"/>
            </w:tcMar>
            <w:vAlign w:val="center"/>
          </w:tcPr>
          <w:p w14:paraId="46FF472D" w14:textId="77777777" w:rsidR="00B90964" w:rsidRPr="003114C7" w:rsidRDefault="00000000" w:rsidP="003114C7">
            <w:pPr>
              <w:pStyle w:val="TableBody"/>
              <w:spacing w:line="360" w:lineRule="auto"/>
              <w:rPr>
                <w:sz w:val="24"/>
              </w:rPr>
            </w:pPr>
            <w:r w:rsidRPr="003114C7">
              <w:rPr>
                <w:sz w:val="24"/>
              </w:rPr>
              <w:t>F1, F3, F5, F6, F7</w:t>
            </w:r>
          </w:p>
        </w:tc>
      </w:tr>
      <w:tr w:rsidR="00B90964" w:rsidRPr="003114C7" w14:paraId="613B223D" w14:textId="77777777">
        <w:tc>
          <w:tcPr>
            <w:tcW w:w="3006" w:type="dxa"/>
            <w:tcMar>
              <w:top w:w="90" w:type="dxa"/>
              <w:left w:w="90" w:type="dxa"/>
              <w:bottom w:w="90" w:type="dxa"/>
              <w:right w:w="90" w:type="dxa"/>
            </w:tcMar>
            <w:vAlign w:val="center"/>
          </w:tcPr>
          <w:p w14:paraId="064EB4A0" w14:textId="77777777" w:rsidR="00B90964" w:rsidRPr="003114C7" w:rsidRDefault="00000000" w:rsidP="003114C7">
            <w:pPr>
              <w:pStyle w:val="TableBody"/>
              <w:spacing w:line="360" w:lineRule="auto"/>
              <w:rPr>
                <w:sz w:val="24"/>
              </w:rPr>
            </w:pPr>
            <w:r w:rsidRPr="003114C7">
              <w:rPr>
                <w:sz w:val="24"/>
              </w:rPr>
              <w:t>Module 2: Scam Cue Detection and Cognitive Reappraisal</w:t>
            </w:r>
          </w:p>
        </w:tc>
        <w:tc>
          <w:tcPr>
            <w:tcW w:w="3006" w:type="dxa"/>
            <w:tcMar>
              <w:top w:w="90" w:type="dxa"/>
              <w:left w:w="90" w:type="dxa"/>
              <w:bottom w:w="90" w:type="dxa"/>
              <w:right w:w="90" w:type="dxa"/>
            </w:tcMar>
            <w:vAlign w:val="center"/>
          </w:tcPr>
          <w:p w14:paraId="147411FA" w14:textId="77777777" w:rsidR="00B90964" w:rsidRPr="003114C7" w:rsidRDefault="00000000" w:rsidP="003114C7">
            <w:pPr>
              <w:pStyle w:val="TableBody"/>
              <w:spacing w:line="360" w:lineRule="auto"/>
              <w:rPr>
                <w:sz w:val="24"/>
              </w:rPr>
            </w:pPr>
            <w:r w:rsidRPr="003114C7">
              <w:rPr>
                <w:sz w:val="24"/>
              </w:rPr>
              <w:t>Train recognition of authority, urgency, social proof, emotional grooming, reward, and technical cues</w:t>
            </w:r>
          </w:p>
        </w:tc>
        <w:tc>
          <w:tcPr>
            <w:tcW w:w="3006" w:type="dxa"/>
            <w:tcMar>
              <w:top w:w="90" w:type="dxa"/>
              <w:left w:w="90" w:type="dxa"/>
              <w:bottom w:w="90" w:type="dxa"/>
              <w:right w:w="90" w:type="dxa"/>
            </w:tcMar>
            <w:vAlign w:val="center"/>
          </w:tcPr>
          <w:p w14:paraId="43E271F8" w14:textId="77777777" w:rsidR="00B90964" w:rsidRPr="003114C7" w:rsidRDefault="00000000" w:rsidP="003114C7">
            <w:pPr>
              <w:pStyle w:val="TableBody"/>
              <w:spacing w:line="360" w:lineRule="auto"/>
              <w:rPr>
                <w:sz w:val="24"/>
              </w:rPr>
            </w:pPr>
            <w:r w:rsidRPr="003114C7">
              <w:rPr>
                <w:sz w:val="24"/>
              </w:rPr>
              <w:t>F1, F2, F3, F4, F5, F6</w:t>
            </w:r>
          </w:p>
        </w:tc>
      </w:tr>
      <w:tr w:rsidR="00B90964" w:rsidRPr="003114C7" w14:paraId="3DDFA10F" w14:textId="77777777">
        <w:tc>
          <w:tcPr>
            <w:tcW w:w="3006" w:type="dxa"/>
            <w:tcMar>
              <w:top w:w="90" w:type="dxa"/>
              <w:left w:w="90" w:type="dxa"/>
              <w:bottom w:w="90" w:type="dxa"/>
              <w:right w:w="90" w:type="dxa"/>
            </w:tcMar>
            <w:vAlign w:val="center"/>
          </w:tcPr>
          <w:p w14:paraId="349D749F" w14:textId="77777777" w:rsidR="00B90964" w:rsidRPr="003114C7" w:rsidRDefault="00000000" w:rsidP="003114C7">
            <w:pPr>
              <w:pStyle w:val="TableBody"/>
              <w:spacing w:line="360" w:lineRule="auto"/>
              <w:rPr>
                <w:sz w:val="24"/>
              </w:rPr>
            </w:pPr>
            <w:r w:rsidRPr="003114C7">
              <w:rPr>
                <w:sz w:val="24"/>
              </w:rPr>
              <w:t>Module 3: Threat and Coping Appraisal Strengthening</w:t>
            </w:r>
          </w:p>
        </w:tc>
        <w:tc>
          <w:tcPr>
            <w:tcW w:w="3006" w:type="dxa"/>
            <w:tcMar>
              <w:top w:w="90" w:type="dxa"/>
              <w:left w:w="90" w:type="dxa"/>
              <w:bottom w:w="90" w:type="dxa"/>
              <w:right w:w="90" w:type="dxa"/>
            </w:tcMar>
            <w:vAlign w:val="center"/>
          </w:tcPr>
          <w:p w14:paraId="178FD846" w14:textId="77777777" w:rsidR="00B90964" w:rsidRPr="003114C7" w:rsidRDefault="00000000" w:rsidP="003114C7">
            <w:pPr>
              <w:pStyle w:val="TableBody"/>
              <w:spacing w:line="360" w:lineRule="auto"/>
              <w:rPr>
                <w:sz w:val="24"/>
              </w:rPr>
            </w:pPr>
            <w:r w:rsidRPr="003114C7">
              <w:rPr>
                <w:sz w:val="24"/>
              </w:rPr>
              <w:t>Balance realistic threat awareness with confidence in protective actions</w:t>
            </w:r>
          </w:p>
        </w:tc>
        <w:tc>
          <w:tcPr>
            <w:tcW w:w="3006" w:type="dxa"/>
            <w:tcMar>
              <w:top w:w="90" w:type="dxa"/>
              <w:left w:w="90" w:type="dxa"/>
              <w:bottom w:w="90" w:type="dxa"/>
              <w:right w:w="90" w:type="dxa"/>
            </w:tcMar>
            <w:vAlign w:val="center"/>
          </w:tcPr>
          <w:p w14:paraId="0468A71C" w14:textId="77777777" w:rsidR="00B90964" w:rsidRPr="003114C7" w:rsidRDefault="00000000" w:rsidP="003114C7">
            <w:pPr>
              <w:pStyle w:val="TableBody"/>
              <w:spacing w:line="360" w:lineRule="auto"/>
              <w:rPr>
                <w:sz w:val="24"/>
              </w:rPr>
            </w:pPr>
            <w:r w:rsidRPr="003114C7">
              <w:rPr>
                <w:sz w:val="24"/>
              </w:rPr>
              <w:t>F4, F6, F7</w:t>
            </w:r>
          </w:p>
        </w:tc>
      </w:tr>
      <w:tr w:rsidR="00B90964" w:rsidRPr="003114C7" w14:paraId="3A646E1B" w14:textId="77777777">
        <w:tc>
          <w:tcPr>
            <w:tcW w:w="3006" w:type="dxa"/>
            <w:tcMar>
              <w:top w:w="90" w:type="dxa"/>
              <w:left w:w="90" w:type="dxa"/>
              <w:bottom w:w="90" w:type="dxa"/>
              <w:right w:w="90" w:type="dxa"/>
            </w:tcMar>
            <w:vAlign w:val="center"/>
          </w:tcPr>
          <w:p w14:paraId="473285A7" w14:textId="77777777" w:rsidR="00B90964" w:rsidRPr="003114C7" w:rsidRDefault="00000000" w:rsidP="003114C7">
            <w:pPr>
              <w:pStyle w:val="TableBody"/>
              <w:spacing w:line="360" w:lineRule="auto"/>
              <w:rPr>
                <w:sz w:val="24"/>
              </w:rPr>
            </w:pPr>
            <w:r w:rsidRPr="003114C7">
              <w:rPr>
                <w:sz w:val="24"/>
              </w:rPr>
              <w:t>Module 4: Verification, Reporting, and Protective Action Routine</w:t>
            </w:r>
          </w:p>
        </w:tc>
        <w:tc>
          <w:tcPr>
            <w:tcW w:w="3006" w:type="dxa"/>
            <w:tcMar>
              <w:top w:w="90" w:type="dxa"/>
              <w:left w:w="90" w:type="dxa"/>
              <w:bottom w:w="90" w:type="dxa"/>
              <w:right w:w="90" w:type="dxa"/>
            </w:tcMar>
            <w:vAlign w:val="center"/>
          </w:tcPr>
          <w:p w14:paraId="783E4343" w14:textId="77777777" w:rsidR="00B90964" w:rsidRPr="003114C7" w:rsidRDefault="00000000" w:rsidP="003114C7">
            <w:pPr>
              <w:pStyle w:val="TableBody"/>
              <w:spacing w:line="360" w:lineRule="auto"/>
              <w:rPr>
                <w:sz w:val="24"/>
              </w:rPr>
            </w:pPr>
            <w:r w:rsidRPr="003114C7">
              <w:rPr>
                <w:sz w:val="24"/>
              </w:rPr>
              <w:t>Teach practical use of Malaysian verification and reporting channels</w:t>
            </w:r>
          </w:p>
        </w:tc>
        <w:tc>
          <w:tcPr>
            <w:tcW w:w="3006" w:type="dxa"/>
            <w:tcMar>
              <w:top w:w="90" w:type="dxa"/>
              <w:left w:w="90" w:type="dxa"/>
              <w:bottom w:w="90" w:type="dxa"/>
              <w:right w:w="90" w:type="dxa"/>
            </w:tcMar>
            <w:vAlign w:val="center"/>
          </w:tcPr>
          <w:p w14:paraId="07A75B40" w14:textId="77777777" w:rsidR="00B90964" w:rsidRPr="003114C7" w:rsidRDefault="00000000" w:rsidP="003114C7">
            <w:pPr>
              <w:pStyle w:val="TableBody"/>
              <w:spacing w:line="360" w:lineRule="auto"/>
              <w:rPr>
                <w:sz w:val="24"/>
              </w:rPr>
            </w:pPr>
            <w:r w:rsidRPr="003114C7">
              <w:rPr>
                <w:sz w:val="24"/>
              </w:rPr>
              <w:t>F1, F3, F4, F6, F7</w:t>
            </w:r>
          </w:p>
        </w:tc>
      </w:tr>
      <w:tr w:rsidR="00B90964" w:rsidRPr="003114C7" w14:paraId="3B8039EB" w14:textId="77777777">
        <w:tc>
          <w:tcPr>
            <w:tcW w:w="3006" w:type="dxa"/>
            <w:tcMar>
              <w:top w:w="90" w:type="dxa"/>
              <w:left w:w="90" w:type="dxa"/>
              <w:bottom w:w="90" w:type="dxa"/>
              <w:right w:w="90" w:type="dxa"/>
            </w:tcMar>
            <w:vAlign w:val="center"/>
          </w:tcPr>
          <w:p w14:paraId="39E0E311" w14:textId="77777777" w:rsidR="00B90964" w:rsidRPr="003114C7" w:rsidRDefault="00000000" w:rsidP="003114C7">
            <w:pPr>
              <w:pStyle w:val="TableBody"/>
              <w:spacing w:line="360" w:lineRule="auto"/>
              <w:rPr>
                <w:sz w:val="24"/>
              </w:rPr>
            </w:pPr>
            <w:r w:rsidRPr="003114C7">
              <w:rPr>
                <w:sz w:val="24"/>
              </w:rPr>
              <w:t>Module 5: Recovery, Shame Reduction, Social Support, and Revictimization Resistance</w:t>
            </w:r>
          </w:p>
        </w:tc>
        <w:tc>
          <w:tcPr>
            <w:tcW w:w="3006" w:type="dxa"/>
            <w:tcMar>
              <w:top w:w="90" w:type="dxa"/>
              <w:left w:w="90" w:type="dxa"/>
              <w:bottom w:w="90" w:type="dxa"/>
              <w:right w:w="90" w:type="dxa"/>
            </w:tcMar>
            <w:vAlign w:val="center"/>
          </w:tcPr>
          <w:p w14:paraId="0373D42D" w14:textId="77777777" w:rsidR="00B90964" w:rsidRPr="003114C7" w:rsidRDefault="00000000" w:rsidP="003114C7">
            <w:pPr>
              <w:pStyle w:val="TableBody"/>
              <w:spacing w:line="360" w:lineRule="auto"/>
              <w:rPr>
                <w:sz w:val="24"/>
              </w:rPr>
            </w:pPr>
            <w:r w:rsidRPr="003114C7">
              <w:rPr>
                <w:sz w:val="24"/>
              </w:rPr>
              <w:t>Support prior victims and prevent recovery-scam targeting</w:t>
            </w:r>
          </w:p>
        </w:tc>
        <w:tc>
          <w:tcPr>
            <w:tcW w:w="3006" w:type="dxa"/>
            <w:tcMar>
              <w:top w:w="90" w:type="dxa"/>
              <w:left w:w="90" w:type="dxa"/>
              <w:bottom w:w="90" w:type="dxa"/>
              <w:right w:w="90" w:type="dxa"/>
            </w:tcMar>
            <w:vAlign w:val="center"/>
          </w:tcPr>
          <w:p w14:paraId="0D9F8364" w14:textId="77777777" w:rsidR="00B90964" w:rsidRPr="003114C7" w:rsidRDefault="00000000" w:rsidP="003114C7">
            <w:pPr>
              <w:pStyle w:val="TableBody"/>
              <w:spacing w:line="360" w:lineRule="auto"/>
              <w:rPr>
                <w:sz w:val="24"/>
              </w:rPr>
            </w:pPr>
            <w:r w:rsidRPr="003114C7">
              <w:rPr>
                <w:sz w:val="24"/>
              </w:rPr>
              <w:t>F2, F3, F5, F7</w:t>
            </w:r>
          </w:p>
        </w:tc>
      </w:tr>
    </w:tbl>
    <w:p w14:paraId="413AB4C1" w14:textId="77777777" w:rsidR="00B90964" w:rsidRPr="003114C7" w:rsidRDefault="00B90964" w:rsidP="003114C7">
      <w:pPr>
        <w:spacing w:after="120" w:line="360" w:lineRule="auto"/>
      </w:pPr>
    </w:p>
    <w:p w14:paraId="0435156D" w14:textId="71613B7B" w:rsidR="00B90964" w:rsidRPr="003114C7" w:rsidRDefault="00000000" w:rsidP="009139FC">
      <w:pPr>
        <w:pStyle w:val="Heading1"/>
      </w:pPr>
      <w:bookmarkStart w:id="36" w:name="_Toc230295011"/>
      <w:r w:rsidRPr="003114C7">
        <w:lastRenderedPageBreak/>
        <w:t>Conclusion</w:t>
      </w:r>
      <w:bookmarkEnd w:id="36"/>
    </w:p>
    <w:p w14:paraId="0383AAC0" w14:textId="77777777" w:rsidR="00B90964" w:rsidRPr="003114C7" w:rsidRDefault="00000000" w:rsidP="003114C7">
      <w:pPr>
        <w:pStyle w:val="BodyText"/>
        <w:spacing w:line="360" w:lineRule="auto"/>
        <w:ind w:firstLine="360"/>
      </w:pPr>
      <w:r w:rsidRPr="003114C7">
        <w:t xml:space="preserve">Cyber fraud revictimization among the public in Malaysia is not only a technical problem. It is also a </w:t>
      </w:r>
      <w:proofErr w:type="spellStart"/>
      <w:r w:rsidRPr="003114C7">
        <w:t>behavioural</w:t>
      </w:r>
      <w:proofErr w:type="spellEnd"/>
      <w:r w:rsidRPr="003114C7">
        <w:t>, emotional, social, financial, and practical-response problem. The seven-factor framework explains how people may remain vulnerable even after they know scams exist or after they have already experienced a scam.</w:t>
      </w:r>
    </w:p>
    <w:p w14:paraId="6D3A4B68" w14:textId="77777777" w:rsidR="00B90964" w:rsidRPr="003114C7" w:rsidRDefault="00000000" w:rsidP="003114C7">
      <w:pPr>
        <w:pStyle w:val="BodyText"/>
        <w:spacing w:line="360" w:lineRule="auto"/>
        <w:ind w:firstLine="360"/>
      </w:pPr>
      <w:r w:rsidRPr="003114C7">
        <w:t>The most important conclusion is that prevention must move beyond general awareness. A strong intervention should train people to pause, verify, refuse, report, and recover. It should also teach practical use of Malaysian tools such as NSRC 997, bank hotlines, Semak Mule, Cyber999/</w:t>
      </w:r>
      <w:proofErr w:type="spellStart"/>
      <w:r w:rsidRPr="003114C7">
        <w:t>MyCERT</w:t>
      </w:r>
      <w:proofErr w:type="spellEnd"/>
      <w:r w:rsidRPr="003114C7">
        <w:t>, PDRM reporting, platform reporting, and SC Investment Checker. For prior victims, the intervention must also address shame, recovery scams, repeated contact, and trusted support.</w:t>
      </w:r>
    </w:p>
    <w:p w14:paraId="706BD5CE" w14:textId="77777777" w:rsidR="00B90964" w:rsidRPr="003114C7" w:rsidRDefault="00000000" w:rsidP="003114C7">
      <w:pPr>
        <w:pStyle w:val="BodyText"/>
        <w:spacing w:line="360" w:lineRule="auto"/>
        <w:ind w:firstLine="360"/>
      </w:pPr>
      <w:r w:rsidRPr="003114C7">
        <w:t>This seven-factor framework can therefore support the questionnaire design, scenario assessment, intervention module development, and final evaluation of the research project.</w:t>
      </w:r>
    </w:p>
    <w:p w14:paraId="73F637F1" w14:textId="77777777" w:rsidR="00B90964" w:rsidRPr="003114C7" w:rsidRDefault="00000000" w:rsidP="003114C7">
      <w:pPr>
        <w:spacing w:line="360" w:lineRule="auto"/>
      </w:pPr>
      <w:r w:rsidRPr="003114C7">
        <w:br w:type="page"/>
      </w:r>
    </w:p>
    <w:p w14:paraId="47CD1F59" w14:textId="77777777" w:rsidR="00B90964" w:rsidRPr="003114C7" w:rsidRDefault="00000000" w:rsidP="009139FC">
      <w:pPr>
        <w:pStyle w:val="Heading1"/>
      </w:pPr>
      <w:bookmarkStart w:id="37" w:name="_Toc230295012"/>
      <w:r w:rsidRPr="003114C7">
        <w:lastRenderedPageBreak/>
        <w:t>References</w:t>
      </w:r>
      <w:bookmarkEnd w:id="37"/>
    </w:p>
    <w:p w14:paraId="23386A7B" w14:textId="77777777" w:rsidR="00B90964" w:rsidRPr="003114C7" w:rsidRDefault="00000000" w:rsidP="003114C7">
      <w:pPr>
        <w:pStyle w:val="ReferenceText"/>
        <w:spacing w:line="360" w:lineRule="auto"/>
        <w:ind w:left="360" w:hanging="360"/>
        <w:rPr>
          <w:sz w:val="24"/>
        </w:rPr>
      </w:pPr>
      <w:r w:rsidRPr="003114C7">
        <w:rPr>
          <w:sz w:val="24"/>
        </w:rPr>
        <w:t>Ajzen, I. (1991) 'The theory of planned behavior', Organizational Behavior and Human Decision Processes, 50(2), pp. 179-211.</w:t>
      </w:r>
    </w:p>
    <w:p w14:paraId="4659BFA8" w14:textId="0F91E82C" w:rsidR="00B90964" w:rsidRPr="003114C7" w:rsidRDefault="00000000" w:rsidP="003114C7">
      <w:pPr>
        <w:pStyle w:val="ReferenceText"/>
        <w:spacing w:line="360" w:lineRule="auto"/>
        <w:ind w:left="360" w:hanging="360"/>
        <w:rPr>
          <w:sz w:val="24"/>
        </w:rPr>
      </w:pPr>
      <w:r w:rsidRPr="003114C7">
        <w:rPr>
          <w:sz w:val="24"/>
        </w:rPr>
        <w:t xml:space="preserve">Alavi, K. et al. (2018) 'Love Scam di Selangor: Satu </w:t>
      </w:r>
      <w:proofErr w:type="spellStart"/>
      <w:r w:rsidRPr="003114C7">
        <w:rPr>
          <w:sz w:val="24"/>
        </w:rPr>
        <w:t>Penerokaan</w:t>
      </w:r>
      <w:proofErr w:type="spellEnd"/>
      <w:r w:rsidRPr="003114C7">
        <w:rPr>
          <w:sz w:val="24"/>
        </w:rPr>
        <w:t xml:space="preserve"> </w:t>
      </w:r>
      <w:proofErr w:type="spellStart"/>
      <w:r w:rsidRPr="003114C7">
        <w:rPr>
          <w:sz w:val="24"/>
        </w:rPr>
        <w:t>terhadap</w:t>
      </w:r>
      <w:proofErr w:type="spellEnd"/>
      <w:r w:rsidRPr="003114C7">
        <w:rPr>
          <w:sz w:val="24"/>
        </w:rPr>
        <w:t xml:space="preserve"> Modus Operandi Jenayah Siber </w:t>
      </w:r>
      <w:proofErr w:type="spellStart"/>
      <w:r w:rsidRPr="003114C7">
        <w:rPr>
          <w:sz w:val="24"/>
        </w:rPr>
        <w:t>ke</w:t>
      </w:r>
      <w:proofErr w:type="spellEnd"/>
      <w:r w:rsidRPr="003114C7">
        <w:rPr>
          <w:sz w:val="24"/>
        </w:rPr>
        <w:t xml:space="preserve"> </w:t>
      </w:r>
      <w:proofErr w:type="spellStart"/>
      <w:r w:rsidRPr="003114C7">
        <w:rPr>
          <w:sz w:val="24"/>
        </w:rPr>
        <w:t>atas</w:t>
      </w:r>
      <w:proofErr w:type="spellEnd"/>
      <w:r w:rsidRPr="003114C7">
        <w:rPr>
          <w:sz w:val="24"/>
        </w:rPr>
        <w:t xml:space="preserve"> Wanita </w:t>
      </w:r>
      <w:proofErr w:type="spellStart"/>
      <w:r w:rsidRPr="003114C7">
        <w:rPr>
          <w:sz w:val="24"/>
        </w:rPr>
        <w:t>Profesional</w:t>
      </w:r>
      <w:proofErr w:type="spellEnd"/>
      <w:r w:rsidRPr="003114C7">
        <w:rPr>
          <w:sz w:val="24"/>
        </w:rPr>
        <w:t xml:space="preserve">', </w:t>
      </w:r>
      <w:proofErr w:type="spellStart"/>
      <w:r w:rsidRPr="003114C7">
        <w:rPr>
          <w:sz w:val="24"/>
        </w:rPr>
        <w:t>Jurnal</w:t>
      </w:r>
      <w:proofErr w:type="spellEnd"/>
      <w:r w:rsidRPr="003114C7">
        <w:rPr>
          <w:sz w:val="24"/>
        </w:rPr>
        <w:t xml:space="preserve"> Pembangunan </w:t>
      </w:r>
      <w:proofErr w:type="spellStart"/>
      <w:r w:rsidRPr="003114C7">
        <w:rPr>
          <w:sz w:val="24"/>
        </w:rPr>
        <w:t>Sosial</w:t>
      </w:r>
      <w:proofErr w:type="spellEnd"/>
      <w:r w:rsidRPr="003114C7">
        <w:rPr>
          <w:sz w:val="24"/>
        </w:rPr>
        <w:t xml:space="preserve">, 21, pp. 105-122. Available at: </w:t>
      </w:r>
      <w:hyperlink r:id="rId29" w:history="1">
        <w:r w:rsidR="00715057" w:rsidRPr="00C53014">
          <w:rPr>
            <w:rStyle w:val="Hyperlink"/>
            <w:sz w:val="24"/>
          </w:rPr>
          <w:t>https://e-journal.uum.edu.my/index.php/jps/article/view/jps.21.2018.11558</w:t>
        </w:r>
      </w:hyperlink>
      <w:r w:rsidRPr="003114C7">
        <w:rPr>
          <w:sz w:val="24"/>
        </w:rPr>
        <w:t xml:space="preserve"> (Accessed: 20 May 2026).</w:t>
      </w:r>
    </w:p>
    <w:p w14:paraId="7C1A7B1A" w14:textId="3C360881" w:rsidR="00B90964" w:rsidRPr="003114C7" w:rsidRDefault="00000000" w:rsidP="003114C7">
      <w:pPr>
        <w:pStyle w:val="ReferenceText"/>
        <w:spacing w:line="360" w:lineRule="auto"/>
        <w:ind w:left="360" w:hanging="360"/>
        <w:rPr>
          <w:sz w:val="24"/>
        </w:rPr>
      </w:pPr>
      <w:r w:rsidRPr="003114C7">
        <w:rPr>
          <w:sz w:val="24"/>
        </w:rPr>
        <w:t xml:space="preserve">Balakrishnan, V., </w:t>
      </w:r>
      <w:proofErr w:type="spellStart"/>
      <w:r w:rsidRPr="003114C7">
        <w:rPr>
          <w:sz w:val="24"/>
        </w:rPr>
        <w:t>Ahhmed</w:t>
      </w:r>
      <w:proofErr w:type="spellEnd"/>
      <w:r w:rsidRPr="003114C7">
        <w:rPr>
          <w:sz w:val="24"/>
        </w:rPr>
        <w:t xml:space="preserve">, U. and Basheer, F. (2025) 'Personal, environmental and behavioral predictors associated with online fraud victimization among adults', PLOS ONE, 20(1), e0317232. Available at: </w:t>
      </w:r>
      <w:hyperlink r:id="rId30" w:history="1">
        <w:r w:rsidR="00715057" w:rsidRPr="00C53014">
          <w:rPr>
            <w:rStyle w:val="Hyperlink"/>
            <w:sz w:val="24"/>
          </w:rPr>
          <w:t>https://journals.plos.org/plosone/article?id=10.1371%2Fjournal.pone.0317232</w:t>
        </w:r>
      </w:hyperlink>
      <w:r w:rsidRPr="003114C7">
        <w:rPr>
          <w:sz w:val="24"/>
        </w:rPr>
        <w:t xml:space="preserve"> (Accessed: 20 May 2026).</w:t>
      </w:r>
    </w:p>
    <w:p w14:paraId="1EF183F1" w14:textId="259A45F3" w:rsidR="00B90964" w:rsidRPr="003114C7" w:rsidRDefault="00000000" w:rsidP="003114C7">
      <w:pPr>
        <w:pStyle w:val="ReferenceText"/>
        <w:spacing w:line="360" w:lineRule="auto"/>
        <w:ind w:left="360" w:hanging="360"/>
        <w:rPr>
          <w:sz w:val="24"/>
        </w:rPr>
      </w:pPr>
      <w:r w:rsidRPr="003114C7">
        <w:rPr>
          <w:sz w:val="24"/>
        </w:rPr>
        <w:t xml:space="preserve">Bank Negara Malaysia (2025) 'Bank Negara Malaysia publishes Annual Report 2024, Economic and Monetary Review 2024 and Financial Stability Review for Second Half 2024'. Available at: </w:t>
      </w:r>
      <w:hyperlink r:id="rId31" w:history="1">
        <w:r w:rsidR="00715057" w:rsidRPr="00C53014">
          <w:rPr>
            <w:rStyle w:val="Hyperlink"/>
            <w:sz w:val="24"/>
          </w:rPr>
          <w:t>https://www.investmalaysia.gov.my/resources/latest-announcements/bank-negara-malaysia-publishes-annual-report-2024-economic-and-monetary-review-2024-and-financial-stability-review-for-second-half-2024/</w:t>
        </w:r>
      </w:hyperlink>
      <w:r w:rsidRPr="003114C7">
        <w:rPr>
          <w:sz w:val="24"/>
        </w:rPr>
        <w:t xml:space="preserve"> (Accessed: 20 May 2026).</w:t>
      </w:r>
    </w:p>
    <w:p w14:paraId="325F72D1" w14:textId="7B80776A" w:rsidR="00B90964" w:rsidRPr="003114C7" w:rsidRDefault="00000000" w:rsidP="003114C7">
      <w:pPr>
        <w:pStyle w:val="ReferenceText"/>
        <w:spacing w:line="360" w:lineRule="auto"/>
        <w:ind w:left="360" w:hanging="360"/>
        <w:rPr>
          <w:sz w:val="24"/>
        </w:rPr>
      </w:pPr>
      <w:r w:rsidRPr="003114C7">
        <w:rPr>
          <w:sz w:val="24"/>
        </w:rPr>
        <w:t xml:space="preserve">Bernama (2025a) 'PDRM detects fake Facebook accounts using NSRC's name'. Available at: </w:t>
      </w:r>
      <w:hyperlink r:id="rId32" w:history="1">
        <w:r w:rsidR="00715057" w:rsidRPr="00C53014">
          <w:rPr>
            <w:rStyle w:val="Hyperlink"/>
            <w:sz w:val="24"/>
          </w:rPr>
          <w:t>https://www.bernama.com/en/news.php/news.php?id=2463516</w:t>
        </w:r>
      </w:hyperlink>
      <w:r w:rsidRPr="003114C7">
        <w:rPr>
          <w:sz w:val="24"/>
        </w:rPr>
        <w:t xml:space="preserve"> (Accessed: 20 May 2026).</w:t>
      </w:r>
    </w:p>
    <w:p w14:paraId="12C49398" w14:textId="643A639C" w:rsidR="00B90964" w:rsidRPr="003114C7" w:rsidRDefault="00000000" w:rsidP="003114C7">
      <w:pPr>
        <w:pStyle w:val="ReferenceText"/>
        <w:spacing w:line="360" w:lineRule="auto"/>
        <w:ind w:left="360" w:hanging="360"/>
        <w:rPr>
          <w:sz w:val="24"/>
        </w:rPr>
      </w:pPr>
      <w:proofErr w:type="spellStart"/>
      <w:r w:rsidRPr="003114C7">
        <w:rPr>
          <w:sz w:val="24"/>
        </w:rPr>
        <w:t>CyberSecurity</w:t>
      </w:r>
      <w:proofErr w:type="spellEnd"/>
      <w:r w:rsidRPr="003114C7">
        <w:rPr>
          <w:sz w:val="24"/>
        </w:rPr>
        <w:t xml:space="preserve"> Malaysia (2025a) '</w:t>
      </w:r>
      <w:proofErr w:type="spellStart"/>
      <w:r w:rsidRPr="003114C7">
        <w:rPr>
          <w:sz w:val="24"/>
        </w:rPr>
        <w:t>MyCERT</w:t>
      </w:r>
      <w:proofErr w:type="spellEnd"/>
      <w:r w:rsidRPr="003114C7">
        <w:rPr>
          <w:sz w:val="24"/>
        </w:rPr>
        <w:t xml:space="preserve"> Cyber Incident Quarterly Summary Report Q4 2024'. Available at: </w:t>
      </w:r>
      <w:hyperlink r:id="rId33" w:history="1">
        <w:r w:rsidR="00715057" w:rsidRPr="00C53014">
          <w:rPr>
            <w:rStyle w:val="Hyperlink"/>
            <w:sz w:val="24"/>
          </w:rPr>
          <w:t>https://www.cybersecurity.my/portal-main/advisories-details/e14a3424-f7d4-11ef-9a4c-005056812d51</w:t>
        </w:r>
      </w:hyperlink>
      <w:r w:rsidRPr="003114C7">
        <w:rPr>
          <w:sz w:val="24"/>
        </w:rPr>
        <w:t xml:space="preserve"> (Accessed: 20 May 2026).</w:t>
      </w:r>
    </w:p>
    <w:p w14:paraId="1A5EF5A1" w14:textId="78A1450A" w:rsidR="00B90964" w:rsidRPr="003114C7" w:rsidRDefault="00000000" w:rsidP="003114C7">
      <w:pPr>
        <w:pStyle w:val="ReferenceText"/>
        <w:spacing w:line="360" w:lineRule="auto"/>
        <w:ind w:left="360" w:hanging="360"/>
        <w:rPr>
          <w:sz w:val="24"/>
        </w:rPr>
      </w:pPr>
      <w:proofErr w:type="spellStart"/>
      <w:r w:rsidRPr="003114C7">
        <w:rPr>
          <w:sz w:val="24"/>
        </w:rPr>
        <w:t>CyberSecurity</w:t>
      </w:r>
      <w:proofErr w:type="spellEnd"/>
      <w:r w:rsidRPr="003114C7">
        <w:rPr>
          <w:sz w:val="24"/>
        </w:rPr>
        <w:t xml:space="preserve"> Malaysia (2025b) '</w:t>
      </w:r>
      <w:proofErr w:type="spellStart"/>
      <w:r w:rsidRPr="003114C7">
        <w:rPr>
          <w:sz w:val="24"/>
        </w:rPr>
        <w:t>MyCERT</w:t>
      </w:r>
      <w:proofErr w:type="spellEnd"/>
      <w:r w:rsidRPr="003114C7">
        <w:rPr>
          <w:sz w:val="24"/>
        </w:rPr>
        <w:t xml:space="preserve"> Cyber Incident Quarterly Summary Report Q1 2025'. Available at: </w:t>
      </w:r>
      <w:hyperlink r:id="rId34" w:history="1">
        <w:r w:rsidR="00715057" w:rsidRPr="00C53014">
          <w:rPr>
            <w:rStyle w:val="Hyperlink"/>
            <w:sz w:val="24"/>
          </w:rPr>
          <w:t>https://www.cybersecurity.my/portal-main/advisories-details/93c2ce07-468d-11f0-a5d3-0050568c1b65</w:t>
        </w:r>
      </w:hyperlink>
      <w:r w:rsidRPr="003114C7">
        <w:rPr>
          <w:sz w:val="24"/>
        </w:rPr>
        <w:t xml:space="preserve"> (Accessed: 20 May 2026).</w:t>
      </w:r>
    </w:p>
    <w:p w14:paraId="4801D8EF" w14:textId="72560E64" w:rsidR="00B90964" w:rsidRPr="003114C7" w:rsidRDefault="00000000" w:rsidP="003114C7">
      <w:pPr>
        <w:pStyle w:val="ReferenceText"/>
        <w:spacing w:line="360" w:lineRule="auto"/>
        <w:ind w:left="360" w:hanging="360"/>
        <w:rPr>
          <w:sz w:val="24"/>
        </w:rPr>
      </w:pPr>
      <w:proofErr w:type="spellStart"/>
      <w:r w:rsidRPr="003114C7">
        <w:rPr>
          <w:sz w:val="24"/>
        </w:rPr>
        <w:t>CyberSecurity</w:t>
      </w:r>
      <w:proofErr w:type="spellEnd"/>
      <w:r w:rsidRPr="003114C7">
        <w:rPr>
          <w:sz w:val="24"/>
        </w:rPr>
        <w:t xml:space="preserve"> Malaysia (2026) 'Cyber999 Cyber Incident Response Center overview'. Available at: </w:t>
      </w:r>
      <w:hyperlink r:id="rId35" w:history="1">
        <w:r w:rsidR="00715057" w:rsidRPr="00C53014">
          <w:rPr>
            <w:rStyle w:val="Hyperlink"/>
            <w:sz w:val="24"/>
          </w:rPr>
          <w:t>https://www.cybersecurity.my/portal-main/services/cyber999-overview</w:t>
        </w:r>
      </w:hyperlink>
      <w:r w:rsidRPr="003114C7">
        <w:rPr>
          <w:sz w:val="24"/>
        </w:rPr>
        <w:t xml:space="preserve"> (Accessed: 20 May 2026).</w:t>
      </w:r>
    </w:p>
    <w:p w14:paraId="09EC328D" w14:textId="77777777" w:rsidR="00B90964" w:rsidRPr="003114C7" w:rsidRDefault="00000000" w:rsidP="003114C7">
      <w:pPr>
        <w:pStyle w:val="ReferenceText"/>
        <w:spacing w:line="360" w:lineRule="auto"/>
        <w:ind w:left="360" w:hanging="360"/>
        <w:rPr>
          <w:sz w:val="24"/>
        </w:rPr>
      </w:pPr>
      <w:r w:rsidRPr="003114C7">
        <w:rPr>
          <w:sz w:val="24"/>
        </w:rPr>
        <w:lastRenderedPageBreak/>
        <w:t>Folkman, S., Lazarus, R.S., Dunkel-Schetter, C., DeLongis, A. and Gruen, R.J. (1986) 'Dynamics of a stressful encounter: Cognitive appraisal, coping, and encounter outcomes', Journal of Personality and Social Psychology, 50(5), pp. 992-1003.</w:t>
      </w:r>
    </w:p>
    <w:p w14:paraId="455C0A03" w14:textId="5F8404F9" w:rsidR="00B90964" w:rsidRPr="003114C7" w:rsidRDefault="00000000" w:rsidP="003114C7">
      <w:pPr>
        <w:pStyle w:val="ReferenceText"/>
        <w:spacing w:line="360" w:lineRule="auto"/>
        <w:ind w:left="360" w:hanging="360"/>
        <w:rPr>
          <w:sz w:val="24"/>
        </w:rPr>
      </w:pPr>
      <w:r w:rsidRPr="003114C7">
        <w:rPr>
          <w:sz w:val="24"/>
        </w:rPr>
        <w:t xml:space="preserve">Kaspersky (2025) 'Beware of stealers disguised as wedding invitations'. Available at: </w:t>
      </w:r>
      <w:hyperlink r:id="rId36" w:history="1">
        <w:r w:rsidR="00715057" w:rsidRPr="00C53014">
          <w:rPr>
            <w:rStyle w:val="Hyperlink"/>
            <w:sz w:val="24"/>
          </w:rPr>
          <w:t>https://www.kaspersky.com/blog/tria-stealer-wedding-scam/52958/</w:t>
        </w:r>
      </w:hyperlink>
      <w:r w:rsidRPr="003114C7">
        <w:rPr>
          <w:sz w:val="24"/>
        </w:rPr>
        <w:t xml:space="preserve"> (Accessed: 20 May 2026).</w:t>
      </w:r>
    </w:p>
    <w:p w14:paraId="76F8F72B" w14:textId="77777777" w:rsidR="00B90964" w:rsidRPr="003114C7" w:rsidRDefault="00000000" w:rsidP="003114C7">
      <w:pPr>
        <w:pStyle w:val="ReferenceText"/>
        <w:spacing w:line="360" w:lineRule="auto"/>
        <w:ind w:left="360" w:hanging="360"/>
        <w:rPr>
          <w:sz w:val="24"/>
        </w:rPr>
      </w:pPr>
      <w:r w:rsidRPr="003114C7">
        <w:rPr>
          <w:sz w:val="24"/>
        </w:rPr>
        <w:t>Lazarus, R.S. and Folkman, S. (1984) Stress, Appraisal, and Coping. New York: Springer.</w:t>
      </w:r>
    </w:p>
    <w:p w14:paraId="482F23E8" w14:textId="48FE5FBE" w:rsidR="00B90964" w:rsidRPr="003114C7" w:rsidRDefault="00000000" w:rsidP="003114C7">
      <w:pPr>
        <w:pStyle w:val="ReferenceText"/>
        <w:spacing w:line="360" w:lineRule="auto"/>
        <w:ind w:left="360" w:hanging="360"/>
        <w:rPr>
          <w:sz w:val="24"/>
        </w:rPr>
      </w:pPr>
      <w:r w:rsidRPr="003114C7">
        <w:rPr>
          <w:sz w:val="24"/>
        </w:rPr>
        <w:t xml:space="preserve">Ministry of Finance Malaysia (2024) 'National Scam Response Centre logs over 122,000 fraud calls since 2022, MOF'. Available at: </w:t>
      </w:r>
      <w:hyperlink r:id="rId37" w:history="1">
        <w:r w:rsidR="00715057" w:rsidRPr="00C53014">
          <w:rPr>
            <w:rStyle w:val="Hyperlink"/>
            <w:sz w:val="24"/>
          </w:rPr>
          <w:t>https://www.mof.gov.my/portal/en/news/press-citations/national-scam-response-centre-logs-over-122-000-fraud-calls-since-2022-mof</w:t>
        </w:r>
      </w:hyperlink>
      <w:r w:rsidRPr="003114C7">
        <w:rPr>
          <w:sz w:val="24"/>
        </w:rPr>
        <w:t xml:space="preserve"> (Accessed: 20 May 2026).</w:t>
      </w:r>
    </w:p>
    <w:p w14:paraId="53815BB7" w14:textId="77777777" w:rsidR="00B90964" w:rsidRPr="003114C7" w:rsidRDefault="00000000" w:rsidP="003114C7">
      <w:pPr>
        <w:pStyle w:val="ReferenceText"/>
        <w:spacing w:line="360" w:lineRule="auto"/>
        <w:ind w:left="360" w:hanging="360"/>
        <w:rPr>
          <w:sz w:val="24"/>
        </w:rPr>
      </w:pPr>
      <w:r w:rsidRPr="003114C7">
        <w:rPr>
          <w:sz w:val="24"/>
        </w:rPr>
        <w:t>Rogers, R.W. (1975) 'A protection motivation theory of fear appeals and attitude change', The Journal of Psychology, 91(1), pp. 93-114.</w:t>
      </w:r>
    </w:p>
    <w:p w14:paraId="24A84C8E" w14:textId="77777777" w:rsidR="00B90964" w:rsidRPr="003114C7" w:rsidRDefault="00000000" w:rsidP="003114C7">
      <w:pPr>
        <w:pStyle w:val="ReferenceText"/>
        <w:spacing w:line="360" w:lineRule="auto"/>
        <w:ind w:left="360" w:hanging="360"/>
        <w:rPr>
          <w:sz w:val="24"/>
        </w:rPr>
      </w:pPr>
      <w:r w:rsidRPr="003114C7">
        <w:rPr>
          <w:sz w:val="24"/>
        </w:rPr>
        <w:t>Rogers, R.W. (1983) 'Cognitive and physiological processes in fear appeals and attitude change: A revised theory of protection motivation', in Cacioppo, J. and Petty, R. (eds.) Social Psychophysiology. New York: Guilford Press.</w:t>
      </w:r>
    </w:p>
    <w:p w14:paraId="678DAB97" w14:textId="040C5C6B" w:rsidR="00B90964" w:rsidRPr="003114C7" w:rsidRDefault="00000000" w:rsidP="003114C7">
      <w:pPr>
        <w:pStyle w:val="ReferenceText"/>
        <w:spacing w:line="360" w:lineRule="auto"/>
        <w:ind w:left="360" w:hanging="360"/>
        <w:rPr>
          <w:sz w:val="24"/>
        </w:rPr>
      </w:pPr>
      <w:r w:rsidRPr="003114C7">
        <w:rPr>
          <w:sz w:val="24"/>
        </w:rPr>
        <w:t xml:space="preserve">Royal Malaysia Police (2025) 'Portal Semak Mule </w:t>
      </w:r>
      <w:proofErr w:type="spellStart"/>
      <w:r w:rsidRPr="003114C7">
        <w:rPr>
          <w:sz w:val="24"/>
        </w:rPr>
        <w:t>catat</w:t>
      </w:r>
      <w:proofErr w:type="spellEnd"/>
      <w:r w:rsidRPr="003114C7">
        <w:rPr>
          <w:sz w:val="24"/>
        </w:rPr>
        <w:t xml:space="preserve"> 37 </w:t>
      </w:r>
      <w:proofErr w:type="spellStart"/>
      <w:r w:rsidRPr="003114C7">
        <w:rPr>
          <w:sz w:val="24"/>
        </w:rPr>
        <w:t>juta</w:t>
      </w:r>
      <w:proofErr w:type="spellEnd"/>
      <w:r w:rsidRPr="003114C7">
        <w:rPr>
          <w:sz w:val="24"/>
        </w:rPr>
        <w:t xml:space="preserve"> </w:t>
      </w:r>
      <w:proofErr w:type="spellStart"/>
      <w:r w:rsidRPr="003114C7">
        <w:rPr>
          <w:sz w:val="24"/>
        </w:rPr>
        <w:t>pelawat</w:t>
      </w:r>
      <w:proofErr w:type="spellEnd"/>
      <w:r w:rsidRPr="003114C7">
        <w:rPr>
          <w:sz w:val="24"/>
        </w:rPr>
        <w:t xml:space="preserve">'. Available at: </w:t>
      </w:r>
      <w:hyperlink r:id="rId38" w:history="1">
        <w:r w:rsidR="00715057" w:rsidRPr="00C53014">
          <w:rPr>
            <w:rStyle w:val="Hyperlink"/>
            <w:sz w:val="24"/>
          </w:rPr>
          <w:t>https://www.rmp.gov.my/news-detail/2025/11/03/keratan-akhbar-pilihan-portal-semak-mule-catat-37-juta-pelawat</w:t>
        </w:r>
      </w:hyperlink>
      <w:r w:rsidRPr="003114C7">
        <w:rPr>
          <w:sz w:val="24"/>
        </w:rPr>
        <w:t xml:space="preserve"> (Accessed: 20 May 2026).</w:t>
      </w:r>
    </w:p>
    <w:p w14:paraId="40FCAF0D" w14:textId="77777777" w:rsidR="00B90964" w:rsidRPr="003114C7" w:rsidRDefault="00000000" w:rsidP="003114C7">
      <w:pPr>
        <w:pStyle w:val="ReferenceText"/>
        <w:spacing w:line="360" w:lineRule="auto"/>
        <w:ind w:left="360" w:hanging="360"/>
        <w:rPr>
          <w:sz w:val="24"/>
        </w:rPr>
      </w:pPr>
      <w:r w:rsidRPr="003114C7">
        <w:rPr>
          <w:sz w:val="24"/>
        </w:rPr>
        <w:t>Securities Commission Malaysia (n.d.) 'Beware of scams'. Available at: https://www.sc.com.my/investor-empowerment/scam (Accessed: 20 May 2026).</w:t>
      </w:r>
    </w:p>
    <w:p w14:paraId="38D44E7B" w14:textId="177E508E" w:rsidR="00B90964" w:rsidRPr="003114C7" w:rsidRDefault="00000000" w:rsidP="003114C7">
      <w:pPr>
        <w:pStyle w:val="ReferenceText"/>
        <w:spacing w:line="360" w:lineRule="auto"/>
        <w:ind w:left="360" w:hanging="360"/>
        <w:rPr>
          <w:sz w:val="24"/>
        </w:rPr>
      </w:pPr>
      <w:r w:rsidRPr="003114C7">
        <w:rPr>
          <w:sz w:val="24"/>
        </w:rPr>
        <w:t xml:space="preserve">Securities Commission Malaysia (2022) 'SC discloses findings on clone firm scams'. Available at: </w:t>
      </w:r>
      <w:hyperlink r:id="rId39" w:history="1">
        <w:r w:rsidR="00715057" w:rsidRPr="00C53014">
          <w:rPr>
            <w:rStyle w:val="Hyperlink"/>
            <w:sz w:val="24"/>
          </w:rPr>
          <w:t>https://www.sc.com.my/resources/media/media-release/sc-discloses-findings-on-clone-firm-scams%20</w:t>
        </w:r>
      </w:hyperlink>
      <w:r w:rsidRPr="003114C7">
        <w:rPr>
          <w:sz w:val="24"/>
        </w:rPr>
        <w:t xml:space="preserve"> (Accessed: 20 May 2026).</w:t>
      </w:r>
    </w:p>
    <w:p w14:paraId="43D38679" w14:textId="730EF188" w:rsidR="00B90964" w:rsidRPr="003114C7" w:rsidRDefault="00000000" w:rsidP="003114C7">
      <w:pPr>
        <w:pStyle w:val="ReferenceText"/>
        <w:spacing w:line="360" w:lineRule="auto"/>
        <w:ind w:left="360" w:hanging="360"/>
        <w:rPr>
          <w:sz w:val="24"/>
        </w:rPr>
      </w:pPr>
      <w:r w:rsidRPr="003114C7">
        <w:rPr>
          <w:sz w:val="24"/>
        </w:rPr>
        <w:t xml:space="preserve">Securities Commission Malaysia (2026) Annual Report 2025, Part 2 Regulatory Performance and Outcomes. Available at: </w:t>
      </w:r>
      <w:hyperlink r:id="rId40" w:history="1">
        <w:r w:rsidR="00715057" w:rsidRPr="00C53014">
          <w:rPr>
            <w:rStyle w:val="Hyperlink"/>
            <w:sz w:val="24"/>
          </w:rPr>
          <w:t>https://www.sc.com.my/api/documentms/download.ashx?id=cacdc196-ba4f-4cd0-95fe-2973b99f057a</w:t>
        </w:r>
      </w:hyperlink>
      <w:r w:rsidRPr="003114C7">
        <w:rPr>
          <w:sz w:val="24"/>
        </w:rPr>
        <w:t xml:space="preserve"> (Accessed: 20 May 2026).</w:t>
      </w:r>
    </w:p>
    <w:sectPr w:rsidR="00B90964" w:rsidRPr="003114C7">
      <w:pgSz w:w="11906" w:h="16838"/>
      <w:pgMar w:top="1440" w:right="12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109C9"/>
    <w:multiLevelType w:val="multilevel"/>
    <w:tmpl w:val="2780DF5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664748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90964"/>
    <w:rsid w:val="001C30D1"/>
    <w:rsid w:val="003114C7"/>
    <w:rsid w:val="0044594B"/>
    <w:rsid w:val="00625640"/>
    <w:rsid w:val="006A0AF9"/>
    <w:rsid w:val="00715057"/>
    <w:rsid w:val="009139FC"/>
    <w:rsid w:val="00956AA0"/>
    <w:rsid w:val="009A35DF"/>
    <w:rsid w:val="00A54844"/>
    <w:rsid w:val="00B90964"/>
    <w:rsid w:val="00D1438B"/>
    <w:rsid w:val="00ED00CF"/>
    <w:rsid w:val="00ED0679"/>
    <w:rsid w:val="00FB7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296B8"/>
  <w15:docId w15:val="{F0B88C63-0F82-400B-A6FA-DEA49D63C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11827"/>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rsid w:val="00D1438B"/>
    <w:pPr>
      <w:keepNext/>
      <w:spacing w:before="300" w:after="140" w:line="360" w:lineRule="auto"/>
      <w:jc w:val="center"/>
      <w:outlineLvl w:val="0"/>
    </w:pPr>
    <w:rPr>
      <w:b/>
      <w:color w:val="0F4C81"/>
      <w:sz w:val="36"/>
    </w:rPr>
  </w:style>
  <w:style w:type="paragraph" w:styleId="Heading2">
    <w:name w:val="heading 2"/>
    <w:basedOn w:val="Normal"/>
    <w:next w:val="BodyText"/>
    <w:uiPriority w:val="9"/>
    <w:unhideWhenUsed/>
    <w:qFormat/>
    <w:rsid w:val="001C30D1"/>
    <w:pPr>
      <w:keepNext/>
      <w:spacing w:before="220" w:after="100"/>
      <w:outlineLvl w:val="1"/>
    </w:pPr>
    <w:rPr>
      <w:b/>
      <w:color w:val="0070C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80"/>
      <w:jc w:val="center"/>
    </w:pPr>
    <w:rPr>
      <w:b/>
      <w:color w:val="0F4C81"/>
      <w:sz w:val="34"/>
    </w:rPr>
  </w:style>
  <w:style w:type="paragraph" w:styleId="Subtitle">
    <w:name w:val="Subtitle"/>
    <w:uiPriority w:val="11"/>
    <w:qFormat/>
    <w:pPr>
      <w:jc w:val="center"/>
    </w:pPr>
    <w:rPr>
      <w:i/>
      <w:color w:val="475569"/>
      <w:sz w:val="22"/>
    </w:rPr>
  </w:style>
  <w:style w:type="paragraph" w:styleId="BodyText">
    <w:name w:val="Body Text"/>
    <w:basedOn w:val="Normal"/>
    <w:qFormat/>
    <w:pPr>
      <w:spacing w:after="150"/>
    </w:pPr>
  </w:style>
  <w:style w:type="paragraph" w:styleId="Caption">
    <w:name w:val="caption"/>
    <w:basedOn w:val="Normal"/>
    <w:pPr>
      <w:spacing w:after="160"/>
      <w:jc w:val="center"/>
    </w:pPr>
    <w:rPr>
      <w:i/>
      <w:color w:val="475569"/>
      <w:sz w:val="20"/>
    </w:rPr>
  </w:style>
  <w:style w:type="paragraph" w:customStyle="1" w:styleId="FigurePlaceholder">
    <w:name w:val="Figure Placeholder"/>
    <w:basedOn w:val="Normal"/>
    <w:pPr>
      <w:spacing w:before="160" w:after="100"/>
      <w:jc w:val="center"/>
    </w:pPr>
    <w:rPr>
      <w:i/>
      <w:color w:val="0F4C81"/>
      <w:sz w:val="21"/>
    </w:rPr>
  </w:style>
  <w:style w:type="paragraph" w:customStyle="1" w:styleId="ReferenceText">
    <w:name w:val="Reference Text"/>
    <w:basedOn w:val="Normal"/>
    <w:pPr>
      <w:spacing w:after="120" w:line="240" w:lineRule="auto"/>
    </w:pPr>
    <w:rPr>
      <w:sz w:val="19"/>
    </w:rPr>
  </w:style>
  <w:style w:type="paragraph" w:customStyle="1" w:styleId="TableHeader">
    <w:name w:val="Table Header"/>
    <w:basedOn w:val="Normal"/>
    <w:pPr>
      <w:spacing w:after="40" w:line="220" w:lineRule="auto"/>
    </w:pPr>
    <w:rPr>
      <w:b/>
      <w:color w:val="0F172A"/>
      <w:sz w:val="18"/>
    </w:rPr>
  </w:style>
  <w:style w:type="paragraph" w:customStyle="1" w:styleId="TableBody">
    <w:name w:val="Table Body"/>
    <w:basedOn w:val="Normal"/>
    <w:pPr>
      <w:spacing w:after="40" w:line="220" w:lineRule="auto"/>
    </w:pPr>
    <w:rPr>
      <w:sz w:val="18"/>
    </w:rPr>
  </w:style>
  <w:style w:type="character" w:styleId="Hyperlink">
    <w:name w:val="Hyperlink"/>
    <w:uiPriority w:val="99"/>
    <w:rPr>
      <w:color w:val="0563C1"/>
      <w:u w:val="single"/>
    </w:rPr>
  </w:style>
  <w:style w:type="table" w:styleId="TableGrid">
    <w:name w:val="Table Grid"/>
    <w:tblPr>
      <w:tblBorders>
        <w:top w:val="single" w:sz="4" w:space="0" w:color="B7C9D6"/>
        <w:left w:val="single" w:sz="4" w:space="0" w:color="B7C9D6"/>
        <w:bottom w:val="single" w:sz="4" w:space="0" w:color="B7C9D6"/>
        <w:right w:val="single" w:sz="4" w:space="0" w:color="B7C9D6"/>
        <w:insideH w:val="single" w:sz="4" w:space="0" w:color="D4DEE8"/>
        <w:insideV w:val="single" w:sz="4" w:space="0" w:color="D4DEE8"/>
      </w:tblBorders>
      <w:tblCellMar>
        <w:top w:w="90" w:type="dxa"/>
        <w:left w:w="90" w:type="dxa"/>
        <w:bottom w:w="90" w:type="dxa"/>
        <w:right w:w="90" w:type="dxa"/>
      </w:tblCellMar>
    </w:tblPr>
  </w:style>
  <w:style w:type="paragraph" w:styleId="TOCHeading">
    <w:name w:val="TOC Heading"/>
    <w:basedOn w:val="Heading1"/>
    <w:next w:val="Normal"/>
    <w:uiPriority w:val="39"/>
    <w:unhideWhenUsed/>
    <w:qFormat/>
    <w:rsid w:val="00625640"/>
    <w:pPr>
      <w:keepLines/>
      <w:spacing w:before="240" w:after="0" w:line="259" w:lineRule="auto"/>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unhideWhenUsed/>
    <w:rsid w:val="00625640"/>
    <w:pPr>
      <w:spacing w:after="100"/>
    </w:pPr>
  </w:style>
  <w:style w:type="paragraph" w:styleId="TOC2">
    <w:name w:val="toc 2"/>
    <w:basedOn w:val="Normal"/>
    <w:next w:val="Normal"/>
    <w:autoRedefine/>
    <w:uiPriority w:val="39"/>
    <w:unhideWhenUsed/>
    <w:rsid w:val="00625640"/>
    <w:pPr>
      <w:spacing w:after="100"/>
      <w:ind w:left="240"/>
    </w:pPr>
  </w:style>
  <w:style w:type="character" w:styleId="UnresolvedMention">
    <w:name w:val="Unresolved Mention"/>
    <w:basedOn w:val="DefaultParagraphFont"/>
    <w:uiPriority w:val="99"/>
    <w:semiHidden/>
    <w:unhideWhenUsed/>
    <w:rsid w:val="007150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www.mof.gov.my/portal/en/news/press-citations/national-scam-response-centre-logs-over-122-000-fraud-calls-since-2022-mof" TargetMode="External"/><Relationship Id="rId26" Type="http://schemas.openxmlformats.org/officeDocument/2006/relationships/hyperlink" Target="https://www.rmp.gov.my/news-detail/2025/11/03/keratan-akhbar-pilihan-portal-semak-mule-catat-37-juta-pelawat" TargetMode="External"/><Relationship Id="rId39" Type="http://schemas.openxmlformats.org/officeDocument/2006/relationships/hyperlink" Target="https://www.sc.com.my/resources/media/media-release/sc-discloses-findings-on-clone-firm-scams%20" TargetMode="External"/><Relationship Id="rId21" Type="http://schemas.openxmlformats.org/officeDocument/2006/relationships/hyperlink" Target="https://www.bernama.com/en/news.php/news.php?id=2463516" TargetMode="External"/><Relationship Id="rId34" Type="http://schemas.openxmlformats.org/officeDocument/2006/relationships/hyperlink" Target="https://www.cybersecurity.my/portal-main/advisories-details/93c2ce07-468d-11f0-a5d3-0050568c1b65" TargetMode="External"/><Relationship Id="rId42" Type="http://schemas.openxmlformats.org/officeDocument/2006/relationships/theme" Target="theme/theme1.xml"/><Relationship Id="rId7" Type="http://schemas.openxmlformats.org/officeDocument/2006/relationships/hyperlink" Target="https://www.investmalaysia.gov.my/resources/latest-announcements/bank-negara-malaysia-publishes-annual-report-2024-economic-and-monetary-review-2024-and-financial-stability-review-for-second-half-2024/"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e-journal.uum.edu.my/index.php/jps/article/view/jps.21.2018.11558" TargetMode="External"/><Relationship Id="rId29" Type="http://schemas.openxmlformats.org/officeDocument/2006/relationships/hyperlink" Target="https://e-journal.uum.edu.my/index.php/jps/article/view/jps.21.2018.11558"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cybersecurity.my/portal-main/advisories-details/93c2ce07-468d-11f0-a5d3-0050568c1b65" TargetMode="External"/><Relationship Id="rId11" Type="http://schemas.openxmlformats.org/officeDocument/2006/relationships/hyperlink" Target="https://www.sc.com.my/investor-empowerment/scam" TargetMode="External"/><Relationship Id="rId24" Type="http://schemas.openxmlformats.org/officeDocument/2006/relationships/hyperlink" Target="https://www.sc.com.my/resources/media/media-release/sc-discloses-findings-on-clone-firm-scams%20" TargetMode="External"/><Relationship Id="rId32" Type="http://schemas.openxmlformats.org/officeDocument/2006/relationships/hyperlink" Target="https://www.bernama.com/en/news.php/news.php?id=2463516" TargetMode="External"/><Relationship Id="rId37" Type="http://schemas.openxmlformats.org/officeDocument/2006/relationships/hyperlink" Target="https://www.mof.gov.my/portal/en/news/press-citations/national-scam-response-centre-logs-over-122-000-fraud-calls-since-2022-mof" TargetMode="External"/><Relationship Id="rId40" Type="http://schemas.openxmlformats.org/officeDocument/2006/relationships/hyperlink" Target="https://www.sc.com.my/api/documentms/download.ashx?id=cacdc196-ba4f-4cd0-95fe-2973b99f057a" TargetMode="External"/><Relationship Id="rId5" Type="http://schemas.openxmlformats.org/officeDocument/2006/relationships/webSettings" Target="webSettings.xml"/><Relationship Id="rId15" Type="http://schemas.openxmlformats.org/officeDocument/2006/relationships/hyperlink" Target="https://www.bernama.com/en/news.php/news.php?id=2463516" TargetMode="External"/><Relationship Id="rId23" Type="http://schemas.openxmlformats.org/officeDocument/2006/relationships/hyperlink" Target="https://www.sc.com.my/investor-empowerment/scam" TargetMode="External"/><Relationship Id="rId28" Type="http://schemas.openxmlformats.org/officeDocument/2006/relationships/hyperlink" Target="https://www.sc.com.my/investor-empowerment/scam" TargetMode="External"/><Relationship Id="rId36" Type="http://schemas.openxmlformats.org/officeDocument/2006/relationships/hyperlink" Target="https://www.kaspersky.com/blog/tria-stealer-wedding-scam/52958/" TargetMode="External"/><Relationship Id="rId10" Type="http://schemas.openxmlformats.org/officeDocument/2006/relationships/image" Target="media/image2.jpeg"/><Relationship Id="rId19" Type="http://schemas.openxmlformats.org/officeDocument/2006/relationships/image" Target="media/image5.png"/><Relationship Id="rId31" Type="http://schemas.openxmlformats.org/officeDocument/2006/relationships/hyperlink" Target="https://www.investmalaysia.gov.my/resources/latest-announcements/bank-negara-malaysia-publishes-annual-report-2024-economic-and-monetary-review-2024-and-financial-stability-review-for-second-half-2024/" TargetMode="External"/><Relationship Id="rId4" Type="http://schemas.openxmlformats.org/officeDocument/2006/relationships/settings" Target="settings.xml"/><Relationship Id="rId9" Type="http://schemas.openxmlformats.org/officeDocument/2006/relationships/hyperlink" Target="https://journals.plos.org/plosone/article?id=10.1371%2Fjournal.pone.0317232" TargetMode="External"/><Relationship Id="rId14" Type="http://schemas.openxmlformats.org/officeDocument/2006/relationships/hyperlink" Target="https://www.sc.com.my/resources/media/media-release/sc-discloses-findings-on-clone-firm-scams%20" TargetMode="External"/><Relationship Id="rId22" Type="http://schemas.openxmlformats.org/officeDocument/2006/relationships/image" Target="media/image6.jpeg"/><Relationship Id="rId27" Type="http://schemas.openxmlformats.org/officeDocument/2006/relationships/hyperlink" Target="https://www.mof.gov.my/portal/en/news/press-citations/national-scam-response-centre-logs-over-122-000-fraud-calls-since-2022-mof" TargetMode="External"/><Relationship Id="rId30" Type="http://schemas.openxmlformats.org/officeDocument/2006/relationships/hyperlink" Target="https://journals.plos.org/plosone/article?id=10.1371%2Fjournal.pone.0317232" TargetMode="External"/><Relationship Id="rId35" Type="http://schemas.openxmlformats.org/officeDocument/2006/relationships/hyperlink" Target="https://www.cybersecurity.my/portal-main/services/cyber999-overview"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kaspersky.com/blog/tria-stealer-wedding-scam/52958/" TargetMode="External"/><Relationship Id="rId17" Type="http://schemas.openxmlformats.org/officeDocument/2006/relationships/hyperlink" Target="https://www.sc.com.my/investor-empowerment/scam" TargetMode="External"/><Relationship Id="rId25" Type="http://schemas.openxmlformats.org/officeDocument/2006/relationships/hyperlink" Target="https://www.sc.com.my/api/documentms/download.ashx?id=cacdc196-ba4f-4cd0-95fe-2973b99f057a" TargetMode="External"/><Relationship Id="rId33" Type="http://schemas.openxmlformats.org/officeDocument/2006/relationships/hyperlink" Target="https://www.cybersecurity.my/portal-main/advisories-details/e14a3424-f7d4-11ef-9a4c-005056812d51" TargetMode="External"/><Relationship Id="rId38" Type="http://schemas.openxmlformats.org/officeDocument/2006/relationships/hyperlink" Target="https://www.rmp.gov.my/news-detail/2025/11/03/keratan-akhbar-pilihan-portal-semak-mule-catat-37-juta-pelaw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89189-6B53-404E-9FF1-D992F3B6E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40</Pages>
  <Words>8731</Words>
  <Characters>49771</Characters>
  <Application>Microsoft Office Word</Application>
  <DocSecurity>0</DocSecurity>
  <Lines>414</Lines>
  <Paragraphs>116</Paragraphs>
  <ScaleCrop>false</ScaleCrop>
  <Company/>
  <LinksUpToDate>false</LinksUpToDate>
  <CharactersWithSpaces>58386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2 Report: Seven Factors of Cyber Fraud Revictimization Among the Public in Malaysia</dc:title>
  <dc:creator>Codex</dc:creator>
  <cp:lastModifiedBy>SADIK AL MAHMUD</cp:lastModifiedBy>
  <cp:revision>4</cp:revision>
  <dcterms:created xsi:type="dcterms:W3CDTF">2026-05-20T21:05:00Z</dcterms:created>
  <dcterms:modified xsi:type="dcterms:W3CDTF">2026-05-21T21:08:00Z</dcterms:modified>
</cp:coreProperties>
</file>