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63" w:rsidRDefault="004D7230" w:rsidP="00796C63">
      <w:pPr>
        <w:pStyle w:val="Titolo"/>
      </w:pPr>
      <w:r>
        <w:t>Relazione sull’elaborato</w:t>
      </w:r>
    </w:p>
    <w:p w:rsidR="00796C63" w:rsidRDefault="00796C63" w:rsidP="00796C63">
      <w:pPr>
        <w:pStyle w:val="Titolo1"/>
        <w:rPr>
          <w:color w:val="0070C0"/>
        </w:rPr>
      </w:pPr>
      <w:r>
        <w:rPr>
          <w:color w:val="0070C0"/>
        </w:rPr>
        <w:t>Scelte progettuali fatte</w:t>
      </w:r>
    </w:p>
    <w:p w:rsidR="00796C63" w:rsidRPr="001032BB" w:rsidRDefault="00796C63" w:rsidP="00796C63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Funzionamento generale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Il progetto prevede l’implementazione di una macchina che, ricevuti 7 bit in input, produca 30 bit di output; mentre i bit di input cambiano di significato in base allo stato in cui si trova la macchina, i bit di output sono costanti nel significato: 1 bit per on/off, 3 bit per gli errori, 6 bit per rappresentare i 6 gates e infine 20 bit ripartiti equamente tra i 5 contatori.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Il nostro circuito prevede l’utilizzo di una FSM a 4 input, dove il primo bit rappresenta in ogni momento lo stato on/off della macchina, i restanti tre mutano nel significato in base allo stato in cui si trova l’FSM (come da specifica).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Collegato alla FSM c’è il Datapath, che riceve 6 bit in input e ne produce 26;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il primo bit che riceve rappresenta on/off e gli altri 5 sono i gates, che sono comunicati dalla FSM.</w:t>
      </w:r>
    </w:p>
    <w:p w:rsidR="00796C63" w:rsidRDefault="00796C63" w:rsidP="00796C63">
      <w:pPr>
        <w:ind w:left="708"/>
        <w:rPr>
          <w:sz w:val="28"/>
          <w:szCs w:val="28"/>
        </w:rPr>
      </w:pPr>
      <w:r>
        <w:rPr>
          <w:sz w:val="28"/>
          <w:szCs w:val="28"/>
        </w:rPr>
        <w:t>Tra i bit in uscita dal Datapath ne troviamo 3 per rappresentare l’errore del contatore NB (errore 101) nel caso in cui si verifichi, altri 3 per l’errore del contatore NE (errore 110) ed infine abbiamo 20 bit ripartiti tra i 5 contatori.</w:t>
      </w:r>
    </w:p>
    <w:p w:rsidR="00796C63" w:rsidRPr="006F5277" w:rsidRDefault="00796C63" w:rsidP="00796C63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Gestione degli errori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Tutti gli errori sono gestiti dall’FSMD, la quale sfrutta un circuito che somma i bit di errore generati dalla FSM, Datapath ed il circuito del Volume.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particolare, gli errori di overload di NB e NE, rispettivamente 101 e 110, sono gestiti dal Datapath, che li comunica come output all’FSMD.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001, cioè EM = 0, viene gestito dall’FSM, che a sua volta lo comunica all’FSMD.</w:t>
      </w:r>
    </w:p>
    <w:p w:rsidR="00796C63" w:rsidRDefault="00796C63" w:rsidP="00A01D1E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 infine L’errore 010, ovvero quando gli scarti superano in volume il valore di 200, viene gestito dall’FSMD, grazie ad un piccolo circuito.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</w:p>
    <w:p w:rsidR="00796C63" w:rsidRPr="001A11F6" w:rsidRDefault="00796C63" w:rsidP="001A11F6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A11F6">
        <w:rPr>
          <w:color w:val="5B0F21" w:themeColor="accent1" w:themeShade="80"/>
          <w:sz w:val="28"/>
          <w:szCs w:val="28"/>
        </w:rPr>
        <w:t>Segnale di reset</w:t>
      </w:r>
    </w:p>
    <w:p w:rsidR="00796C63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 far fronte alla necessità di incorporare un segnale di reset, in grado di elaborare lo stato della macchina a partire dalla FSM, Datapath e presenza di errori, si è deciso di creare un particolare registro il quale gestisce in maniera efficiente lo stato di spegnimento della macchina.</w:t>
      </w:r>
    </w:p>
    <w:p w:rsidR="00796C63" w:rsidRPr="007A5F07" w:rsidRDefault="00796C63" w:rsidP="00796C63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registro in questione è capace di mettere in comunicazione il Datapath con l’FSM grazie al suo output, il quale rappresenta lo stato di on/off.</w:t>
      </w: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>
      <w:pPr>
        <w:rPr>
          <w:sz w:val="28"/>
          <w:szCs w:val="28"/>
        </w:rPr>
      </w:pPr>
    </w:p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Default="00796C63" w:rsidP="00796C63"/>
    <w:p w:rsidR="00796C63" w:rsidRPr="00796C63" w:rsidRDefault="00796C63" w:rsidP="00796C63"/>
    <w:p w:rsidR="00855982" w:rsidRPr="004D7230" w:rsidRDefault="004D7230" w:rsidP="00855982">
      <w:pPr>
        <w:pStyle w:val="Titolo1"/>
        <w:rPr>
          <w:color w:val="0070C0"/>
        </w:rPr>
      </w:pPr>
      <w:r w:rsidRPr="004D7230">
        <w:rPr>
          <w:color w:val="0070C0"/>
        </w:rPr>
        <w:lastRenderedPageBreak/>
        <w:t>Architettura generale del circuito</w:t>
      </w:r>
    </w:p>
    <w:p w:rsidR="00A01D1E" w:rsidRPr="00A01D1E" w:rsidRDefault="00E53D3C" w:rsidP="00A01D1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-1216025</wp:posOffset>
            </wp:positionH>
            <wp:positionV relativeFrom="margin">
              <wp:posOffset>562610</wp:posOffset>
            </wp:positionV>
            <wp:extent cx="7810500" cy="555180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MD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01D1E" w:rsidRPr="00A01D1E" w:rsidRDefault="00A01D1E" w:rsidP="00A01D1E"/>
    <w:p w:rsidR="00A01D1E" w:rsidRDefault="00A01D1E" w:rsidP="009E6307"/>
    <w:p w:rsidR="00A01D1E" w:rsidRDefault="00A01D1E" w:rsidP="009E6307"/>
    <w:p w:rsidR="00A01D1E" w:rsidRDefault="00A01D1E" w:rsidP="009E6307"/>
    <w:p w:rsidR="006F5277" w:rsidRDefault="006F5277" w:rsidP="009E6307"/>
    <w:p w:rsidR="009E6307" w:rsidRPr="009E6307" w:rsidRDefault="009E6307" w:rsidP="009E6307"/>
    <w:p w:rsidR="009E6307" w:rsidRPr="009E6307" w:rsidRDefault="009E6307" w:rsidP="009E6307"/>
    <w:p w:rsidR="009E6307" w:rsidRDefault="009E6307" w:rsidP="009E6307"/>
    <w:p w:rsidR="00A01D1E" w:rsidRDefault="00A01D1E" w:rsidP="006F5277"/>
    <w:p w:rsidR="006F5277" w:rsidRDefault="006F5277" w:rsidP="006F5277"/>
    <w:p w:rsidR="009E6307" w:rsidRDefault="009E6307" w:rsidP="006F5277"/>
    <w:p w:rsidR="009E6307" w:rsidRDefault="009E6307" w:rsidP="009E6307">
      <w:pPr>
        <w:pStyle w:val="Titolo1"/>
        <w:rPr>
          <w:color w:val="0070C0"/>
        </w:rPr>
      </w:pPr>
      <w:r>
        <w:rPr>
          <w:color w:val="0070C0"/>
        </w:rPr>
        <w:lastRenderedPageBreak/>
        <w:t>Diagramma degli stati del controllore</w:t>
      </w:r>
    </w:p>
    <w:p w:rsidR="009E6307" w:rsidRDefault="009E6307" w:rsidP="006F5277"/>
    <w:p w:rsidR="00A251D6" w:rsidRDefault="00A251D6" w:rsidP="006F5277"/>
    <w:p w:rsidR="00E97BD2" w:rsidRPr="00013F35" w:rsidRDefault="009E6307" w:rsidP="00E97BD2">
      <w:r>
        <w:rPr>
          <w:noProof/>
          <w:sz w:val="28"/>
          <w:szCs w:val="28"/>
        </w:rPr>
        <w:drawing>
          <wp:inline distT="0" distB="0" distL="0" distR="0" wp14:anchorId="30C69D03" wp14:editId="4E823BB4">
            <wp:extent cx="5778631" cy="8248454"/>
            <wp:effectExtent l="0" t="0" r="0" b="0"/>
            <wp:docPr id="1" name="Immagin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129" cy="82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Pr="00013F35" w:rsidRDefault="00013F35" w:rsidP="00013F35">
      <w:pPr>
        <w:pStyle w:val="Titolo1"/>
        <w:pBdr>
          <w:bottom w:val="single" w:sz="4" w:space="0" w:color="B71E42" w:themeColor="accent1"/>
        </w:pBdr>
        <w:rPr>
          <w:color w:val="0070C0"/>
        </w:rPr>
      </w:pPr>
      <w:r>
        <w:rPr>
          <w:color w:val="0070C0"/>
        </w:rPr>
        <w:lastRenderedPageBreak/>
        <w:t>Architettura del Datapath</w:t>
      </w:r>
    </w:p>
    <w:p w:rsidR="006F5277" w:rsidRDefault="00013F35" w:rsidP="00E97B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-1240790</wp:posOffset>
            </wp:positionH>
            <wp:positionV relativeFrom="margin">
              <wp:posOffset>544195</wp:posOffset>
            </wp:positionV>
            <wp:extent cx="8033385" cy="7543800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path.pdf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3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F35" w:rsidRDefault="00013F35" w:rsidP="00E97BD2">
      <w:pPr>
        <w:rPr>
          <w:sz w:val="28"/>
          <w:szCs w:val="28"/>
        </w:rPr>
      </w:pPr>
    </w:p>
    <w:p w:rsidR="00013F35" w:rsidRDefault="00013F35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lastRenderedPageBreak/>
        <w:t>Statistiche del circuito prima e dopo l’ottimizzazione</w:t>
      </w:r>
    </w:p>
    <w:p w:rsidR="00E97BD2" w:rsidRPr="00760E80" w:rsidRDefault="00681597" w:rsidP="00E97BD2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Statistiche del circuito prima e dopo il lancio del comando </w:t>
      </w:r>
      <w:proofErr w:type="gramStart"/>
      <w:r>
        <w:rPr>
          <w:color w:val="0070C0"/>
          <w:sz w:val="28"/>
          <w:szCs w:val="28"/>
        </w:rPr>
        <w:t>script.rugged</w:t>
      </w:r>
      <w:proofErr w:type="gramEnd"/>
      <w:r w:rsidR="00E97BD2">
        <w:rPr>
          <w:color w:val="0070C0"/>
          <w:sz w:val="28"/>
          <w:szCs w:val="28"/>
        </w:rPr>
        <w:t xml:space="preserve"> 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Prima: pi = 7, po = 30, nodes = 286, latches = 38, lits(sop) = 991.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Dopo: pi = 7, po = 30, nodes = 1</w:t>
      </w:r>
      <w:r w:rsidR="00681597">
        <w:rPr>
          <w:sz w:val="28"/>
          <w:szCs w:val="28"/>
        </w:rPr>
        <w:t>52</w:t>
      </w:r>
      <w:r>
        <w:rPr>
          <w:sz w:val="28"/>
          <w:szCs w:val="28"/>
        </w:rPr>
        <w:t xml:space="preserve">, latches = 38, lits(sop) = </w:t>
      </w:r>
      <w:r w:rsidR="00681597">
        <w:rPr>
          <w:sz w:val="28"/>
          <w:szCs w:val="28"/>
        </w:rPr>
        <w:t>492</w:t>
      </w:r>
      <w:r>
        <w:rPr>
          <w:sz w:val="28"/>
          <w:szCs w:val="28"/>
        </w:rPr>
        <w:t>.</w:t>
      </w:r>
    </w:p>
    <w:p w:rsidR="00681597" w:rsidRPr="00681597" w:rsidRDefault="00681597" w:rsidP="00681597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Statistiche del circuito prima e dopo la mappatura</w:t>
      </w:r>
    </w:p>
    <w:p w:rsidR="00681597" w:rsidRPr="00681597" w:rsidRDefault="00AA60F5" w:rsidP="00681597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523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AA60F5">
      <w:pPr>
        <w:ind w:left="720"/>
        <w:rPr>
          <w:sz w:val="28"/>
          <w:szCs w:val="28"/>
        </w:rPr>
      </w:pPr>
    </w:p>
    <w:p w:rsidR="00E97BD2" w:rsidRDefault="00E97BD2" w:rsidP="00681597">
      <w:pPr>
        <w:ind w:left="1416"/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796C63" w:rsidRPr="00E97BD2" w:rsidRDefault="00796C63" w:rsidP="00E97BD2">
      <w:pPr>
        <w:rPr>
          <w:sz w:val="28"/>
          <w:szCs w:val="28"/>
        </w:rPr>
      </w:pPr>
    </w:p>
    <w:sectPr w:rsidR="00796C63" w:rsidRPr="00E97BD2" w:rsidSect="009E6307">
      <w:footerReference w:type="default" r:id="rId15"/>
      <w:headerReference w:type="first" r:id="rId16"/>
      <w:pgSz w:w="11907" w:h="16839" w:code="9"/>
      <w:pgMar w:top="1118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581" w:rsidRDefault="00131581" w:rsidP="00855982">
      <w:pPr>
        <w:spacing w:after="0" w:line="240" w:lineRule="auto"/>
      </w:pPr>
      <w:r>
        <w:separator/>
      </w:r>
    </w:p>
  </w:endnote>
  <w:endnote w:type="continuationSeparator" w:id="0">
    <w:p w:rsidR="00131581" w:rsidRDefault="0013158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581" w:rsidRDefault="00131581" w:rsidP="00855982">
      <w:pPr>
        <w:spacing w:after="0" w:line="240" w:lineRule="auto"/>
      </w:pPr>
      <w:r>
        <w:separator/>
      </w:r>
    </w:p>
  </w:footnote>
  <w:footnote w:type="continuationSeparator" w:id="0">
    <w:p w:rsidR="00131581" w:rsidRDefault="0013158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D1E" w:rsidRDefault="00433598">
    <w:pPr>
      <w:pStyle w:val="Intestazione"/>
    </w:pPr>
    <w:r>
      <w:t>Alì Haider Maqsood</w:t>
    </w:r>
    <w:r w:rsidR="00A01D1E">
      <w:t xml:space="preserve"> (VR429662)</w:t>
    </w:r>
    <w:r w:rsidR="006064E2">
      <w:t xml:space="preserve">     </w:t>
    </w:r>
    <w:r w:rsidR="00354F50">
      <w:t>O</w:t>
    </w:r>
    <w:r w:rsidR="00924481">
      <w:t>senda Giuseppe</w:t>
    </w:r>
    <w:r w:rsidR="00A01D1E">
      <w:t xml:space="preserve"> (VR422465)</w:t>
    </w:r>
  </w:p>
  <w:p w:rsidR="00A01D1E" w:rsidRDefault="006064E2">
    <w:pPr>
      <w:pStyle w:val="Intestazione"/>
    </w:pPr>
    <w:r>
      <w:t xml:space="preserve">  </w:t>
    </w:r>
  </w:p>
  <w:p w:rsidR="00433598" w:rsidRDefault="006064E2">
    <w:pPr>
      <w:pStyle w:val="Intestazione"/>
    </w:pPr>
    <w:r w:rsidRPr="006064E2">
      <w:t>https://github.com/AlMax/Elaborato_Sis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D16D7"/>
    <w:multiLevelType w:val="hybridMultilevel"/>
    <w:tmpl w:val="65F25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13F35"/>
    <w:rsid w:val="00023F00"/>
    <w:rsid w:val="000821BB"/>
    <w:rsid w:val="000E362A"/>
    <w:rsid w:val="001032BB"/>
    <w:rsid w:val="00131581"/>
    <w:rsid w:val="001A11F6"/>
    <w:rsid w:val="001D4362"/>
    <w:rsid w:val="0020520C"/>
    <w:rsid w:val="00280A38"/>
    <w:rsid w:val="0031343A"/>
    <w:rsid w:val="00354F50"/>
    <w:rsid w:val="00433598"/>
    <w:rsid w:val="004D7230"/>
    <w:rsid w:val="00560FAA"/>
    <w:rsid w:val="00602B44"/>
    <w:rsid w:val="00604D74"/>
    <w:rsid w:val="006064E2"/>
    <w:rsid w:val="00633CF9"/>
    <w:rsid w:val="00681597"/>
    <w:rsid w:val="006F5277"/>
    <w:rsid w:val="00760E80"/>
    <w:rsid w:val="00777115"/>
    <w:rsid w:val="007833A7"/>
    <w:rsid w:val="00796C63"/>
    <w:rsid w:val="007A5F07"/>
    <w:rsid w:val="008226A5"/>
    <w:rsid w:val="008442E0"/>
    <w:rsid w:val="00855982"/>
    <w:rsid w:val="00924481"/>
    <w:rsid w:val="009E6307"/>
    <w:rsid w:val="00A01D1E"/>
    <w:rsid w:val="00A10484"/>
    <w:rsid w:val="00A251D6"/>
    <w:rsid w:val="00AA60F5"/>
    <w:rsid w:val="00AC51BF"/>
    <w:rsid w:val="00B40D2B"/>
    <w:rsid w:val="00E129CE"/>
    <w:rsid w:val="00E53D3C"/>
    <w:rsid w:val="00E97BD2"/>
    <w:rsid w:val="00F036FF"/>
    <w:rsid w:val="00F70DF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051"/>
  <w15:chartTrackingRefBased/>
  <w15:docId w15:val="{5BCAFFDA-909B-49B8-BD96-3621272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7BD2"/>
  </w:style>
  <w:style w:type="paragraph" w:styleId="Titolo1">
    <w:name w:val="heading 1"/>
    <w:basedOn w:val="Normale"/>
    <w:next w:val="Normale"/>
    <w:link w:val="Titolo1Carattere"/>
    <w:uiPriority w:val="9"/>
    <w:qFormat/>
    <w:rsid w:val="00E97BD2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B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B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B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B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B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B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7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97BD2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E97BD2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BD2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B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B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B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B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B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B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B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E97B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7B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5B0F21" w:themeColor="accent1" w:themeShade="80" w:shadow="1"/>
        <w:left w:val="single" w:sz="2" w:space="10" w:color="5B0F21" w:themeColor="accent1" w:themeShade="80" w:shadow="1"/>
        <w:bottom w:val="single" w:sz="2" w:space="10" w:color="5B0F21" w:themeColor="accent1" w:themeShade="80" w:shadow="1"/>
        <w:right w:val="single" w:sz="2" w:space="10" w:color="5B0F21" w:themeColor="accent1" w:themeShade="80" w:shadow="1"/>
      </w:pBdr>
      <w:ind w:left="1152" w:right="1152"/>
    </w:pPr>
    <w:rPr>
      <w:i/>
      <w:iCs/>
      <w:color w:val="5B0F21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5B0F21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584386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97BD2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B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BD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97BD2"/>
    <w:rPr>
      <w:b/>
      <w:bCs/>
      <w:smallCap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B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7BD2"/>
    <w:rPr>
      <w:b/>
      <w:bCs/>
    </w:rPr>
  </w:style>
  <w:style w:type="character" w:styleId="Enfasicorsivo">
    <w:name w:val="Emphasis"/>
    <w:basedOn w:val="Carpredefinitoparagrafo"/>
    <w:uiPriority w:val="20"/>
    <w:qFormat/>
    <w:rsid w:val="00E97BD2"/>
    <w:rPr>
      <w:i/>
      <w:iCs/>
    </w:rPr>
  </w:style>
  <w:style w:type="paragraph" w:styleId="Nessunaspaziatura">
    <w:name w:val="No Spacing"/>
    <w:uiPriority w:val="1"/>
    <w:qFormat/>
    <w:rsid w:val="00E97B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7B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BD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E97BD2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97BD2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97BD2"/>
    <w:rPr>
      <w:b/>
      <w:bCs/>
      <w:smallCaps/>
    </w:rPr>
  </w:style>
  <w:style w:type="paragraph" w:styleId="Paragrafoelenco">
    <w:name w:val="List Paragraph"/>
    <w:basedOn w:val="Normale"/>
    <w:uiPriority w:val="34"/>
    <w:qFormat/>
    <w:rsid w:val="00E97BD2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B40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iuseppe\AppData\Roaming\Microsoft\Templates\Modello%20Relazione%20(vuoto).dotx" TargetMode="External"/></Relationships>
</file>

<file path=word/theme/theme1.xml><?xml version="1.0" encoding="utf-8"?>
<a:theme xmlns:a="http://schemas.openxmlformats.org/drawingml/2006/main" name="Raccolta">
  <a:themeElements>
    <a:clrScheme name="Raccolt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Raccolt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ccolt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89F6E1-17E0-7B4D-9B0E-03C41EAD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C:\Users\Giuseppe\AppData\Roaming\Microsoft\Templates\Modello Relazione (vuoto).dotx</Template>
  <TotalTime>162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</dc:creator>
  <cp:lastModifiedBy>GIUSEPPE OSENDA</cp:lastModifiedBy>
  <cp:revision>17</cp:revision>
  <dcterms:created xsi:type="dcterms:W3CDTF">2019-05-12T15:19:00Z</dcterms:created>
  <dcterms:modified xsi:type="dcterms:W3CDTF">2019-05-15T16:31:00Z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