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57" w:rsidRDefault="00B10457" w:rsidP="00B10457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elementos que se desarrollaran para cada una de las etapas de administración de proyectos, se seleccionaron las siguientes</w:t>
      </w:r>
    </w:p>
    <w:p w:rsidR="00B10457" w:rsidRPr="00271220" w:rsidRDefault="00B10457" w:rsidP="00B10457">
      <w:pPr>
        <w:pStyle w:val="NormalWeb"/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 w:rsidRPr="00271220">
        <w:rPr>
          <w:rFonts w:ascii="Arial" w:hAnsi="Arial" w:cs="Arial"/>
          <w:b/>
          <w:color w:val="000000"/>
          <w:sz w:val="20"/>
          <w:szCs w:val="20"/>
        </w:rPr>
        <w:t xml:space="preserve"> Planeación:</w:t>
      </w:r>
    </w:p>
    <w:p w:rsidR="00B10457" w:rsidRDefault="00B10457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 w:rsidRPr="00B10457">
        <w:rPr>
          <w:rFonts w:ascii="Arial" w:hAnsi="Arial" w:cs="Arial"/>
          <w:b/>
          <w:color w:val="000000"/>
          <w:sz w:val="20"/>
          <w:szCs w:val="20"/>
        </w:rPr>
        <w:t>Esquema de descomposición del trabajo</w:t>
      </w:r>
      <w:r>
        <w:rPr>
          <w:rFonts w:ascii="Arial" w:hAnsi="Arial" w:cs="Arial"/>
          <w:color w:val="000000"/>
          <w:sz w:val="20"/>
          <w:szCs w:val="20"/>
        </w:rPr>
        <w:t>: división del trabajo en diferentes niveles</w:t>
      </w:r>
    </w:p>
    <w:p w:rsidR="00B10457" w:rsidRDefault="00B10457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 w:rsidRPr="00B10457">
        <w:rPr>
          <w:rFonts w:ascii="Arial" w:hAnsi="Arial" w:cs="Arial"/>
          <w:b/>
          <w:color w:val="000000"/>
          <w:sz w:val="20"/>
          <w:szCs w:val="20"/>
        </w:rPr>
        <w:t>Cronograma del proyecto</w:t>
      </w:r>
      <w:r>
        <w:rPr>
          <w:rFonts w:ascii="Arial" w:hAnsi="Arial" w:cs="Arial"/>
          <w:color w:val="000000"/>
          <w:sz w:val="20"/>
          <w:szCs w:val="20"/>
        </w:rPr>
        <w:t>: listado  de Actividades calendarizadas con tiempos</w:t>
      </w:r>
    </w:p>
    <w:p w:rsidR="00B10457" w:rsidRDefault="00B10457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 w:rsidRPr="00B10457">
        <w:rPr>
          <w:rFonts w:ascii="Arial" w:hAnsi="Arial" w:cs="Arial"/>
          <w:b/>
          <w:color w:val="000000"/>
          <w:sz w:val="20"/>
          <w:szCs w:val="20"/>
        </w:rPr>
        <w:t>Descripción de roles</w:t>
      </w:r>
      <w:r>
        <w:rPr>
          <w:rFonts w:ascii="Arial" w:hAnsi="Arial" w:cs="Arial"/>
          <w:color w:val="000000"/>
          <w:sz w:val="20"/>
          <w:szCs w:val="20"/>
        </w:rPr>
        <w:t>: descripción de los roles que intervienen durante el proyecto.</w:t>
      </w:r>
    </w:p>
    <w:p w:rsidR="00B10457" w:rsidRDefault="00B10457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Matriz de responsabilidades</w:t>
      </w:r>
      <w:r>
        <w:rPr>
          <w:rFonts w:ascii="Arial" w:hAnsi="Arial" w:cs="Arial"/>
          <w:color w:val="000000"/>
          <w:sz w:val="20"/>
          <w:szCs w:val="20"/>
        </w:rPr>
        <w:t>: Matriz donde se señala que rol tiene que responsabilidad durante el proyecto.</w:t>
      </w:r>
    </w:p>
    <w:p w:rsidR="00B10457" w:rsidRDefault="00B10457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Listado de Riesgos: </w:t>
      </w:r>
      <w:r>
        <w:rPr>
          <w:rFonts w:ascii="Arial" w:hAnsi="Arial" w:cs="Arial"/>
          <w:color w:val="000000"/>
          <w:sz w:val="20"/>
          <w:szCs w:val="20"/>
        </w:rPr>
        <w:t>Listado con los riesgos que podrían suscitarse durante la ejecución de proyecto.</w:t>
      </w:r>
    </w:p>
    <w:p w:rsidR="00B10457" w:rsidRDefault="00B10457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Evaluación cuantitativa y cualitativa de riesgos: </w:t>
      </w:r>
      <w:r w:rsidR="00271220">
        <w:rPr>
          <w:rFonts w:ascii="Arial" w:hAnsi="Arial" w:cs="Arial"/>
          <w:color w:val="000000"/>
          <w:sz w:val="20"/>
          <w:szCs w:val="20"/>
        </w:rPr>
        <w:t>evaluación de los riesgos de forma cualita y cuantitativa</w:t>
      </w:r>
    </w:p>
    <w:p w:rsidR="004E7A1A" w:rsidRDefault="004E7A1A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Plan de respuesta a riesgos: </w:t>
      </w:r>
      <w:r>
        <w:rPr>
          <w:rFonts w:ascii="Arial" w:hAnsi="Arial" w:cs="Arial"/>
          <w:color w:val="000000"/>
          <w:sz w:val="20"/>
          <w:szCs w:val="20"/>
        </w:rPr>
        <w:t>Las acciones que se tomaran para controlar, Mitigar, o desviar alguno de los riesgos que se presenten.</w:t>
      </w:r>
    </w:p>
    <w:p w:rsidR="00271220" w:rsidRPr="00271220" w:rsidRDefault="00271220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 w:rsidRPr="00271220">
        <w:rPr>
          <w:rFonts w:ascii="Arial" w:hAnsi="Arial" w:cs="Arial"/>
          <w:b/>
          <w:color w:val="000000"/>
          <w:sz w:val="20"/>
          <w:szCs w:val="20"/>
        </w:rPr>
        <w:t>Presupuesto  y evaluación de alternativas de inversión: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consiste en el presupuesto del proyecto  y descripción de cómo se financiara el  proyecto.</w:t>
      </w:r>
    </w:p>
    <w:p w:rsidR="00271220" w:rsidRPr="008E52DD" w:rsidRDefault="008E52DD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Gestión de las adquisiciones: </w:t>
      </w:r>
      <w:r>
        <w:rPr>
          <w:rFonts w:ascii="Arial" w:hAnsi="Arial" w:cs="Arial"/>
          <w:color w:val="000000"/>
          <w:sz w:val="20"/>
          <w:szCs w:val="20"/>
        </w:rPr>
        <w:t>se definirán las adquisiciones tanto de material como de servicios necesarios para la realización del proyecto.</w:t>
      </w:r>
    </w:p>
    <w:p w:rsidR="008E52DD" w:rsidRPr="008E52DD" w:rsidRDefault="008E52DD" w:rsidP="00B10457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Plan de comunicaciones:</w:t>
      </w:r>
      <w:r>
        <w:rPr>
          <w:rFonts w:ascii="Arial" w:hAnsi="Arial" w:cs="Arial"/>
          <w:color w:val="000000"/>
          <w:sz w:val="20"/>
          <w:szCs w:val="20"/>
        </w:rPr>
        <w:t xml:space="preserve"> Establece los métodos de comunicación entre los involucrados en el proyecto, así  como también la información que se maneja.</w:t>
      </w:r>
    </w:p>
    <w:p w:rsidR="008E52DD" w:rsidRDefault="008E52DD" w:rsidP="008E52DD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Diagrama de Ruta Crítica: </w:t>
      </w:r>
      <w:r>
        <w:rPr>
          <w:rFonts w:ascii="Arial" w:hAnsi="Arial" w:cs="Arial"/>
          <w:color w:val="000000"/>
          <w:sz w:val="20"/>
          <w:szCs w:val="20"/>
        </w:rPr>
        <w:t>Muestra las actividades que son críticas para la realización del proyecto.</w:t>
      </w:r>
    </w:p>
    <w:p w:rsidR="008E52DD" w:rsidRPr="008E52DD" w:rsidRDefault="004E7A1A" w:rsidP="008E52DD">
      <w:pPr>
        <w:pStyle w:val="NormalWeb"/>
        <w:numPr>
          <w:ilvl w:val="0"/>
          <w:numId w:val="1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Indicadores clave  de desempeño: </w:t>
      </w:r>
      <w:r>
        <w:rPr>
          <w:rFonts w:ascii="Arial" w:hAnsi="Arial" w:cs="Arial"/>
          <w:color w:val="000000"/>
          <w:sz w:val="20"/>
          <w:szCs w:val="20"/>
        </w:rPr>
        <w:t>factores claves para la medición del desempeño realizado durante el proyecto.</w:t>
      </w:r>
    </w:p>
    <w:p w:rsidR="008E52DD" w:rsidRDefault="008E52DD" w:rsidP="004E7A1A">
      <w:pPr>
        <w:pStyle w:val="NormalWeb"/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Ejecución</w:t>
      </w:r>
    </w:p>
    <w:p w:rsidR="004E7A1A" w:rsidRDefault="004E7A1A" w:rsidP="004E7A1A">
      <w:pPr>
        <w:pStyle w:val="NormalWeb"/>
        <w:numPr>
          <w:ilvl w:val="0"/>
          <w:numId w:val="2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Documentación de requerimientos: </w:t>
      </w:r>
      <w:r>
        <w:rPr>
          <w:rFonts w:ascii="Arial" w:hAnsi="Arial" w:cs="Arial"/>
          <w:color w:val="000000"/>
          <w:sz w:val="20"/>
          <w:szCs w:val="20"/>
        </w:rPr>
        <w:t xml:space="preserve">Documento que expresa las necesidades del cliente y deben ser prioridad en el proyecto. </w:t>
      </w:r>
    </w:p>
    <w:p w:rsidR="004E7A1A" w:rsidRDefault="004E7A1A" w:rsidP="004E7A1A">
      <w:pPr>
        <w:pStyle w:val="NormalWeb"/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Control</w:t>
      </w:r>
    </w:p>
    <w:p w:rsidR="004E7A1A" w:rsidRDefault="004E7A1A" w:rsidP="004E7A1A">
      <w:pPr>
        <w:pStyle w:val="NormalWeb"/>
        <w:numPr>
          <w:ilvl w:val="0"/>
          <w:numId w:val="2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Diagrama de GANTT: </w:t>
      </w:r>
      <w:r>
        <w:rPr>
          <w:rFonts w:ascii="Arial" w:hAnsi="Arial" w:cs="Arial"/>
          <w:color w:val="000000"/>
          <w:sz w:val="20"/>
          <w:szCs w:val="20"/>
        </w:rPr>
        <w:t>Diagrama del avance del  proyecto</w:t>
      </w:r>
    </w:p>
    <w:p w:rsidR="004E7A1A" w:rsidRPr="004E7A1A" w:rsidRDefault="004E7A1A" w:rsidP="004E7A1A">
      <w:pPr>
        <w:pStyle w:val="NormalWeb"/>
        <w:numPr>
          <w:ilvl w:val="0"/>
          <w:numId w:val="2"/>
        </w:numPr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Informe de monitoreo de riesgos: </w:t>
      </w:r>
      <w:r>
        <w:rPr>
          <w:rFonts w:ascii="Arial" w:hAnsi="Arial" w:cs="Arial"/>
          <w:color w:val="000000"/>
          <w:sz w:val="20"/>
          <w:szCs w:val="20"/>
        </w:rPr>
        <w:t xml:space="preserve">informe sobre el  estado  de los riesgos del proyecto, si  se ha suscitado o no </w:t>
      </w:r>
    </w:p>
    <w:p w:rsidR="004E7A1A" w:rsidRPr="004E7A1A" w:rsidRDefault="004E7A1A" w:rsidP="004E7A1A">
      <w:pPr>
        <w:pStyle w:val="NormalWeb"/>
        <w:spacing w:line="300" w:lineRule="atLeast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B10457" w:rsidRDefault="00B10457" w:rsidP="00B10457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</w:p>
    <w:p w:rsidR="00E63626" w:rsidRDefault="00E63626"/>
    <w:sectPr w:rsidR="00E63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42F9"/>
    <w:multiLevelType w:val="hybridMultilevel"/>
    <w:tmpl w:val="F300E976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C892E8E"/>
    <w:multiLevelType w:val="hybridMultilevel"/>
    <w:tmpl w:val="89202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57"/>
    <w:rsid w:val="00271220"/>
    <w:rsid w:val="004E7A1A"/>
    <w:rsid w:val="008E52DD"/>
    <w:rsid w:val="00B10457"/>
    <w:rsid w:val="00E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1</cp:revision>
  <dcterms:created xsi:type="dcterms:W3CDTF">2012-06-13T19:14:00Z</dcterms:created>
  <dcterms:modified xsi:type="dcterms:W3CDTF">2012-06-13T19:57:00Z</dcterms:modified>
</cp:coreProperties>
</file>