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color w:val="1F5C3A"/>
          <w:sz w:val="40"/>
          <w:szCs w:val="40"/>
          <w:rtl/>
        </w:rPr>
        <w:t xml:space="preserve">مسابقة تصميم شعار أسرة الاستدامة</w:t>
      </w:r>
    </w:p>
    <w:p>
      <w:pPr>
        <w:bidi/>
        <w:spacing w:after="200"/>
        <w:jc w:val="center"/>
      </w:pPr>
      <w:r>
        <w:rPr>
          <w:rFonts w:ascii="Arial" w:cs="Arial" w:eastAsia="Arial" w:hAnsi="Arial"/>
          <w:sz w:val="26"/>
          <w:szCs w:val="26"/>
          <w:rtl/>
        </w:rPr>
        <w:t xml:space="preserve">معهد الدلتا العالي للهندسة والتكنولوجيا: بالتعاون مع اتحاد الطلبة</w:t>
      </w:r>
    </w:p>
    <w:p>
      <w:pPr>
        <w:bidi/>
        <w:spacing w:after="100" w:line="32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>صمّم الشعار الذي سيمثل أسرتنا أمام المعهد والمجتمع الأكاديمي، وسيظهر على اللافتات وحاويات الفرز والصفحة الرسمية وملف الأدلة.</w:t>
      </w:r>
    </w:p>
    <w:p>
      <w:pPr>
        <w:pStyle w:val="Heading1"/>
        <w:bidi/>
        <w:spacing w:after="100" w:before="200"/>
        <w:jc w:val="left"/>
      </w:pPr>
      <w:r>
        <w:rPr>
          <w:rFonts w:ascii="Arial" w:cs="Arial" w:eastAsia="Arial" w:hAnsi="Arial"/>
          <w:b/>
          <w:bCs/>
          <w:color w:val="1F5C3A"/>
          <w:sz w:val="28"/>
          <w:szCs w:val="28"/>
          <w:rtl/>
        </w:rPr>
        <w:t xml:space="preserve">من يحق له المشاركة؟</w:t>
      </w:r>
    </w:p>
    <w:p>
      <w:pPr>
        <w:pStyle w:val="ListParagraph"/>
        <w:numPr>
          <w:ilvl w:val="0"/>
          <w:numId w:val="2"/>
        </w:numPr>
        <w:bidi/>
        <w:spacing w:after="50" w:line="31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>جميع طلبة المعهد، فرديًا أو في فريق من 3 طلاب كحد أقصى.</w:t>
      </w:r>
    </w:p>
    <w:p>
      <w:pPr>
        <w:pStyle w:val="ListParagraph"/>
        <w:numPr>
          <w:ilvl w:val="0"/>
          <w:numId w:val="2"/>
        </w:numPr>
        <w:bidi/>
        <w:spacing w:after="50" w:line="31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>يحق للمشارك تقديم تصميمين كحد أقصى.</w:t>
      </w:r>
    </w:p>
    <w:p>
      <w:pPr>
        <w:pStyle w:val="Heading1"/>
        <w:bidi/>
        <w:spacing w:after="100" w:before="200"/>
        <w:jc w:val="left"/>
      </w:pPr>
      <w:r>
        <w:rPr>
          <w:rFonts w:ascii="Arial" w:cs="Arial" w:eastAsia="Arial" w:hAnsi="Arial"/>
          <w:b/>
          <w:bCs/>
          <w:color w:val="1F5C3A"/>
          <w:sz w:val="28"/>
          <w:szCs w:val="28"/>
          <w:rtl/>
        </w:rPr>
        <w:t xml:space="preserve">المطلوب في التصميم</w:t>
      </w:r>
    </w:p>
    <w:p>
      <w:pPr>
        <w:pStyle w:val="ListParagraph"/>
        <w:numPr>
          <w:ilvl w:val="0"/>
          <w:numId w:val="2"/>
        </w:numPr>
        <w:bidi/>
        <w:spacing w:after="50" w:line="31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>يحمل اسم "أسرة الاستدامة" بالعربية، ويمكن إضافة الإنجليزية.</w:t>
      </w:r>
    </w:p>
    <w:p>
      <w:pPr>
        <w:pStyle w:val="ListParagraph"/>
        <w:numPr>
          <w:ilvl w:val="0"/>
          <w:numId w:val="2"/>
        </w:numPr>
        <w:bidi/>
        <w:spacing w:after="50" w:line="31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>يعبّر عن فكرة الاستدامة والهندسة معًا (مثل البناء والطاقة والبيئة والتدوير).</w:t>
      </w:r>
    </w:p>
    <w:p>
      <w:pPr>
        <w:pStyle w:val="ListParagraph"/>
        <w:numPr>
          <w:ilvl w:val="0"/>
          <w:numId w:val="2"/>
        </w:numPr>
        <w:bidi/>
        <w:spacing w:after="50" w:line="31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>بسيط وواضح، ويُقرأ بوضوح مصغّرًا على ختم أو ملصق.</w:t>
      </w:r>
    </w:p>
    <w:p>
      <w:pPr>
        <w:pStyle w:val="ListParagraph"/>
        <w:numPr>
          <w:ilvl w:val="0"/>
          <w:numId w:val="2"/>
        </w:numPr>
        <w:bidi/>
        <w:spacing w:after="50" w:line="31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>ألوان قليلة (2–4 ألوان) ويصلح بالأبيض والأسود.</w:t>
      </w:r>
    </w:p>
    <w:p>
      <w:pPr>
        <w:pStyle w:val="ListParagraph"/>
        <w:numPr>
          <w:ilvl w:val="0"/>
          <w:numId w:val="2"/>
        </w:numPr>
        <w:bidi/>
        <w:spacing w:after="50" w:line="31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>تصميم أصلي من إبداع المشارك، دون نسخ شعارات أخرى أو استخدام صور جاهزة محمية.</w:t>
      </w:r>
    </w:p>
    <w:p>
      <w:pPr>
        <w:pStyle w:val="ListParagraph"/>
        <w:numPr>
          <w:ilvl w:val="0"/>
          <w:numId w:val="2"/>
        </w:numPr>
        <w:bidi/>
        <w:spacing w:after="50" w:line="31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>مسموح بالرسم اليدوي أو بأي برنامج تصميم.</w:t>
      </w:r>
    </w:p>
    <w:p>
      <w:pPr>
        <w:pStyle w:val="Heading1"/>
        <w:bidi/>
        <w:spacing w:after="100" w:before="200"/>
        <w:jc w:val="left"/>
      </w:pPr>
      <w:r>
        <w:rPr>
          <w:rFonts w:ascii="Arial" w:cs="Arial" w:eastAsia="Arial" w:hAnsi="Arial"/>
          <w:b/>
          <w:bCs/>
          <w:color w:val="1F5C3A"/>
          <w:sz w:val="28"/>
          <w:szCs w:val="28"/>
          <w:rtl/>
        </w:rPr>
        <w:t xml:space="preserve">ما يُسلَّم</w:t>
      </w:r>
    </w:p>
    <w:p>
      <w:pPr>
        <w:pStyle w:val="ListParagraph"/>
        <w:numPr>
          <w:ilvl w:val="0"/>
          <w:numId w:val="2"/>
        </w:numPr>
        <w:bidi/>
        <w:spacing w:after="50" w:line="31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>ملف الشعار بصيغة PNG بخلفية شفافة (أو صورة واضحة للرسم اليدوي).</w:t>
      </w:r>
    </w:p>
    <w:p>
      <w:pPr>
        <w:pStyle w:val="ListParagraph"/>
        <w:numPr>
          <w:ilvl w:val="0"/>
          <w:numId w:val="2"/>
        </w:numPr>
        <w:bidi/>
        <w:spacing w:after="50" w:line="31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>ملف PDF أو SVG إن أمكن.</w:t>
      </w:r>
    </w:p>
    <w:p>
      <w:pPr>
        <w:pStyle w:val="ListParagraph"/>
        <w:numPr>
          <w:ilvl w:val="0"/>
          <w:numId w:val="2"/>
        </w:numPr>
        <w:bidi/>
        <w:spacing w:after="50" w:line="31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>نموذج المشاركة المرفق، مع شرح فكرة الشعار في سطرين إلى أربعة أسطر.</w:t>
      </w:r>
    </w:p>
    <w:p>
      <w:pPr>
        <w:pStyle w:val="Heading1"/>
        <w:bidi/>
        <w:spacing w:after="100" w:before="200"/>
        <w:jc w:val="left"/>
      </w:pPr>
      <w:r>
        <w:rPr>
          <w:rFonts w:ascii="Arial" w:cs="Arial" w:eastAsia="Arial" w:hAnsi="Arial"/>
          <w:b/>
          <w:bCs/>
          <w:color w:val="1F5C3A"/>
          <w:sz w:val="28"/>
          <w:szCs w:val="28"/>
          <w:rtl/>
        </w:rPr>
        <w:t xml:space="preserve">معايير التحكيم</w:t>
      </w:r>
    </w:p>
    <w:tbl>
      <w:tblPr>
        <w:bidiVisual/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200"/>
      </w:tblGrid>
      <w:tr>
        <w:trPr>
          <w:tblHeader/>
        </w:trPr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5C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المعيار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5C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الدرجة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الفكرة والرمزية (ربط الهندسة بالاستدامة)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الأصالة والتميّز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البساطة وقابلية الاستخدام (حجم صغير، أبيض وأسود)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جودة التنفيذ والتناسق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وضوح شرح الفكرة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المجموع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100</w:t>
            </w:r>
          </w:p>
        </w:tc>
      </w:tr>
    </w:tbl>
    <w:p>
      <w:r>
        <w:br w:type="page"/>
      </w:r>
    </w:p>
    <w:p>
      <w:pPr>
        <w:pStyle w:val="Heading1"/>
        <w:bidi/>
        <w:spacing w:after="100" w:before="200"/>
        <w:jc w:val="left"/>
      </w:pPr>
      <w:r>
        <w:rPr>
          <w:rFonts w:ascii="Arial" w:cs="Arial" w:eastAsia="Arial" w:hAnsi="Arial"/>
          <w:b/>
          <w:bCs/>
          <w:color w:val="1F5C3A"/>
          <w:sz w:val="28"/>
          <w:szCs w:val="28"/>
          <w:rtl/>
        </w:rPr>
        <w:t xml:space="preserve">الجدول الزمني (يُعبَّأ بالتواريخ)</w:t>
      </w:r>
    </w:p>
    <w:tbl>
      <w:tblPr>
        <w:bidiVisual/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200"/>
      </w:tblGrid>
      <w:tr>
        <w:trPr>
          <w:tblHeader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5C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المرحلة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5C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التاريخ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إعلان المسابقة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.... / .... / ........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آخر موعد لتسليم التصاميم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.... / .... / ........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اجتماع لجنة التحكيم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.... / .... / ........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إعلان النتيجة وتكريم الفائز</w:t>
            </w:r>
          </w:p>
        </w:tc>
        <w:tc>
          <w:tcPr>
            <w:tcW w:type="dxa" w:w="5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.... / .... / ........</w:t>
            </w:r>
          </w:p>
        </w:tc>
      </w:tr>
    </w:tbl>
    <w:p>
      <w:pPr>
        <w:pStyle w:val="Heading1"/>
        <w:bidi/>
        <w:spacing w:after="100" w:before="200"/>
        <w:jc w:val="left"/>
      </w:pPr>
      <w:r>
        <w:rPr>
          <w:rFonts w:ascii="Arial" w:cs="Arial" w:eastAsia="Arial" w:hAnsi="Arial"/>
          <w:b/>
          <w:bCs/>
          <w:color w:val="1F5C3A"/>
          <w:sz w:val="28"/>
          <w:szCs w:val="28"/>
          <w:rtl/>
        </w:rPr>
        <w:t xml:space="preserve">لجنة التحكيم المقترحة</w:t>
      </w:r>
    </w:p>
    <w:p>
      <w:pPr>
        <w:pStyle w:val="ListParagraph"/>
        <w:numPr>
          <w:ilvl w:val="0"/>
          <w:numId w:val="2"/>
        </w:numPr>
        <w:bidi/>
        <w:spacing w:after="50" w:line="31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>المشرفة على الأسرة (رئيسة اللجنة).</w:t>
      </w:r>
    </w:p>
    <w:p>
      <w:pPr>
        <w:pStyle w:val="ListParagraph"/>
        <w:numPr>
          <w:ilvl w:val="0"/>
          <w:numId w:val="2"/>
        </w:numPr>
        <w:bidi/>
        <w:spacing w:after="50" w:line="31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>ممثل اتحاد الطلبة.</w:t>
      </w:r>
    </w:p>
    <w:p>
      <w:pPr>
        <w:pStyle w:val="ListParagraph"/>
        <w:numPr>
          <w:ilvl w:val="0"/>
          <w:numId w:val="2"/>
        </w:numPr>
        <w:bidi/>
        <w:spacing w:after="50" w:line="31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>عضو هيئة تدريس أو معيد من قسم يهتم بالتصميم أو العمارة.</w:t>
      </w:r>
    </w:p>
    <w:p>
      <w:pPr>
        <w:pStyle w:val="ListParagraph"/>
        <w:numPr>
          <w:ilvl w:val="0"/>
          <w:numId w:val="2"/>
        </w:numPr>
        <w:bidi/>
        <w:spacing w:after="50" w:line="31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>رئيس الأسرة (عضو غير مصوّت إذا كان مشاركًا).</w:t>
      </w:r>
    </w:p>
    <w:p>
      <w:pPr>
        <w:bidi/>
        <w:spacing w:after="100" w:line="320"/>
        <w:jc w:val="left"/>
      </w:pPr>
      <w:r>
        <w:rPr>
          <w:rFonts w:ascii="Arial" w:cs="Arial" w:eastAsia="Arial" w:hAnsi="Arial"/>
          <w:i/>
          <w:iCs/>
          <w:sz w:val="22"/>
          <w:szCs w:val="22"/>
          <w:rtl/>
        </w:rPr>
        <w:t xml:space="preserve">يُستبعد أي محكّم من تقييم عمل شارك فيه هو أو قريب له، وتُعرض التصاميم بدون أسماء أصحابها.</w:t>
      </w:r>
    </w:p>
    <w:p>
      <w:pPr>
        <w:pStyle w:val="Heading1"/>
        <w:bidi/>
        <w:spacing w:after="100" w:before="200"/>
        <w:jc w:val="left"/>
      </w:pPr>
      <w:r>
        <w:rPr>
          <w:rFonts w:ascii="Arial" w:cs="Arial" w:eastAsia="Arial" w:hAnsi="Arial"/>
          <w:b/>
          <w:bCs/>
          <w:color w:val="1F5C3A"/>
          <w:sz w:val="28"/>
          <w:szCs w:val="28"/>
          <w:rtl/>
        </w:rPr>
        <w:t xml:space="preserve">الجوائز والحقوق</w:t>
      </w:r>
    </w:p>
    <w:p>
      <w:pPr>
        <w:pStyle w:val="ListParagraph"/>
        <w:numPr>
          <w:ilvl w:val="0"/>
          <w:numId w:val="2"/>
        </w:numPr>
        <w:bidi/>
        <w:spacing w:after="50" w:line="31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>اعتماد الشعار الفائز رسميًا للأسرة، مع ذكر اسم المصمم في ملفات الأسرة وعروضها.</w:t>
      </w:r>
    </w:p>
    <w:p>
      <w:pPr>
        <w:pStyle w:val="ListParagraph"/>
        <w:numPr>
          <w:ilvl w:val="0"/>
          <w:numId w:val="2"/>
        </w:numPr>
        <w:bidi/>
        <w:spacing w:after="50" w:line="31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>شهادة تقدير للفائز، وشهادات مشاركة للجميع.</w:t>
      </w:r>
    </w:p>
    <w:p>
      <w:pPr>
        <w:pStyle w:val="ListParagraph"/>
        <w:numPr>
          <w:ilvl w:val="0"/>
          <w:numId w:val="2"/>
        </w:numPr>
        <w:bidi/>
        <w:spacing w:after="50" w:line="31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>أفضل 3 تصاميم تُعرض في لوحة الأسرة بالمعهد.</w:t>
      </w:r>
    </w:p>
    <w:p>
      <w:pPr>
        <w:pStyle w:val="ListParagraph"/>
        <w:numPr>
          <w:ilvl w:val="0"/>
          <w:numId w:val="2"/>
        </w:numPr>
        <w:bidi/>
        <w:spacing w:after="50" w:line="310"/>
        <w:jc w:val="left"/>
      </w:pPr>
      <w:r>
        <w:rPr>
          <w:rFonts w:ascii="Arial" w:cs="Arial" w:eastAsia="Arial" w:hAnsi="Arial"/>
          <w:sz w:val="24"/>
          <w:szCs w:val="24"/>
          <w:rtl/>
        </w:rPr>
        <w:t xml:space="preserve">يتنازل المشارك عن حق استخدام التصميم الفائز للأسرة والمعهد، مع الاحتفاظ بحقه الأدبي (ذكر اسمه).</w:t>
      </w:r>
    </w:p>
    <w:p>
      <w:pPr>
        <w:pStyle w:val="Heading1"/>
        <w:bidi/>
        <w:spacing w:after="100" w:before="200"/>
        <w:jc w:val="left"/>
      </w:pPr>
      <w:r>
        <w:rPr>
          <w:rFonts w:ascii="Arial" w:cs="Arial" w:eastAsia="Arial" w:hAnsi="Arial"/>
          <w:b/>
          <w:bCs/>
          <w:color w:val="1F5C3A"/>
          <w:sz w:val="28"/>
          <w:szCs w:val="28"/>
          <w:rtl/>
        </w:rPr>
        <w:t xml:space="preserve">نموذج المشاركة</w:t>
      </w:r>
    </w:p>
    <w:tbl>
      <w:tblPr>
        <w:bidiVisual/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5C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البيان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5C3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التعبئة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اسم المشارك / الفريق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الفرقة / القسم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رقم الهاتف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شرح فكرة الشعار (2–4 أسطر)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إقرار: التصميم أصلي وأوافق على شروط المسابقة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التوقيع: .................  التاريخ: .... / .... / ........</w:t>
            </w:r>
          </w:p>
        </w:tc>
      </w:tr>
    </w:tbl>
    <w:sectPr>
      <w:pgSz w:w="11906" w:h="16838" w:orient="portrait"/>
      <w:pgMar w:top="1000" w:right="1253" w:bottom="1000" w:left="125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2026-10-07T22:41:54.833Z</dcterms:created>
  <dcterms:modified xsi:type="dcterms:W3CDTF">2026-10-07T22:41:54.833Z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