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600"/>
        <w:jc w:val="center"/>
      </w:pPr>
      <w:r>
        <w:rPr>
          <w:rFonts w:ascii="Arial" w:cs="Arial" w:eastAsia="Arial" w:hAnsi="Arial"/>
          <w:b/>
          <w:bCs/>
          <w:color w:val="1F5C3A"/>
          <w:sz w:val="44"/>
          <w:szCs w:val="44"/>
          <w:rtl/>
        </w:rPr>
        <w:t xml:space="preserve">أسرة الاستدامة – المعهد الهندسي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ملف التأسيس والخطة السنوية والاستعداد لتصنيف UI GreenMetric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محتويات الملف: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أولًا: نموذج طلب تكوين الأسرة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ثانيًا: لائحة الأسرة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ثالثًا: الخطة السنوية (12 شهرًا)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رابعًا: نموذج جرد النفايات (خط الأساس)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خامسًا: قائمة أدلة UI GreenMetric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سادسًا: مبادرات هندسية خاصة بالمعهد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i/>
          <w:iCs/>
          <w:sz w:val="21"/>
          <w:szCs w:val="21"/>
          <w:rtl/>
        </w:rPr>
        <w:t xml:space="preserve">ملاحظة: يُنصح بمراجعة موقع UI GreenMetric الرسمي (greenmetric.ui.ac.id) لمعرفة مواعيد الدورة الحالية وتفاصيل الاستبيان، والتنسيق مع مكتب الاستدامة بالجامعة بشأن تقديم المعهد ضمن بيانات الجامعة.</w:t>
      </w:r>
    </w:p>
    <w:p>
      <w:r>
        <w:br w:type="page"/>
      </w:r>
    </w:p>
    <w:p>
      <w:pPr>
        <w:pStyle w:val="Heading1"/>
        <w:bidi/>
        <w:spacing w:after="120" w:before="240"/>
        <w:jc w:val="left"/>
      </w:pPr>
      <w:r>
        <w:rPr>
          <w:rFonts w:ascii="Arial" w:cs="Arial" w:eastAsia="Arial" w:hAnsi="Arial"/>
          <w:b/>
          <w:bCs/>
          <w:color w:val="1F5C3A"/>
          <w:sz w:val="32"/>
          <w:szCs w:val="32"/>
          <w:rtl/>
        </w:rPr>
        <w:t xml:space="preserve">أولًا: نموذج طلب تكوين أسرة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السيد الأستاذ الدكتور / عميد المعهد            تحية طيبة وبعد،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نتشرف بالتقدم بطلب تكوين أسرة طلابية باسم "أسرة الاستدامة" تحت مظلة اتحاد الطلبة، وذلك وفق البيانات التالية: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اسم الأسرة: أسرة الاستدامة – المعهد الهندسي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الرؤية: معهد هندسي منخفض البصمة الكربونية ومؤهل للمنافسة في التصنيفات الدولية للاستدامة.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الرسالة: تمكين الطلبة من تطبيق المعرفة الهندسية في ترشيد الطاقة والمياه وإدارة النفايات ونشر ثقافة الاستدامة.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الأهداف القابلة للقياس: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خفض النفايات المتجهة للمقالب 30% خلال 12 شهرًا.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خفض استهلاك الورق 40% عبر التحول الرقمي.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استبدال الإضاءة التقليدية بـ LED بنسبة 100% (أو أقرب نسبة ممكنة).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إنشاء نقاط فرز من المصدر في جميع المباني والورش والمعامل.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تنفيذ 6 فعاليات توعوية و3 مشروعات تطبيقية على الأقل.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تجهيز ملف أدلة كامل لمحاور UI GreenMetric الستة.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بيانات الأسرة: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المشرفة على الأسرة: د. ....................................................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رئيس الأسرة (طالب/ـة): ....................................................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نائب الرئيس: ....................................................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عدد الأعضاء المبدئي: ........ (الحد الأدنى المقترح 20 عضوًا)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تاريخ التقديم: .... / .... / ........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المرفقات: كشف أسماء المؤسسين وأرقامهم الأكاديمية – الخطة السنوية – اللائحة – خطاب دعم من اتحاد الطلبة.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توقيع المشرفة: ..................        توقيع رئيس الاتحاد: ..................        اعتماد العميد: ..................</w:t>
      </w:r>
    </w:p>
    <w:p>
      <w:r>
        <w:br w:type="page"/>
      </w:r>
    </w:p>
    <w:p>
      <w:pPr>
        <w:pStyle w:val="Heading1"/>
        <w:bidi/>
        <w:spacing w:after="120" w:before="240"/>
        <w:jc w:val="left"/>
      </w:pPr>
      <w:r>
        <w:rPr>
          <w:rFonts w:ascii="Arial" w:cs="Arial" w:eastAsia="Arial" w:hAnsi="Arial"/>
          <w:b/>
          <w:bCs/>
          <w:color w:val="1F5C3A"/>
          <w:sz w:val="32"/>
          <w:szCs w:val="32"/>
          <w:rtl/>
        </w:rPr>
        <w:t xml:space="preserve">ثانيًا: لائحة أسرة الاستدامة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البند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النص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1 – الاسم والتبعية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أسرة الاستدامة أسرة طلابية تابعة لاتحاد الطلبة وتحت إشراف عضو هيئة تدريس يعيّنه العميد.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2 – العضوية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مفتوحة لجميع طلبة المعهد. تُسقط العضوية بالغياب عن ثلاثة اجتماعات متتالية دون عذر أو بمخالفة اللائحة.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3 – الهيكل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المشرفة، رئيس، نائب، أمين سر، أمين صندوق، ورؤساء اللجان: النفايات والتدوير، الطاقة، المياه، المواصلات، المساحات الخضراء، الإعلام والتوثيق، البحث والتعليم.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4 – الاجتماعات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اجتماع عام شهري، واجتماع مجلس اللجان كل أسبوعين، مع محضر مكتوب وتوزيع مهام بمواعيد محددة.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5 – اتخاذ القرار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بالأغلبية، وللمشرفة حق الاعتراض على ما يخالف لوائح المعهد أو سلامة الأفراد.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6 – الانتخابات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سنوية لمناصب الرئيس والنائب وأمين السر وأمين الصندوق، ويُشترط خبرة سابقة كعضو لا تقل عن فصل دراسي.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7 – الموارد المالية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دعم المعهد والاتحاد، والرعايات، وعوائد بيع المواد المعاد تدويرها، ويُحفظ سجل مالي معتمد.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8 – التوثيق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يلتزم كل نشاط بتوثيق بالصور والمحضر وكشف الحضور وتقرير موجز، ويُحفظ في أرشيف الأدلة.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9 – السلامة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الالتزام بقواعد السلامة المهنية في الورش والمعامل عند التعامل مع المخلفات الخطرة.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المادة 10 – التعديل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لا تُعدَّل اللائحة إلا بموافقة ثلثي الأعضاء واعتماد العميد.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40"/>
        <w:jc w:val="left"/>
      </w:pPr>
      <w:r>
        <w:rPr>
          <w:rFonts w:ascii="Arial" w:cs="Arial" w:eastAsia="Arial" w:hAnsi="Arial"/>
          <w:b/>
          <w:bCs/>
          <w:color w:val="1F5C3A"/>
          <w:sz w:val="32"/>
          <w:szCs w:val="32"/>
          <w:rtl/>
        </w:rPr>
        <w:t xml:space="preserve">ثالثًا: الخطة السنوية (12 شهرًا)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4000"/>
        <w:gridCol w:w="23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الشهر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المرحلة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الأنشطة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المخرج/الدليل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1–2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التأسيس وخط الأساس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اعتماد الأسرة، تشكيل اللجان، جرد النفايات والطاقة والمياه، قراءة فواتير سنة سابقة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ملف خط الأساس + محضر التأسيس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3–4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الفرز والتوعية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تركيب حاويات فرز ملونة، حملة توعية كبرى، أول ورشة عمل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صور الحاويات + تقرير الحملة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5–6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الطاقة والمياه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تدقيق طاقة (Energy Audit) بإشراف الأقسام، استبدال إضاءة LED، حملة ترشيد، إصلاح التسريبات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تقرير التدقيق + قبل/بعد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7–8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الورش والمعامل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إدارة الخردة المعدنية والزيوت والمخلفات الإلكترونية مع جهات معتمدة، بروتوكول تدوير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عقد/بروتوكول + سجل كميات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9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المواصلات والمساحات الخضراء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مشاركة المواصلات، مواقف دراجات، زراعة وكومبوست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صور + قوائم مشاركة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البحث والتعليم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ربط مشروعات التخرج بالاستدامة، محاضرات، مسابقة ابتكار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قائمة مشروعات وأبحاث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تجميع الأدلة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تعبئة استبيان GreenMetric ورفع الأدلة بالتنسيق مع الجامعة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ملف الأدلة النهائي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التقييم والتخطيط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قياس النتائج مقابل خط الأساس، تقرير سنوي، تدريب الدفعة الجديدة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التقرير السنوي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40"/>
        <w:jc w:val="left"/>
      </w:pPr>
      <w:r>
        <w:rPr>
          <w:rFonts w:ascii="Arial" w:cs="Arial" w:eastAsia="Arial" w:hAnsi="Arial"/>
          <w:b/>
          <w:bCs/>
          <w:color w:val="1F5C3A"/>
          <w:sz w:val="32"/>
          <w:szCs w:val="32"/>
          <w:rtl/>
        </w:rPr>
        <w:t xml:space="preserve">رابعًا: نموذج جرد النفايات (خط الأساس)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يُجرى الوزن لمدة 7 أيام متتالية في كل موقع، ويُسجَّل بالكيلوجرام، ثم يُكرَّر شهريًا لقياس التقدم.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الموقع/المبنى ..............................................................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تاريخ الجرد ..............................................................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اسم المسؤول ..............................................................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11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نوع المخلف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اليوم 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اليوم 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...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اليوم 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الإجمالي (كجم)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ورق وكرتون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بلاستيك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معادن وخردة ورش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زجاج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نفايات عضوية (كافتيريا)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مخلفات إلكترونية وكابلات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أحبار وبطاريات وزيوت (خطرة)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نفايات عامة غير قابلة للتدوير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/>
            </w:r>
          </w:p>
        </w:tc>
      </w:tr>
    </w:tbl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نسبة التحويل عن المقالب = (إجمالي المُعاد تدويره ÷ إجمالي النفايات) × 100</w:t>
      </w:r>
    </w:p>
    <w:p>
      <w:r>
        <w:br w:type="page"/>
      </w:r>
    </w:p>
    <w:p>
      <w:pPr>
        <w:pStyle w:val="Heading1"/>
        <w:bidi/>
        <w:spacing w:after="120" w:before="240"/>
        <w:jc w:val="left"/>
      </w:pPr>
      <w:r>
        <w:rPr>
          <w:rFonts w:ascii="Arial" w:cs="Arial" w:eastAsia="Arial" w:hAnsi="Arial"/>
          <w:b/>
          <w:bCs/>
          <w:color w:val="1F5C3A"/>
          <w:sz w:val="32"/>
          <w:szCs w:val="32"/>
          <w:rtl/>
        </w:rPr>
        <w:t xml:space="preserve">خامسًا: قائمة أدلة UI GreenMetric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المحاور الستة وأوزانها التقريبية. تُحفظ الأدلة في مجلد لكل محور (صور بتاريخ، سياسات موقعة، تقارير، فواتير، روابط).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00"/>
        <w:gridCol w:w="25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المحور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أمثلة على المطلوب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الدليل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البنية التحتية (15%)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نسبة المساحات الخضراء والمفتوحة، خريطة الحرم، مبانٍ صديقة للبيئة، تسهيلات ذوي الإعاقة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صور + خرائط + مساحات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الطاقة وتغير المناخ (21%)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إضاءة LED، أجهزة موفرة، خلايا شمسية، عدادات ذكية، حساب البصمة الكربونية، سياسة ترشيد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فواتير + تقرير تدقيق + صور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النفايات (18%)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برنامج فرز وتدوير، تقليل الورق والبلاستيك، معالجة العضوي، المخلفات الخطرة والإلكترونية، معالجة الصرف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أوزان + عقود + صور + سياسة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المياه (10%)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برنامج ترشيد، إعادة استخدام المياه، أجهزة موفرة، معالجة المياه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فواتير + صور + سياسة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النقل (18%)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حافلات داخلية، مشاركة مواصلات، مواقف دراجات، مسارات مشاة، تقليل المركبات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صور + إحصاءات + قرارات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التعليم والبحث (18%)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مقررات واستدامة، أبحاث وإنتاج علمي، فعاليات، أسرة طلابية، موقع وتقرير استدامة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قائمة مقررات + أبحاث + حضور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40"/>
        <w:jc w:val="left"/>
      </w:pPr>
      <w:r>
        <w:rPr>
          <w:rFonts w:ascii="Arial" w:cs="Arial" w:eastAsia="Arial" w:hAnsi="Arial"/>
          <w:b/>
          <w:bCs/>
          <w:color w:val="1F5C3A"/>
          <w:sz w:val="32"/>
          <w:szCs w:val="32"/>
          <w:rtl/>
        </w:rPr>
        <w:t xml:space="preserve">سادسًا: مبادرات هندسية خاصة بالمعهد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مشروعات تخرج: تدقيق طاقة للمباني، ومحطة شمسية صغيرة، وأنظمة تحكم ذكية في الإضاءة والتكييف.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ورش ومعامل: فصل الخردة المعدنية وتدويرها، وإعادة استخدام قطع الغيار، وإدارة الزيوت والمذيبات بشكل آمن.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الطباعة ثلاثية الأبعاد: إعادة تدوير بقايا الخيوط والدعامات.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التحول الرقمي: تسليم المخططات والتقارير وتصحيحها إلكترونيًا وتقليل الطباعة.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المخلفات الإلكترونية: يوم سنوي لجمع الأجهزة والكابلات وتسليمها لجهة معتمدة.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المياه: عدادات فرعية للمعامل وكشف التسريبات بحساسات بسيطة.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مسابقة "ابتكار أخضر" بين أقسام المعهد بجوائز رمزية.</w:t>
      </w:r>
    </w:p>
    <w:p>
      <w:pPr>
        <w:pStyle w:val="ListParagraph"/>
        <w:numPr>
          <w:ilvl w:val="0"/>
          <w:numId w:val="2"/>
        </w:numPr>
        <w:bidi/>
        <w:spacing w:after="6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لوحة مؤشرات (Dashboard) شهرية تعرض وزن النفايات واستهلاك الكهرباء والمياه بإشراف لجنة الإعلام.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/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دور المشرفة: الاعتماد والتمثيل أمام الإدارة، والتوجيه العلمي وربط الأنشطة بمعايير GreenMetric، والتنسيق مع الصيانة والنظافة والمشتريات، ومراجعة جودة الأدلة، والتحفيز والتدريب المستمر للدفعات الجديدة.</w:t>
      </w:r>
    </w:p>
    <w:sectPr>
      <w:pgSz w:w="11906" w:h="16838" w:orient="portrait"/>
      <w:pgMar w:top="1200" w:right="1253" w:bottom="1200" w:left="12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2026-10-07T17:15:28.756Z</dcterms:created>
  <dcterms:modified xsi:type="dcterms:W3CDTF">2026-10-07T17:15:28.763Z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