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99"/>
  <w:body>
    <w:p w:rsidR="00000000" w:rsidDel="00000000" w:rsidP="00000000" w:rsidRDefault="00000000" w:rsidRPr="00000000">
      <w:pPr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Themenmitteilung zur Studienarbeit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Studiengang Informatik, DHBW Karlsruhe</w:t>
        <w:br w:type="textWrapping"/>
        <w:t xml:space="preserve">Erzbergerstr. 121, 76133 Karlsruhe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-628649</wp:posOffset>
            </wp:positionH>
            <wp:positionV relativeFrom="paragraph">
              <wp:posOffset>3747770</wp:posOffset>
            </wp:positionV>
            <wp:extent cx="142875" cy="28575"/>
            <wp:effectExtent b="0" l="0" r="0" t="0"/>
            <wp:wrapNone/>
            <wp:docPr descr="strich" id="1" name="image2.png"/>
            <a:graphic>
              <a:graphicData uri="http://schemas.openxmlformats.org/drawingml/2006/picture">
                <pic:pic>
                  <pic:nvPicPr>
                    <pic:cNvPr descr="strich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5812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812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 T2_3201, Theorie 5. + 6. Semester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30"/>
        <w:gridCol w:w="2381"/>
        <w:gridCol w:w="425"/>
        <w:gridCol w:w="1985"/>
        <w:gridCol w:w="2693"/>
        <w:tblGridChange w:id="0">
          <w:tblGrid>
            <w:gridCol w:w="1730"/>
            <w:gridCol w:w="2381"/>
            <w:gridCol w:w="425"/>
            <w:gridCol w:w="1985"/>
            <w:gridCol w:w="2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Studierende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Luka Kröger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Zusammen 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Nicolas Konle (TINF15B3)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TINF15B3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Betreuer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Ralf Brune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luka.kroger@gmail.com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ind w:left="28" w:hanging="2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70"/>
              </w:tabs>
              <w:spacing w:after="120" w:before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brune@mailbox.com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2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7"/>
        <w:gridCol w:w="6737"/>
        <w:tblGridChange w:id="0">
          <w:tblGrid>
            <w:gridCol w:w="2477"/>
            <w:gridCol w:w="6737"/>
          </w:tblGrid>
        </w:tblGridChange>
      </w:tblGrid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Titel der Arbeit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Bring your own device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 der Arbeit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Wissenschaftliche Arbeit</w:t>
            </w:r>
          </w:p>
        </w:tc>
      </w:tr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Problemstellung, Erwartetes Ergebnis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Problemstellung: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Sicherheitsrisiko bei eigenen Geräten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Malware, Spyware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Keine konkreter Standard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vorhanden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Ergebnis: Einführungsempfehlung für mittelständige Unternehmen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Kosten-/ Nutzenanalyse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Vergleich der verschiedenen Plattformen und Technologien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Geplantes Vorgehen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Bedarfsanalyse für die Einführung von BYOD in einem mittelständischen Unternehmen. (u.a. Datensicherheit)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Gesetzliche Rahmenbedingungen in Hinblick auf die DSGVO (Datenschutzgrundverordnung)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Sicherheitskonzept Marktanalyse von BYOD Lösungen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Direkter Vergleich von BYOD Favoriten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Erstellung eines Konzepts für die Einführung von BYOD (evtl. allgemein)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Betrieb und Wartung der BYOD Lösung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Resümee /Ausblick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Entwicklungsumgebung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Server, IOS, Android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Literaturliste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Bring Your Own Device - The mobile computing challenge by BCS, The Chartered Institute for 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Cisco Bring Your Own Device (BYOD)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Enterprise Mobility Suite Managing BYOD and Company-Owned Devices by Jeff Gilbert , Yuri Diogenes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Cisco ISE for BYOD and Secure Unified Access by Jamey Heary , Aaron Woland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/>
      <w:pgMar w:bottom="1134" w:top="567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6"/>
      </w:tabs>
      <w:spacing w:after="72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Studa ThemenMitteilung.docx/12.10.17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6"/>
      </w:tabs>
      <w:spacing w:after="72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D:\BA-Daten\BA\Merkblätter und Vorlagen\_Praxis\Bachelor Allgemeines\PraxisAnmeldungProjektarbeit210.doc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6"/>
      </w:tabs>
      <w:spacing w:after="72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70.0" w:type="pct"/>
      <w:tblBorders>
        <w:top w:color="000000" w:space="0" w:sz="4" w:val="single"/>
        <w:bottom w:color="000000" w:space="0" w:sz="4" w:val="single"/>
      </w:tblBorders>
      <w:tblLayout w:type="fixed"/>
      <w:tblLook w:val="0000"/>
    </w:tblPr>
    <w:tblGrid>
      <w:gridCol w:w="2700"/>
      <w:gridCol w:w="2340"/>
      <w:gridCol w:w="4320"/>
      <w:tblGridChange w:id="0">
        <w:tblGrid>
          <w:gridCol w:w="2700"/>
          <w:gridCol w:w="2340"/>
          <w:gridCol w:w="4320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  <w:drawing>
              <wp:inline distB="0" distT="0" distL="0" distR="0">
                <wp:extent cx="1623060" cy="678180"/>
                <wp:effectExtent b="0" l="0" r="0" t="0"/>
                <wp:docPr descr="DHBW_d_allg_46mm_RGB_300dpi" id="2" name="image4.jpg"/>
                <a:graphic>
                  <a:graphicData uri="http://schemas.openxmlformats.org/drawingml/2006/picture">
                    <pic:pic>
                      <pic:nvPicPr>
                        <pic:cNvPr descr="DHBW_d_allg_46mm_RGB_300dpi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060" cy="678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00" w:line="240" w:lineRule="auto"/>
            <w:ind w:left="0" w:right="0" w:firstLine="0"/>
            <w:contextualSpacing w:val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5f5f5f"/>
              <w:sz w:val="58"/>
              <w:szCs w:val="5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5f5f5f"/>
              <w:sz w:val="58"/>
              <w:szCs w:val="58"/>
              <w:u w:val="none"/>
              <w:shd w:fill="auto" w:val="clear"/>
              <w:vertAlign w:val="baseline"/>
              <w:rtl w:val="0"/>
            </w:rPr>
            <w:t xml:space="preserve">Karlsruhe</w:t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36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auto" w:val="clear"/>
              <w:vertAlign w:val="baseline"/>
              <w:rtl w:val="0"/>
            </w:rPr>
            <w:t xml:space="preserve">Informatik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820"/>
        <w:tab w:val="right" w:pos="9356"/>
      </w:tabs>
      <w:spacing w:after="120" w:before="687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820"/>
        <w:tab w:val="right" w:pos="9356"/>
      </w:tabs>
      <w:spacing w:after="120" w:before="687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de-D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09" w:hanging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851" w:hanging="852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2124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2832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ind w:left="3540" w:firstLine="0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spacing w:after="60" w:before="240" w:lineRule="auto"/>
      <w:ind w:left="4248" w:hanging="708.000000000000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widowControl w:val="1"/>
      <w:pBdr>
        <w:top w:color="c0c0c0" w:space="12" w:sz="6" w:val="single"/>
        <w:bottom w:color="c0c0c0" w:space="12" w:sz="6" w:val="single"/>
      </w:pBdr>
      <w:shd w:fill="e6e6e6" w:val="clear"/>
      <w:spacing w:after="600" w:before="600" w:line="360" w:lineRule="auto"/>
      <w:ind w:left="1134" w:right="1134" w:firstLine="0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