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Открытые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Open data</w:t>
      </w:r>
    </w:p>
    <w:p w:rsidR="00000000" w:rsidDel="00000000" w:rsidP="00000000" w:rsidRDefault="00000000" w:rsidRPr="00000000" w14:paraId="0000000D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0E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0F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Создание своего CSV файла с помощью Scrapy</w:t>
      </w:r>
    </w:p>
    <w:p w:rsidR="00000000" w:rsidDel="00000000" w:rsidP="00000000" w:rsidRDefault="00000000" w:rsidRPr="00000000" w14:paraId="00000010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11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1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Open data</w:t>
      </w:r>
    </w:p>
    <w:p w:rsidR="00000000" w:rsidDel="00000000" w:rsidP="00000000" w:rsidRDefault="00000000" w:rsidRPr="00000000" w14:paraId="00000015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Концепция открытых данных основана на идее, что некоторые данные должны быть открытыми, машиночитаемыми и доступными для последующего использования без каких-либо ограничений. Сейчас основной поставщик таких данных — государство, это отражается в особом документе —  методических рекомендациях по публикации открытых данных. В общем смысле открытые данные — это часть информации определённого рода, раскрываемой органами государственной власти и местного самоуправления. Двигатель внедрения открытых данных в России — проект «Открытые данные». Предполагается, что на этом фундаменте должна будет вырасти система открытого правительства. Открытые данные имеют хороший потенциал как индикатор отображения различных показателей на государственном уровне.</w:t>
      </w:r>
    </w:p>
    <w:p w:rsidR="00000000" w:rsidDel="00000000" w:rsidP="00000000" w:rsidRDefault="00000000" w:rsidRPr="00000000" w14:paraId="0000001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Примеры открытых данных:</w:t>
      </w:r>
    </w:p>
    <w:p w:rsidR="00000000" w:rsidDel="00000000" w:rsidP="00000000" w:rsidRDefault="00000000" w:rsidRPr="00000000" w14:paraId="00000017">
      <w:pPr>
        <w:spacing w:after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государственный реестр лекарственных средств;</w:t>
      </w:r>
    </w:p>
    <w:p w:rsidR="00000000" w:rsidDel="00000000" w:rsidP="00000000" w:rsidRDefault="00000000" w:rsidRPr="00000000" w14:paraId="00000018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результаты голосований на уровне посёлка/города/страны;</w:t>
      </w:r>
    </w:p>
    <w:p w:rsidR="00000000" w:rsidDel="00000000" w:rsidP="00000000" w:rsidRDefault="00000000" w:rsidRPr="00000000" w14:paraId="00000019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данные вызовов экстренных служб по месяцам;</w:t>
      </w:r>
    </w:p>
    <w:p w:rsidR="00000000" w:rsidDel="00000000" w:rsidP="00000000" w:rsidRDefault="00000000" w:rsidRPr="00000000" w14:paraId="0000001A">
      <w:pPr>
        <w:spacing w:after="0"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католических храмов в России;</w:t>
      </w:r>
    </w:p>
    <w:p w:rsidR="00000000" w:rsidDel="00000000" w:rsidP="00000000" w:rsidRDefault="00000000" w:rsidRPr="00000000" w14:paraId="0000001B">
      <w:pPr>
        <w:spacing w:before="0" w:line="276" w:lineRule="auto"/>
        <w:ind w:left="108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список зарегистрированных Wi-Fi точек в городе.</w:t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основе таких данных можно построить множество отчётов на разных уровнях, подсчитать «индекс Биг Мака» в разных странах, отразить «пульс» города или страны, выявить проблемы и понять, как лучше их решить.</w:t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Вот несколько известных источников открытых данных: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https://proverki.gov.ru/opendata/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http://data.gov.ru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http://open.gov.ru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before="0" w:before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http://data.mos.ru</w:t>
        </w:r>
      </w:hyperlink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Типичные проблемы открытых данных — невалидность и разрозненность. Причины этого — данных огромное количество, они очень разнородны, а методические рекомендации по их подготовке и выдаче соблюдаются редко.</w:t>
      </w:r>
    </w:p>
    <w:p w:rsidR="00000000" w:rsidDel="00000000" w:rsidP="00000000" w:rsidRDefault="00000000" w:rsidRPr="00000000" w14:paraId="00000023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 плохого CSV-файла открытых данных:</w:t>
      </w:r>
    </w:p>
    <w:tbl>
      <w:tblPr>
        <w:tblStyle w:val="Table1"/>
        <w:tblW w:w="9642.283464566928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42.283464566928"/>
        <w:tblGridChange w:id="0">
          <w:tblGrid>
            <w:gridCol w:w="9642.283464566928"/>
          </w:tblGrid>
        </w:tblGridChange>
      </w:tblGrid>
      <w:tr>
        <w:trPr>
          <w:trHeight w:val="8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regnumber,regdate,enddate,cancellationdate,nameregcertificate,country,tradename,internationalname,formrelease,stages,barcodes,normativedocumentation,pharmacotherapeuticgroup</w:t>
              <w:br w:type="textWrapping"/>
              <w:t xml:space="preserve">,,,,"ООО ""Валеант""",Россия,,,,"Производство готовой лекарственной формы,Херкель Б.В., Nobelweg 6, 3899 BN Zeewolde, the Netherlands, Нидерланды</w:t>
              <w:br w:type="textWrapping"/>
              <w:t xml:space="preserve">",,"П N009886-280411,2011,Бронхинол;</w:t>
              <w:br w:type="textWrapping"/>
              <w:t xml:space="preserve">",отхаркивающее средство растительного происхождения</w:t>
              <w:br w:type="textWrapping"/>
              <w:t xml:space="preserve">,,21.10.2010,,Дарница фармацевтическая фирма ЗАО,Украина,,,"таблетки 200 мг, упаковки ячейковые контурные - 2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","4823006400096,Дарница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,,21.10.2010,,Дарница фармацевтическая фирма ЗАО,Украина,,,"концентрат для приготовления раствора для внутривенного и внутриартериального введения 20 мг/мл, ампулы - 5</w:t>
              <w:br w:type="textWrapping"/>
              <w:t xml:space="preserve">","Производитель (Все стадии производства),Дарница фармацевтическая фирма ЗАО, ~, Украина</w:t>
              <w:br w:type="textWrapping"/>
              <w:t xml:space="preserve">","4823006400256,Дарница фармацевтическая фирма ЗАО,пред-ль в Москве ОАО ""Бофарм"": 141191, Московская обл., г. Фрязино, ул. Станционная, д. 2, корп. 1,Украина</w:t>
              <w:br w:type="textWrapping"/>
              <w:t xml:space="preserve">","НД 42-7644-04,2004,ПЕНТОКСИФИЛЛИН-ДАРНИЦА;</w:t>
              <w:br w:type="textWrapping"/>
              <w:t xml:space="preserve">",вазодилатирующее средство</w:t>
              <w:br w:type="textWrapping"/>
              <w:t xml:space="preserve">,,16.09.2010,01.10.2010,Галичфарм АО,Украина,,,"раствор для внутривенного введения 0.25 мг/мл, ампулы - 10</w:t>
              <w:br w:type="textWrapping"/>
              <w:t xml:space="preserve">","Производитель (Все стадии производства),Галичфарм АО, г. Львов, ул. Опрышковская, 6/8, Украина</w:t>
              <w:br w:type="textWrapping"/>
              <w:t xml:space="preserve">","4823000800250,Галичфарм АО,г. Львов, ул. Опрышковская, 6/8,Украина</w:t>
              <w:br w:type="textWrapping"/>
              <w:t xml:space="preserve">","НД 42-9049-05,2005,СТРОФАНТИН К;</w:t>
              <w:br w:type="textWrapping"/>
              <w:t xml:space="preserve">",кардиотоническое средство - сердечный гликозид</w:t>
              <w:br w:type="textWrapping"/>
              <w:t xml:space="preserve">,,,,"АО ""Галичфарм""",Украина,,,"раствор для внутривенного и внутримышечного введения 0.2500 мг/мл, ампулы из прозрачного бесцветного стекла - 10</w:t>
              <w:br w:type="textWrapping"/>
              <w:t xml:space="preserve">","Все стадии,АО ""Галичфарм"", , Украина</w:t>
              <w:br w:type="textWrapping"/>
              <w:t xml:space="preserve">","4823000800250,АО ""Галичфарм"",,Украина</w:t>
              <w:br w:type="textWrapping"/>
              <w:t xml:space="preserve">","010675-200911,2011,;</w:t>
              <w:br w:type="textWrapping"/>
              <w:t xml:space="preserve">",</w:t>
              <w:br w:type="textWrapping"/>
              <w:t xml:space="preserve">,,,12.03.2008,Московская фармацевтическая фабрика ОАО,Россия,,,"субстанция-настойка гомеопатическая матричная ~, флаконы темного стекла -</w:t>
              <w:br w:type="textWrapping"/>
              <w:t xml:space="preserve">","Производитель (Все стадии производства),Московская фармацевтическая фабрика ОАО, ~, Россия</w:t>
              <w:br w:type="textWrapping"/>
              <w:t xml:space="preserve">",,"ВФС 42-3628-00,2000,НАСТОЙКА ЗВЕРОБОЯ ГОМЕОПАТИЧЕСКАЯ (""ГИПЕРИКУМ 1 Д"");</w:t>
              <w:br w:type="textWrapping"/>
              <w:t xml:space="preserve">",гомеопатическое монокомпонентное средство</w:t>
              <w:br w:type="textWrapping"/>
              <w:t xml:space="preserve">,,,,Опытный завод АН Республики Башкортостан,Россия,,,"субстанция-порошок ~, пакеты полиэтиленовые двухслойные -</w:t>
              <w:br w:type="textWrapping"/>
              <w:t xml:space="preserve">",,"~,Опытный завод АН Республики Башкортостан,~,Россия</w:t>
              <w:br w:type="textWrapping"/>
              <w:t xml:space="preserve">",,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a62nhk1qrj9i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Принципы и методы построения</w:t>
      </w:r>
    </w:p>
    <w:p w:rsidR="00000000" w:rsidDel="00000000" w:rsidP="00000000" w:rsidRDefault="00000000" w:rsidRPr="00000000" w14:paraId="00000028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 статистике, более 70% открытых данных размещены в формате CSV (Comma-Separated Values — значения, разделённые запятыми), при том, что машиночитаемыми могут быть данные в следующих форматах: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CSV;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XML;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JSON;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HTML+RDFa;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HTML+Microdata.</w:t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CSV — это текстовый формат, предназначенный в основном для табличных данных, так как в нём каждая строка текстового файла представляет собой строку в таблице. Разделитель по умолчанию — запятая, но на практике очень часто можно встретить и другие символы в качестве разделителей (точку с запятой, двоеточие, табуляцию). Пример файла формата CSV: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id, level,phrase1,phrase2,numcode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"si\"3\"sta"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"kingdom"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Первая строка — это обозначение колонок. Далее в каждой строчке следуют значения через разделитель (в данном случае это запятая). Все строки заключены в двойные кавычки, если такие же кавычки встречаются в тексте, их необходимо экранировать, как это сделано в записи с id=91 в колонке phrase1. Если значение отсутствует, то в строке будет пустое место (не пробел), за которым обязательно должен следовать разделитель (иначе нарушится структура), как это видно в строке id=92: в колонке phrase2 нет значения.</w:t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 открытым данным предъявляются следующие требования: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портал открытых данных должен быть доступен по следующему адресу: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набор открытых данных включает в себя сами открытые данные (файл) и метаинформацию, состоящую из: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паспорта набора;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структуры набора (csv, xsd, json-schema);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before="0" w:line="276" w:lineRule="auto"/>
        <w:ind w:left="144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иной информации, описывающей набор открытых данных, куда входят: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статическая информация;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лицензия;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before="0" w:line="276" w:lineRule="auto"/>
        <w:ind w:left="216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человеческое отображение и машиночитаемое представление данных;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0" w:line="276" w:lineRule="auto"/>
        <w:ind w:left="720" w:hanging="360"/>
        <w:jc w:val="both"/>
        <w:rPr>
          <w:b w:val="0"/>
          <w:color w:val="2c2d30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реестр (т. е., список) наборов открытых данных должен иметь машиночитаемое представление и быть доступным по адресу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http://domain.com/opendata/list.xml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434343"/>
          <w:rtl w:val="0"/>
        </w:rPr>
        <w:t xml:space="preserve">в случае, если для формата данных выбран XML).</w:t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Паспорт открытых данных имеет чёткую структуру: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набора открытых данных.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Владелец набора открытых данных.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Ответственное лицо.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Телефон ответственного лица.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Адрес электронной почты ответственного лица.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Гиперссылка (URL) на открытые данные.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набора открытых данных.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Описание структуры набора открытых данных.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первой публикации набора открытых данных.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последнего внесения изменений.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Содержание последнего изменения.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Дата актуальности набора данных.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Ключевые слова, соответствующие содержанию набора данных.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открытых данных.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Гиперссылки (URL) на версии структуры набора данных.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Версия методических рекомендаций.</w:t>
      </w:r>
    </w:p>
    <w:p w:rsidR="00000000" w:rsidDel="00000000" w:rsidP="00000000" w:rsidRDefault="00000000" w:rsidRPr="00000000" w14:paraId="0000004F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Идентификационный номер формируется из следующих параметров: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формат идентификационного номера: &lt;код организации&gt;-&lt;наименование набора&gt;;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код организации представляет собой идентификационный номер налогоплательщика (ИНН), соответствующий государственному органу, органу местного самоуправления или организации, опубликовавшей набор открытых данных;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before="0" w:beforeAutospacing="0" w:line="276" w:lineRule="auto"/>
        <w:ind w:left="720" w:hanging="360"/>
        <w:jc w:val="both"/>
        <w:rPr>
          <w:b w:val="0"/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наименование набора открытых данных — сокращённое англоязычное название набора открытых данных, указывается в одно слово (уникальное в пределах организации).</w:t>
      </w:r>
    </w:p>
    <w:p w:rsidR="00000000" w:rsidDel="00000000" w:rsidP="00000000" w:rsidRDefault="00000000" w:rsidRPr="00000000" w14:paraId="00000053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 7712345678-inspections.</w:t>
      </w:r>
    </w:p>
    <w:p w:rsidR="00000000" w:rsidDel="00000000" w:rsidP="00000000" w:rsidRDefault="00000000" w:rsidRPr="00000000" w14:paraId="00000054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Наборы открытых данных могут быть оперативными — обновляться чаще, чем раз в неделю, и долговременными — реже, чем раз в неделю.</w:t>
      </w:r>
    </w:p>
    <w:p w:rsidR="00000000" w:rsidDel="00000000" w:rsidP="00000000" w:rsidRDefault="00000000" w:rsidRPr="00000000" w14:paraId="00000055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avmogao32uk6" w:id="7"/>
      <w:bookmarkEnd w:id="7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open data в Python</w:t>
      </w:r>
    </w:p>
    <w:p w:rsidR="00000000" w:rsidDel="00000000" w:rsidP="00000000" w:rsidRDefault="00000000" w:rsidRPr="00000000" w14:paraId="0000005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большая часть open data представлена в формате CSV, именно с ним мы будем работать в Python. Для работы с CSV в стандартной поставке Python есть библиотека csv.</w:t>
      </w:r>
    </w:p>
    <w:p w:rsidR="00000000" w:rsidDel="00000000" w:rsidP="00000000" w:rsidRDefault="00000000" w:rsidRPr="00000000" w14:paraId="0000005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Файл формата CSV, с которым будем работать:</w:t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717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"Grade"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"Ounce"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"Gram"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"Inch"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"PPO"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"#TriBall"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20.41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9.14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3.49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8.38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0.1122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8.13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7.62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0.0674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1.91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6.86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1.52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6.35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6.09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5.84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0.0370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0.0346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0.98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0.0314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5.08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0.0233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4.82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0.0201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0.0169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4.32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3.76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0.0071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0.109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"7.5"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0.094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0.066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2.26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"8.5"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0.085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489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"9"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0.079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2.01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Построчно читаем CSV файл: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newline='') as csvfile:</w:t>
              <w:br w:type="textWrapping"/>
              <w:tab/>
              <w:t xml:space="preserve">reader = csv.DictReader(csvfile)</w:t>
              <w:br w:type="textWrapping"/>
              <w:t xml:space="preserve">    field_names = reader.fieldnames</w:t>
              <w:br w:type="textWrapping"/>
              <w:t xml:space="preserve">    print(f"Field Names: {field_names}")</w:t>
              <w:br w:type="textWrapping"/>
              <w:tab/>
              <w:t xml:space="preserve">for row in reader:</w:t>
              <w:br w:type="textWrapping"/>
              <w:t xml:space="preserve">    </w:t>
              <w:tab/>
              <w:t xml:space="preserve">print(f"Row: {row}")</w:t>
              <w:br w:type="textWrapping"/>
              <w:t xml:space="preserve">    </w:t>
              <w:tab/>
              <w:t xml:space="preserve">print(f"Access to row element: {row['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Ounce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']}")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p w:rsidR="00000000" w:rsidDel="00000000" w:rsidP="00000000" w:rsidRDefault="00000000" w:rsidRPr="00000000" w14:paraId="0000005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1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'#TriBall'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'0.7199'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'20.41'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'15.24'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0.7199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'0.1943'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'5.51'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'9.40'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0.1943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'0.1601'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'4.54'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'9.14'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0.1601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'0.1231'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'3.49'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'8.38'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0.1231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'Grade'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'#0'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'Ounce'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'0.1122'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'Gram'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'3.18'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'Inch'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'0.32'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'mm'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'8.13'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'PPO'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0" w:before="0" w:line="276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62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строку в существующий файл: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  <w:t xml:space="preserve">csv_path = /path/to/lesson_7.csv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  <w:br w:type="textWrapping"/>
              <w:t xml:space="preserve">with open(csv_path,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newline='') as csvfile:</w:t>
              <w:br w:type="textWrapping"/>
              <w:t xml:space="preserve">    file_writer = csv.writer(csvfile, delimiter='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quotechar='"', quoting=csv.QUOTE_MINIMAL)</w:t>
              <w:br w:type="textWrapping"/>
              <w:t xml:space="preserve">    writeable_row = ["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12345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1.2345, 6.78, 9.012, 3.45, 67]</w:t>
              <w:br w:type="textWrapping"/>
              <w:t xml:space="preserve">    file_writer.writerow(writeable_row) </w:t>
              <w:br w:type="textWrapping"/>
              <w:t xml:space="preserve">Создадим новый CSV-файл и прочитаем его:</w:t>
              <w:br w:type="textWrapping"/>
              <w:t xml:space="preserve"> new_csv_path = /path/to/lesson_7_new_file.csv'</w:t>
              <w:br w:type="textWrapping"/>
              <w:t xml:space="preserve">with open(new_csv_path, 'w', newline='') as csvfile:</w:t>
              <w:br w:type="textWrapping"/>
              <w:t xml:space="preserve">    fieldnames = ['id1', 'id2', 'id3', 'id4', 'id5', 'id6', 'id7', 'id8', 'id9', 'string']</w:t>
              <w:br w:type="textWrapping"/>
              <w:t xml:space="preserve">    file_writer = csv.DictWriter(csvfile, fieldnames=fieldnames, delimiter="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quoting=csv.QUOTE_MINIMAL)</w:t>
              <w:br w:type="textWrapping"/>
              <w:t xml:space="preserve">    file_writer.writeheader()</w:t>
              <w:br w:type="textWrapping"/>
              <w:t xml:space="preserve">    for i in range(10):</w:t>
              <w:br w:type="textWrapping"/>
              <w:t xml:space="preserve">        writeable_row = {</w:t>
              <w:br w:type="textWrapping"/>
              <w:t xml:space="preserve">        </w:t>
              <w:tab/>
              <w:t xml:space="preserve">'id1': 1,</w:t>
              <w:br w:type="textWrapping"/>
              <w:t xml:space="preserve">        </w:t>
              <w:tab/>
              <w:t xml:space="preserve">'id2': 2,</w:t>
              <w:br w:type="textWrapping"/>
              <w:t xml:space="preserve">        </w:t>
              <w:tab/>
              <w:t xml:space="preserve">'id3': 3,</w:t>
              <w:br w:type="textWrapping"/>
              <w:t xml:space="preserve">        </w:t>
              <w:tab/>
              <w:t xml:space="preserve">'id4': 4,</w:t>
              <w:br w:type="textWrapping"/>
              <w:t xml:space="preserve">        </w:t>
              <w:tab/>
              <w:t xml:space="preserve">'id5': 5,</w:t>
              <w:br w:type="textWrapping"/>
              <w:t xml:space="preserve">        </w:t>
              <w:tab/>
              <w:t xml:space="preserve">'id6': 6,</w:t>
              <w:br w:type="textWrapping"/>
              <w:t xml:space="preserve">        </w:t>
              <w:tab/>
              <w:t xml:space="preserve">'id7': 7,</w:t>
              <w:br w:type="textWrapping"/>
              <w:t xml:space="preserve">        </w:t>
              <w:tab/>
              <w:t xml:space="preserve">'id8': 8,</w:t>
              <w:br w:type="textWrapping"/>
              <w:t xml:space="preserve">        </w:t>
              <w:tab/>
              <w:t xml:space="preserve">'id9': 9,</w:t>
              <w:br w:type="textWrapping"/>
              <w:t xml:space="preserve">        </w:t>
              <w:tab/>
              <w:t xml:space="preserve">'string': 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ne\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 te\\:st string {i}"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}</w:t>
              <w:br w:type="textWrapping"/>
              <w:t xml:space="preserve">        file_writer.writerow(writeable_row)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open(new_csv_path,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csvfile:</w:t>
              <w:br w:type="textWrapping"/>
              <w:t xml:space="preserve">    reader = csv.DictReader(csvfile)</w:t>
              <w:br w:type="textWrapping"/>
              <w:t xml:space="preserve">    field_names = reader.fieldnames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f"Field Names: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{field_names}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f"Row: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]}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0" w:before="0" w:line="276" w:lineRule="auto"/>
        <w:ind w:left="1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Вывод:</w:t>
      </w:r>
    </w:p>
    <w:tbl>
      <w:tblPr>
        <w:tblStyle w:val="Table8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91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Field Names: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Row: OrderedDict([(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'id9'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'string'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'ne"w te\\:st string 9'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)])</w:t>
              <w:br w:type="textWrapping"/>
              <w:t xml:space="preserve">Access to row element: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Получившийся файл:</w:t>
      </w:r>
    </w:p>
    <w:tbl>
      <w:tblPr>
        <w:tblStyle w:val="Table9"/>
        <w:tblW w:w="963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trHeight w:val="31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id1,id2,id3,id4,id5,id6,id7,id8,id9,string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5"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6"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7"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"ne""w te\:st string 9"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практический пример с использованием open data. Для этого возьмём </w:t>
      </w:r>
      <w:hyperlink r:id="rId16">
        <w:r w:rsidDel="00000000" w:rsidR="00000000" w:rsidRPr="00000000">
          <w:rPr>
            <w:color w:val="434343"/>
            <w:u w:val="single"/>
            <w:rtl w:val="0"/>
          </w:rPr>
          <w:t xml:space="preserve">CSV</w:t>
        </w:r>
      </w:hyperlink>
      <w:r w:rsidDel="00000000" w:rsidR="00000000" w:rsidRPr="00000000">
        <w:rPr>
          <w:color w:val="434343"/>
          <w:rtl w:val="0"/>
        </w:rPr>
        <w:t xml:space="preserve"> и двумя разными способами получим из него данные. Сначала подключим библиотеки pprint, csv и get. Для первого способа получить доступ к CSV за пределами проекта невозможно, поэтому мы его скачаем к себе в папку проекта (через get-запрос) и сохраним как data.csv, после чего уже будем с ним работать.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get(url)</w:t>
              <w:br w:type="textWrapping"/>
              <w:t xml:space="preserve">f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f.write(data.content)</w:t>
              <w:br w:type="textWrapping"/>
              <w:t xml:space="preserve">f.close()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Откроем наш файл для чтения, укажем кодировку и загрузим в класс DictReader. Обязательно нужно указать параметр delimiter — он указывает, какой знак у нас будет разделителем. После этого для вывода результата на экран создадим field_names, укажем команду print и перечислим, какие именно столбцы мы хотим получить на экране.</w:t>
      </w:r>
    </w:p>
    <w:tbl>
      <w:tblPr>
        <w:tblStyle w:val="Table1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url = 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data = get(url)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 = open('data.csv','wb')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f.write(data.content)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f.close()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</w:t>
              <w:tab/>
              <w:t xml:space="preserve">reader = csv.DictReader(f, delimiter=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</w:t>
              <w:tab/>
              <w:t xml:space="preserve">field_names = reader.fieldnames</w:t>
              <w:br w:type="textWrapping"/>
              <w:t xml:space="preserve">  </w:t>
              <w:tab/>
              <w:t xml:space="preserve">print(field_names)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row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reader:</w:t>
              <w:br w:type="textWrapping"/>
              <w:t xml:space="preserve">     </w:t>
              <w:tab/>
              <w:t xml:space="preserve">print(row[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"годы"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убийство"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],row[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"количество осужденных за кражу"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второго способа подключим библиотеку pandas и создадим data_frame из нашего CSV-файла, вызывая соответствующий метод: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before="0" w:line="276" w:lineRule="auto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Отличительная особенность этого способа — возможность читать данные напрямую по ссылке. Вместо delimiter в pandas используется параметр sep — укажем разделителем запятую, как и в первом способе. После этого настроим вывод информации на экран.</w:t>
      </w:r>
    </w:p>
    <w:tbl>
      <w:tblPr>
        <w:tblStyle w:val="Table1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  <w:br w:type="textWrapping"/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'https://data.gov.ru/opendata/7706562710-harakteristika/data-20200113T1400-structure-20200113T1400.csv'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data_frame = pd.read_csv(url,sep=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result = data_frame[data_frame[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'годы'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gqs52bnugi4q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Создание своего CSV-файла с помощью Scrapy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убедились, что правильный, валидный CSV-файл — это залог успешной работы с набором открытых данных. Такие файлы вручную не создаются и мы можем воспользоваться уже имеющимися у нас знаниями, чтобы автоматизировать этот процесс. Вернёмся к нашему проекту Scrapy по сбору фотографий с Avito.ru. Откроем файл pipelines и подключим в нём модуль для работы с CSV-файлами: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нём новый класс pipeline: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CSVPipeline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f'database.csv'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  <w:br w:type="textWrapping"/>
              <w:br w:type="textWrapping"/>
              <w:t xml:space="preserve">       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  <w:br w:type="textWrapping"/>
              <w:br w:type="textWrapping"/>
              <w:t xml:space="preserve">        data = csv.DictWriter(self.csv_file, columns)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data.writerow(item)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="276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Внимание!</w:t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должны заранее позаботиться о том, чтобы у нас был создан пустой CSV-файл, имя которого мы указываем в конструкторе класса pipeline!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мы определяем конструктор: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него задаём свойство self.name — имя созданного CSV-файла. После этого открываем файл на чтение, считываем его содержимое с помощью метода csv.DictReader() и сразу же заполняем свойство tmp_data результатом, полученным из свойства fieldnames объекта DictReader: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csv_file:</w:t>
              <w:br w:type="textWrapping"/>
              <w:t xml:space="preserve">            self.tmp_data = csv.DictReader(csv_file).fieldnames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Затем снова открываем файл на чтение, но уже без оператора with. Это нужно сделать, потому что нам необходимо держать файл открытым до тех пор, пока существует наш класс: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self.csv_file = open(self.file,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newline=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Далее в методе process_item мы считываем значения всех ключей пришедшего item, чтобы определить заголовки столбцов для нашего файла CSV: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    columns = item.fields.keys()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>
          <w:rFonts w:ascii="Consolas" w:cs="Consolas" w:eastAsia="Consolas" w:hAnsi="Consolas"/>
          <w:color w:val="000000"/>
          <w:shd w:fill="f8f8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76" w:lineRule="auto"/>
        <w:jc w:val="both"/>
        <w:rPr>
          <w:rFonts w:ascii="Consolas" w:cs="Consolas" w:eastAsia="Consolas" w:hAnsi="Consolas"/>
          <w:color w:val="434343"/>
          <w:shd w:fill="f8f8ff" w:val="clear"/>
        </w:rPr>
      </w:pPr>
      <w:r w:rsidDel="00000000" w:rsidR="00000000" w:rsidRPr="00000000">
        <w:rPr>
          <w:color w:val="434343"/>
          <w:rtl w:val="0"/>
        </w:rPr>
        <w:t xml:space="preserve">Создаём объект DictWriter, чтобы иметь возможность записывать данные в файл: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csv.DictWriter(self.csv_file, columns)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Дальше нам понадобится то самое свойство, куда мы считали fieldnames объекта DictReader в конструкторе, чтобы определить, пустой ли наш файл или в нём уже есть данные. Это требуется, чтобы понять, нужно ли нам создавать строку с наименованием столбцов или можно дописать новые данные в файл:</w:t>
      </w:r>
    </w:p>
    <w:tbl>
      <w:tblPr>
        <w:tblStyle w:val="Table2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self.tmp_data:</w:t>
              <w:br w:type="textWrapping"/>
              <w:t xml:space="preserve">            data.writeheader()</w:t>
              <w:br w:type="textWrapping"/>
              <w:t xml:space="preserve">            self.tmp_data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widowControl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записываем пришедшие данные из item в файл:</w:t>
      </w:r>
    </w:p>
    <w:tbl>
      <w:tblPr>
        <w:tblStyle w:val="Table2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data.writerow(item)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rFonts w:ascii="Consolas" w:cs="Consolas" w:eastAsia="Consolas" w:hAnsi="Consolas"/>
          <w:color w:val="000000"/>
          <w:shd w:fill="f8f8ff" w:val="clear"/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Не забываем, что наш файл необходимо закрыть, когда он перестанет существовать. Для этого определим деструктор, код которого будет выполняться в момент уничтожения класса и закроем там файл:</w:t>
      </w:r>
    </w:p>
    <w:tbl>
      <w:tblPr>
        <w:tblStyle w:val="Table2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8f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self.csv_file.close()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0A0">
      <w:pPr>
        <w:spacing w:after="10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Открытые данные</w:t>
      </w:r>
      <w:r w:rsidDel="00000000" w:rsidR="00000000" w:rsidRPr="00000000">
        <w:rPr>
          <w:color w:val="434343"/>
          <w:rtl w:val="0"/>
        </w:rPr>
        <w:t xml:space="preserve"> — концепция, отражающая идею о том, что определённые данные должны быть свободно доступны для машиночитаемого использования и дальнейшей републикации без ограничений</w:t>
      </w:r>
      <w:hyperlink r:id="rId17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авторского права, патентов и других механизмов контроля. </w:t>
      </w:r>
    </w:p>
    <w:p w:rsidR="00000000" w:rsidDel="00000000" w:rsidP="00000000" w:rsidRDefault="00000000" w:rsidRPr="00000000" w14:paraId="000000A1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CSV</w:t>
      </w:r>
      <w:r w:rsidDel="00000000" w:rsidR="00000000" w:rsidRPr="00000000">
        <w:rPr>
          <w:color w:val="434343"/>
          <w:rtl w:val="0"/>
        </w:rPr>
        <w:t xml:space="preserve">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разделённых запятыми.</w:t>
      </w:r>
    </w:p>
    <w:p w:rsidR="00000000" w:rsidDel="00000000" w:rsidP="00000000" w:rsidRDefault="00000000" w:rsidRPr="00000000" w14:paraId="000000A2">
      <w:pPr>
        <w:spacing w:after="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Паспорт открытых данных </w:t>
      </w:r>
      <w:r w:rsidDel="00000000" w:rsidR="00000000" w:rsidRPr="00000000">
        <w:rPr>
          <w:color w:val="434343"/>
          <w:rtl w:val="0"/>
        </w:rPr>
        <w:t xml:space="preserve">— совокупность сведений о наборе открытых данных, необходимых для установления факта их принадлежности к той или иной тематической рубрике, его потенциальной пригодности для решения задач потребителя, а также установления адреса размещения, способа загрузки и последующей автоматической обработки набора открытых данных..</w:t>
      </w:r>
    </w:p>
    <w:p w:rsidR="00000000" w:rsidDel="00000000" w:rsidP="00000000" w:rsidRDefault="00000000" w:rsidRPr="00000000" w14:paraId="000000A3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Машиночитаемые данные</w:t>
      </w:r>
      <w:r w:rsidDel="00000000" w:rsidR="00000000" w:rsidRPr="00000000">
        <w:rPr>
          <w:color w:val="434343"/>
          <w:rtl w:val="0"/>
        </w:rPr>
        <w:t xml:space="preserve"> — данные, представленные в описанном формате, позволяющем информационным системам без участия человека идентифицировать, обрабатывать, преобразовывать такие данные и их составные части (элементы), а также обеспечивать доступ к ним.</w:t>
      </w:r>
    </w:p>
    <w:p w:rsidR="00000000" w:rsidDel="00000000" w:rsidP="00000000" w:rsidRDefault="00000000" w:rsidRPr="00000000" w14:paraId="000000A4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Обрабатываем csv файлы — модуль csv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spacing w:after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ранее написанное приложение добавить класс с функциями, которые позволят собрать открытые данные по выбранной теме при помощи Python с сайта (выберите из списка известных источников данных).</w:t>
      </w:r>
    </w:p>
    <w:p w:rsidR="00000000" w:rsidDel="00000000" w:rsidP="00000000" w:rsidRDefault="00000000" w:rsidRPr="00000000" w14:paraId="000000AA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CSV File Reading and Writing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Reading CSV files in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Почему открытые данные никому не нужны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Реестр наборов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Портал открытых данных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Википедия. Открытые данные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200" w:before="200" w:line="276" w:lineRule="auto"/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EU Open data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B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programming.net/reading-csv-files-python-3/" TargetMode="External"/><Relationship Id="rId22" Type="http://schemas.openxmlformats.org/officeDocument/2006/relationships/hyperlink" Target="https://habr.com/post/331036/" TargetMode="External"/><Relationship Id="rId21" Type="http://schemas.openxmlformats.org/officeDocument/2006/relationships/hyperlink" Target="https://www.rosminzdrav.ru/opendata" TargetMode="External"/><Relationship Id="rId24" Type="http://schemas.openxmlformats.org/officeDocument/2006/relationships/hyperlink" Target="https://data.mos.ru/opendata?categoryId=321&amp;IsActual=true" TargetMode="External"/><Relationship Id="rId23" Type="http://schemas.openxmlformats.org/officeDocument/2006/relationships/hyperlink" Target="https://data.gov.ru/opendat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overki.gov.ru/opendata/" TargetMode="External"/><Relationship Id="rId26" Type="http://schemas.openxmlformats.org/officeDocument/2006/relationships/hyperlink" Target="https://data.europa.eu/euodp/data/dataset?res_format=CSV" TargetMode="External"/><Relationship Id="rId25" Type="http://schemas.openxmlformats.org/officeDocument/2006/relationships/hyperlink" Target="https://ru.wikipedia.org/wiki/%D0%9E%D1%82%D0%BA%D1%80%D1%8B%D1%82%D1%8B%D0%B5_%D0%B4%D0%B0%D0%BD%D0%BD%D1%8B%D0%B5" TargetMode="External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0" Type="http://schemas.openxmlformats.org/officeDocument/2006/relationships/footer" Target="footer1.xml"/><Relationship Id="rId11" Type="http://schemas.openxmlformats.org/officeDocument/2006/relationships/hyperlink" Target="http://open.gov.ru" TargetMode="External"/><Relationship Id="rId10" Type="http://schemas.openxmlformats.org/officeDocument/2006/relationships/hyperlink" Target="http://data.gov.ru" TargetMode="External"/><Relationship Id="rId13" Type="http://schemas.openxmlformats.org/officeDocument/2006/relationships/hyperlink" Target="http://domain.com/opendata" TargetMode="External"/><Relationship Id="rId12" Type="http://schemas.openxmlformats.org/officeDocument/2006/relationships/hyperlink" Target="http://data.mos.ru" TargetMode="External"/><Relationship Id="rId15" Type="http://schemas.openxmlformats.org/officeDocument/2006/relationships/hyperlink" Target="http://domain.com/opendata/list.xml" TargetMode="External"/><Relationship Id="rId14" Type="http://schemas.openxmlformats.org/officeDocument/2006/relationships/hyperlink" Target="http://domain.com/opendata/list.xml" TargetMode="External"/><Relationship Id="rId17" Type="http://schemas.openxmlformats.org/officeDocument/2006/relationships/hyperlink" Target="https://ru.wikipedia.org/wiki/%D0%90%D0%B2%D1%82%D0%BE%D1%80%D1%81%D0%BA%D0%BE%D0%B5_%D0%BF%D1%80%D0%B0%D0%B2%D0%BE" TargetMode="External"/><Relationship Id="rId16" Type="http://schemas.openxmlformats.org/officeDocument/2006/relationships/hyperlink" Target="https://data.gov.ru/opendata/7706562710-harakteristika/data-20200113T1400-structure-20200113T1400.csv" TargetMode="External"/><Relationship Id="rId19" Type="http://schemas.openxmlformats.org/officeDocument/2006/relationships/hyperlink" Target="https://docs.python.org/3/library/csv.html" TargetMode="External"/><Relationship Id="rId18" Type="http://schemas.openxmlformats.org/officeDocument/2006/relationships/hyperlink" Target="https://python-scripts.com/import-csv-pyth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