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C256F0" w14:textId="77777777"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D4D27CDCD04A4E9ABBA49886B261A1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14:paraId="648E0A87" w14:textId="71DC28BB" w:rsidR="002D4D7E" w:rsidRPr="00F1161D" w:rsidRDefault="00676509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El Sistema de colores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CA1C388E5CBF42BDA74E47A8419694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36D8FA" w14:textId="3EAD07C4" w:rsidR="002D4D7E" w:rsidRPr="00676509" w:rsidRDefault="00676509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 w:rsidRPr="00676509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 1</w:t>
              </w:r>
            </w:p>
          </w:sdtContent>
        </w:sdt>
        <w:p w14:paraId="2B2EB2EF" w14:textId="77777777"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943F4" wp14:editId="3270E6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47C2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14:paraId="1792D0A5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14:paraId="765B0475" w14:textId="77777777"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943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28947C2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14:paraId="1792D0A5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14:paraId="765B0475" w14:textId="77777777"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9933292" w14:textId="77777777"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14:paraId="5F07EA45" w14:textId="77777777" w:rsidR="002D4D7E" w:rsidRDefault="002D4D7E">
          <w:pPr>
            <w:pStyle w:val="TtuloTDC"/>
          </w:pPr>
          <w:r>
            <w:t>Contenido</w:t>
          </w:r>
        </w:p>
        <w:p w14:paraId="10FB7FD1" w14:textId="3100EB03" w:rsidR="00DB4E1C" w:rsidRDefault="003B74C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78326" w:history="1">
            <w:r w:rsidR="00DB4E1C" w:rsidRPr="00C6782C">
              <w:rPr>
                <w:rStyle w:val="Hipervnculo"/>
                <w:rFonts w:eastAsia="Times New Roman"/>
                <w:noProof/>
                <w:lang w:eastAsia="es-ES"/>
              </w:rPr>
              <w:t>colores y tematica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_Toc115878326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DB4E1C">
              <w:rPr>
                <w:noProof/>
                <w:webHidden/>
              </w:rPr>
              <w:t>2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1B632EB3" w14:textId="0789243B" w:rsidR="00DB4E1C" w:rsidRDefault="00DB4E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7" w:history="1">
            <w:r w:rsidRPr="00C6782C">
              <w:rPr>
                <w:rStyle w:val="Hipervnculo"/>
                <w:noProof/>
              </w:rPr>
              <w:t>Principios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4C98" w14:textId="1DFF0A64" w:rsidR="00DB4E1C" w:rsidRDefault="00DB4E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8" w:history="1">
            <w:r w:rsidRPr="00C6782C">
              <w:rPr>
                <w:rStyle w:val="Hipervnculo"/>
                <w:noProof/>
              </w:rPr>
              <w:t>Creación del esquema de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3EC7" w14:textId="00449DA4" w:rsidR="00DB4E1C" w:rsidRDefault="00DB4E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9" w:history="1">
            <w:r w:rsidRPr="00C6782C">
              <w:rPr>
                <w:rStyle w:val="Hipervnculo"/>
                <w:noProof/>
              </w:rPr>
              <w:t>Color primario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5726" w14:textId="3A5048FE" w:rsidR="00DB4E1C" w:rsidRDefault="00DB4E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0" w:history="1">
            <w:r w:rsidRPr="00C6782C">
              <w:rPr>
                <w:rStyle w:val="Hipervnculo"/>
                <w:noProof/>
              </w:rPr>
              <w:t>Variantes primarias oscuras y claras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1422" w14:textId="68BFA31D" w:rsidR="00DB4E1C" w:rsidRDefault="00DB4E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1" w:history="1">
            <w:r w:rsidRPr="00C6782C">
              <w:rPr>
                <w:rStyle w:val="Hipervnculo"/>
                <w:noProof/>
              </w:rPr>
              <w:t>Distinguir elementos de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598F" w14:textId="5F5FAF02" w:rsidR="00DB4E1C" w:rsidRDefault="00DB4E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32" w:history="1">
            <w:r w:rsidRPr="00C6782C">
              <w:rPr>
                <w:rStyle w:val="Hipervnculo"/>
                <w:noProof/>
              </w:rPr>
              <w:t>Color secundario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8A6F" w14:textId="74CBC8DD" w:rsidR="00DB4E1C" w:rsidRDefault="00DB4E1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3" w:history="1">
            <w:r w:rsidRPr="00C6782C">
              <w:rPr>
                <w:rStyle w:val="Hipervnculo"/>
                <w:noProof/>
              </w:rPr>
              <w:t>Variantes secundarias oscuras y claras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82BE" w14:textId="00C36A61" w:rsidR="00DB4E1C" w:rsidRDefault="00DB4E1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34" w:history="1">
            <w:r w:rsidRPr="00C6782C">
              <w:rPr>
                <w:rStyle w:val="Hipervnculo"/>
                <w:noProof/>
              </w:rPr>
              <w:t xml:space="preserve">Colores </w:t>
            </w:r>
            <w:r w:rsidRPr="00C6782C">
              <w:rPr>
                <w:rStyle w:val="Hipervnculo"/>
                <w:noProof/>
              </w:rPr>
              <w:t>d</w:t>
            </w:r>
            <w:r w:rsidRPr="00C6782C">
              <w:rPr>
                <w:rStyle w:val="Hipervnculo"/>
                <w:noProof/>
              </w:rPr>
              <w:t>e superficie, fondo 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5419" w14:textId="00247079" w:rsidR="002D4D7E" w:rsidRDefault="003B74CA">
          <w:r>
            <w:rPr>
              <w:b/>
              <w:bCs/>
              <w:noProof/>
            </w:rPr>
            <w:fldChar w:fldCharType="end"/>
          </w:r>
        </w:p>
      </w:sdtContent>
    </w:sdt>
    <w:p w14:paraId="73AE26A9" w14:textId="77777777" w:rsidR="002D4D7E" w:rsidRDefault="002D4D7E">
      <w:r>
        <w:br w:type="page"/>
      </w:r>
    </w:p>
    <w:p w14:paraId="7B0E0A97" w14:textId="5F73F84D" w:rsidR="002D4D7E" w:rsidRDefault="00676509" w:rsidP="00676509">
      <w:pPr>
        <w:pStyle w:val="Ttulo1"/>
        <w:rPr>
          <w:rFonts w:eastAsia="Times New Roman"/>
          <w:lang w:eastAsia="es-ES"/>
        </w:rPr>
      </w:pPr>
      <w:bookmarkStart w:id="0" w:name="_Toc115878326"/>
      <w:r w:rsidRPr="00676509">
        <w:rPr>
          <w:rFonts w:eastAsia="Times New Roman"/>
          <w:lang w:eastAsia="es-ES"/>
        </w:rPr>
        <w:lastRenderedPageBreak/>
        <w:t>colores y tematica</w:t>
      </w:r>
      <w:bookmarkEnd w:id="0"/>
    </w:p>
    <w:p w14:paraId="7F099655" w14:textId="620A5C2B" w:rsidR="00676509" w:rsidRDefault="00676509" w:rsidP="00676509">
      <w:r>
        <w:t>Los temas de color están diseñados para ser armoniosos, garantizar texto accesible y distinguir elementos y superficies de la interfaz de usuario entre sí.</w:t>
      </w:r>
    </w:p>
    <w:p w14:paraId="427ECDB7" w14:textId="1A366B0B" w:rsidR="00676509" w:rsidRDefault="00676509" w:rsidP="0067650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0544F98" wp14:editId="76FB1A8C">
            <wp:extent cx="5400040" cy="2703195"/>
            <wp:effectExtent l="0" t="0" r="0" b="1905"/>
            <wp:docPr id="1" name="Imagen 1" descr="Un diagrama de paletas de colores primarios y secundarios con tres leye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agrama de paletas de colores primarios y secundarios con tres leyen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9EB0" w14:textId="087EA84C" w:rsidR="00676509" w:rsidRPr="00676509" w:rsidRDefault="00676509" w:rsidP="00676509">
      <w:pPr>
        <w:spacing w:after="0" w:line="0" w:lineRule="auto"/>
        <w:jc w:val="left"/>
        <w:rPr>
          <w:rFonts w:ascii="Roboto" w:eastAsia="Times New Roman" w:hAnsi="Roboto" w:cs="Times New Roman"/>
          <w:color w:val="212121"/>
          <w:szCs w:val="24"/>
          <w:lang w:eastAsia="es-ES"/>
        </w:rPr>
      </w:pPr>
    </w:p>
    <w:p w14:paraId="13F9AE37" w14:textId="77777777" w:rsidR="00676509" w:rsidRDefault="00676509" w:rsidP="00676509">
      <w:p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Ejemplo de paleta primaria y secundaria</w:t>
      </w:r>
    </w:p>
    <w:p w14:paraId="3BC09CBC" w14:textId="71127B9C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primario</w:t>
      </w:r>
    </w:p>
    <w:p w14:paraId="20C94151" w14:textId="30E49C30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secundario</w:t>
      </w:r>
    </w:p>
    <w:p w14:paraId="34B533FA" w14:textId="395FFEB4" w:rsid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claras y oscuras</w:t>
      </w:r>
    </w:p>
    <w:p w14:paraId="70737741" w14:textId="77777777" w:rsidR="00676509" w:rsidRDefault="00676509" w:rsidP="00676509">
      <w:pPr>
        <w:pStyle w:val="Ttulo1"/>
        <w:rPr>
          <w:sz w:val="27"/>
        </w:rPr>
      </w:pPr>
      <w:bookmarkStart w:id="1" w:name="_Toc115878327"/>
      <w:r>
        <w:t>Principios</w:t>
      </w:r>
      <w:bookmarkEnd w:id="1"/>
    </w:p>
    <w:p w14:paraId="112B4955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Jerárquico</w:t>
      </w:r>
    </w:p>
    <w:p w14:paraId="44A8EB8A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color indica qué elementos son interactivos, cómo se relacionan con otros elementos y su nivel de prominencia. Los elementos importantes deben destacarse más.</w:t>
      </w:r>
    </w:p>
    <w:p w14:paraId="64EEBBB1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Legible</w:t>
      </w:r>
    </w:p>
    <w:p w14:paraId="35A37162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texto y los elementos importantes, como los íconos, deben cumplir con los estándares de legibilidad cuando aparecen en fondos de colores.</w:t>
      </w:r>
    </w:p>
    <w:p w14:paraId="545BDE3D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Expresivo</w:t>
      </w:r>
    </w:p>
    <w:p w14:paraId="6369AD7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Muestre los colores de la marca en momentos memorables que refuercen el estilo de su marca.</w:t>
      </w:r>
    </w:p>
    <w:p w14:paraId="32BB2106" w14:textId="3E9660C5" w:rsidR="00676509" w:rsidRDefault="00676509" w:rsidP="00676509">
      <w:pPr>
        <w:pStyle w:val="Ttulo1"/>
      </w:pPr>
      <w:bookmarkStart w:id="2" w:name="_Toc115878328"/>
      <w:r>
        <w:t>Creación del esquema de color</w:t>
      </w:r>
      <w:bookmarkEnd w:id="2"/>
    </w:p>
    <w:p w14:paraId="087249B5" w14:textId="5E3DA2B4" w:rsidR="00676509" w:rsidRPr="00676509" w:rsidRDefault="00676509" w:rsidP="0067650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Material </w:t>
      </w:r>
      <w:r w:rsidRPr="00676509">
        <w:rPr>
          <w:rFonts w:eastAsia="Times New Roman"/>
          <w:lang w:eastAsia="es-ES"/>
        </w:rPr>
        <w:t>incluye colores predeterminados para:</w:t>
      </w:r>
    </w:p>
    <w:p w14:paraId="2382680B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primarios y secundarios</w:t>
      </w:r>
    </w:p>
    <w:p w14:paraId="5CDE25D1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de colores primarios y secundarios.</w:t>
      </w:r>
    </w:p>
    <w:p w14:paraId="515DA921" w14:textId="6B9F519B" w:rsid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de interfaz de usuario adicionales, como colores para fondos, superficies, errores, tipografía e iconografía.</w:t>
      </w:r>
    </w:p>
    <w:p w14:paraId="5A0AA26A" w14:textId="6CA54310" w:rsidR="00676509" w:rsidRDefault="00676509" w:rsidP="00676509">
      <w:pPr>
        <w:jc w:val="center"/>
        <w:rPr>
          <w:rFonts w:eastAsia="Times New Roman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F580218" wp14:editId="71267D63">
            <wp:extent cx="5400040" cy="4886960"/>
            <wp:effectExtent l="0" t="0" r="0" b="8890"/>
            <wp:docPr id="3" name="Imagen 3" descr="Diagrama del esquema de color del material que muestra el tema de color del material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l esquema de color del material que muestra el tema de color del material de refere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1B88" w14:textId="77777777" w:rsidR="00676509" w:rsidRDefault="00676509" w:rsidP="00676509">
      <w:pPr>
        <w:pStyle w:val="Ttulo1"/>
        <w:rPr>
          <w:sz w:val="27"/>
        </w:rPr>
      </w:pPr>
      <w:bookmarkStart w:id="3" w:name="_Toc115878329"/>
      <w:r>
        <w:t>Color primario</w:t>
      </w:r>
      <w:bookmarkEnd w:id="3"/>
    </w:p>
    <w:p w14:paraId="08B515CA" w14:textId="77777777" w:rsidR="00676509" w:rsidRDefault="00676509" w:rsidP="00676509">
      <w:pPr>
        <w:rPr>
          <w:color w:val="616161"/>
        </w:rPr>
      </w:pPr>
      <w:r>
        <w:rPr>
          <w:color w:val="616161"/>
        </w:rPr>
        <w:t>Un color primario es el color que se muestra con mayor frecuencia en las pantallas y los componentes de su aplicación. Su color primario se puede utilizar para hacer un color...</w:t>
      </w:r>
    </w:p>
    <w:p w14:paraId="130F2BF6" w14:textId="257DEA8B" w:rsidR="00676509" w:rsidRPr="00676509" w:rsidRDefault="00676509" w:rsidP="00676509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primario</w:t>
      </w:r>
      <w:r>
        <w:rPr>
          <w:color w:val="424242"/>
        </w:rPr>
        <w:t> es el color que se muestra con mayor frecuencia en las pantallas y los componentes de su aplicación.</w:t>
      </w:r>
    </w:p>
    <w:p w14:paraId="66801D42" w14:textId="5C0DA8BC" w:rsidR="00676509" w:rsidRDefault="00676509" w:rsidP="00676509">
      <w:pPr>
        <w:pStyle w:val="Ttulo2"/>
      </w:pPr>
      <w:bookmarkStart w:id="4" w:name="_Toc115878330"/>
      <w:r>
        <w:t>Variantes primarias oscuras y claras</w:t>
      </w:r>
      <w:bookmarkEnd w:id="4"/>
    </w:p>
    <w:p w14:paraId="5BEF62C3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Su color primario se puede usar para crear un tema de color para su aplicación, incluidas las variantes de colores primarios oscuros y claros.</w:t>
      </w:r>
    </w:p>
    <w:p w14:paraId="09ACC15D" w14:textId="77777777" w:rsidR="00676509" w:rsidRDefault="00676509" w:rsidP="00676509">
      <w:pPr>
        <w:pStyle w:val="Ttulo2"/>
      </w:pPr>
      <w:bookmarkStart w:id="5" w:name="_Toc115878331"/>
      <w:r>
        <w:t>Distinguir elementos de la interfaz de usuario</w:t>
      </w:r>
      <w:bookmarkEnd w:id="5"/>
    </w:p>
    <w:p w14:paraId="4382BD3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Para crear contraste entre los elementos de la interfaz de usuario, como una barra de aplicaciones superior desde una barra del sistema, puede usar variantes claras u oscuras de sus colores primarios. También puede usarlos para distinguir elementos dentro de un componente, como el icono de un botón de acción flotante de su contenedor circular.</w:t>
      </w:r>
    </w:p>
    <w:p w14:paraId="1B0A9FA5" w14:textId="77777777" w:rsidR="00676509" w:rsidRPr="00676509" w:rsidRDefault="00676509" w:rsidP="00676509">
      <w:pPr>
        <w:rPr>
          <w:rFonts w:eastAsia="Times New Roman"/>
          <w:lang w:eastAsia="es-ES"/>
        </w:rPr>
      </w:pPr>
    </w:p>
    <w:p w14:paraId="71DD0CBE" w14:textId="77777777" w:rsidR="00E4222F" w:rsidRDefault="00E4222F" w:rsidP="00E4222F">
      <w:pPr>
        <w:pStyle w:val="Ttulo1"/>
        <w:rPr>
          <w:sz w:val="27"/>
        </w:rPr>
      </w:pPr>
      <w:bookmarkStart w:id="6" w:name="_Toc115878332"/>
      <w:r>
        <w:lastRenderedPageBreak/>
        <w:t>Color secundario</w:t>
      </w:r>
      <w:bookmarkEnd w:id="6"/>
    </w:p>
    <w:p w14:paraId="483EBF46" w14:textId="77777777" w:rsidR="00E4222F" w:rsidRDefault="00E4222F" w:rsidP="00E4222F">
      <w:pPr>
        <w:rPr>
          <w:color w:val="616161"/>
        </w:rPr>
      </w:pPr>
      <w:r>
        <w:rPr>
          <w:color w:val="616161"/>
        </w:rPr>
        <w:t>Un color secundario proporciona más formas de acentuar y distinguir su producto. Tener un color secundario es opcional y debe aplicarse con moderación para acentuar...</w:t>
      </w:r>
    </w:p>
    <w:p w14:paraId="2A3CB52D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secundario</w:t>
      </w:r>
      <w:r>
        <w:rPr>
          <w:color w:val="424242"/>
        </w:rPr>
        <w:t> proporciona más formas de acentuar y distinguir su producto. Tener un color secundario es opcional y debe aplicarse con moderación para acentuar partes seleccionadas de su interfaz de usuario.</w:t>
      </w:r>
    </w:p>
    <w:p w14:paraId="75FF4388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Si no tiene un color secundario, su color primario también se puede usar para acentuar elementos.</w:t>
      </w:r>
    </w:p>
    <w:p w14:paraId="5CCE9D7C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Los colores secundarios son mejores para:</w:t>
      </w:r>
    </w:p>
    <w:p w14:paraId="7D7C793B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Botones de acción flotantes</w:t>
      </w:r>
    </w:p>
    <w:p w14:paraId="2B43CEC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Controles de selección, como controles deslizantes e interruptores</w:t>
      </w:r>
    </w:p>
    <w:p w14:paraId="6361B722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Resaltar texto seleccionado</w:t>
      </w:r>
    </w:p>
    <w:p w14:paraId="36BB8EA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Barras de progreso</w:t>
      </w:r>
    </w:p>
    <w:p w14:paraId="545DA8AA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Enlaces y titulares</w:t>
      </w:r>
    </w:p>
    <w:p w14:paraId="281C5A7A" w14:textId="77777777" w:rsidR="00E4222F" w:rsidRDefault="00E4222F" w:rsidP="00E4222F">
      <w:pPr>
        <w:pStyle w:val="Ttulo2"/>
      </w:pPr>
      <w:bookmarkStart w:id="7" w:name="_Toc115878333"/>
      <w:r>
        <w:t>Variantes secundarias oscuras y claras</w:t>
      </w:r>
      <w:bookmarkEnd w:id="7"/>
    </w:p>
    <w:p w14:paraId="62C7B031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Al igual que el color primario, su color secundario puede tener variantes claras y oscuras. Un tema de color puede usar su color primario, color secundario y variantes claras y oscuras de cada color.</w:t>
      </w:r>
    </w:p>
    <w:p w14:paraId="29D4DABE" w14:textId="77777777" w:rsidR="003B74CA" w:rsidRDefault="003B74CA" w:rsidP="003B74CA">
      <w:pPr>
        <w:pStyle w:val="Ttulo1"/>
        <w:rPr>
          <w:sz w:val="27"/>
        </w:rPr>
      </w:pPr>
      <w:bookmarkStart w:id="8" w:name="_Toc115878334"/>
      <w:r>
        <w:t>Colores de superficie, fondo y error</w:t>
      </w:r>
      <w:bookmarkEnd w:id="8"/>
    </w:p>
    <w:p w14:paraId="65D87EDE" w14:textId="77777777" w:rsidR="003B74CA" w:rsidRDefault="003B74CA" w:rsidP="003B74CA">
      <w:r>
        <w:t>Los colores de superficie, fondo y error normalmente no representan la marca:</w:t>
      </w:r>
    </w:p>
    <w:p w14:paraId="3D87EE4E" w14:textId="77777777" w:rsidR="003B74CA" w:rsidRDefault="003B74CA" w:rsidP="003B74CA">
      <w:pPr>
        <w:rPr>
          <w:color w:val="424242"/>
        </w:rPr>
      </w:pPr>
      <w:r>
        <w:rPr>
          <w:color w:val="424242"/>
        </w:rPr>
        <w:t>Los colores de superficie, fondo y error normalmente no representan la marca:</w:t>
      </w:r>
    </w:p>
    <w:p w14:paraId="22CDF024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Los colores</w:t>
      </w:r>
      <w:r w:rsidRPr="003B74CA">
        <w:rPr>
          <w:color w:val="424242"/>
        </w:rPr>
        <w:t> de su</w:t>
      </w:r>
      <w:bookmarkStart w:id="9" w:name="_GoBack"/>
      <w:bookmarkEnd w:id="9"/>
      <w:r w:rsidRPr="003B74CA">
        <w:rPr>
          <w:color w:val="424242"/>
        </w:rPr>
        <w:t>perficie afectan a las superficies de los componentes, como tarjetas, hojas y menús.</w:t>
      </w:r>
    </w:p>
    <w:p w14:paraId="51826BB2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color w:val="424242"/>
        </w:rPr>
        <w:t>El </w:t>
      </w:r>
      <w:r w:rsidRPr="003B74CA">
        <w:rPr>
          <w:rStyle w:val="Textoennegrita"/>
          <w:rFonts w:ascii="Roboto" w:hAnsi="Roboto"/>
          <w:color w:val="424242"/>
        </w:rPr>
        <w:t>color de fondo</w:t>
      </w:r>
      <w:r w:rsidRPr="003B74CA">
        <w:rPr>
          <w:color w:val="424242"/>
        </w:rPr>
        <w:t> aparece detrás del contenido desplazable. El fondo de referencia y el color de la superficie son #FFFFFF.</w:t>
      </w:r>
    </w:p>
    <w:p w14:paraId="136A649B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El color de error</w:t>
      </w:r>
      <w:r w:rsidRPr="003B74CA">
        <w:rPr>
          <w:color w:val="424242"/>
        </w:rPr>
        <w:t> indica errores en los componentes, como texto no válido en un campo de texto. El color de error de línea base es #B00020.</w:t>
      </w:r>
    </w:p>
    <w:p w14:paraId="2A0B4B52" w14:textId="77777777" w:rsidR="00676509" w:rsidRPr="00676509" w:rsidRDefault="00676509" w:rsidP="00676509"/>
    <w:sectPr w:rsidR="00676509" w:rsidRPr="00676509" w:rsidSect="002D4D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C5EEA" w14:textId="77777777" w:rsidR="00915DF8" w:rsidRDefault="00915DF8" w:rsidP="002D4D7E">
      <w:pPr>
        <w:spacing w:after="0" w:line="240" w:lineRule="auto"/>
      </w:pPr>
      <w:r>
        <w:separator/>
      </w:r>
    </w:p>
  </w:endnote>
  <w:endnote w:type="continuationSeparator" w:id="0">
    <w:p w14:paraId="75D93911" w14:textId="77777777" w:rsidR="00915DF8" w:rsidRDefault="00915DF8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74E4F" w14:textId="3F2A7CA1"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DB4E1C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DB4E1C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6473ED36" w14:textId="77777777"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92BDC" w14:textId="77777777" w:rsidR="00915DF8" w:rsidRDefault="00915DF8" w:rsidP="002D4D7E">
      <w:pPr>
        <w:spacing w:after="0" w:line="240" w:lineRule="auto"/>
      </w:pPr>
      <w:r>
        <w:separator/>
      </w:r>
    </w:p>
  </w:footnote>
  <w:footnote w:type="continuationSeparator" w:id="0">
    <w:p w14:paraId="551115BA" w14:textId="77777777" w:rsidR="00915DF8" w:rsidRDefault="00915DF8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BA1F2" w14:textId="77777777"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477"/>
    <w:multiLevelType w:val="multilevel"/>
    <w:tmpl w:val="EE9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C78EA"/>
    <w:multiLevelType w:val="multilevel"/>
    <w:tmpl w:val="091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54ED0"/>
    <w:multiLevelType w:val="hybridMultilevel"/>
    <w:tmpl w:val="81F28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55C2"/>
    <w:multiLevelType w:val="multilevel"/>
    <w:tmpl w:val="719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E5A6D"/>
    <w:multiLevelType w:val="hybridMultilevel"/>
    <w:tmpl w:val="B21EBF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D6F1C"/>
    <w:multiLevelType w:val="hybridMultilevel"/>
    <w:tmpl w:val="A5FE6A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E45CB"/>
    <w:multiLevelType w:val="hybridMultilevel"/>
    <w:tmpl w:val="B490A52E"/>
    <w:lvl w:ilvl="0" w:tplc="46F8FD26">
      <w:start w:val="1"/>
      <w:numFmt w:val="decimal"/>
      <w:lvlText w:val="%1."/>
      <w:lvlJc w:val="left"/>
      <w:pPr>
        <w:ind w:left="720" w:hanging="360"/>
      </w:pPr>
      <w:rPr>
        <w:rFonts w:ascii="OCR A Extended" w:hAnsi="OCR A Extende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3CA3"/>
    <w:multiLevelType w:val="hybridMultilevel"/>
    <w:tmpl w:val="E126E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09"/>
    <w:rsid w:val="002D4D7E"/>
    <w:rsid w:val="003B74CA"/>
    <w:rsid w:val="003D5587"/>
    <w:rsid w:val="00457AB7"/>
    <w:rsid w:val="004D40AF"/>
    <w:rsid w:val="00573D88"/>
    <w:rsid w:val="006700A5"/>
    <w:rsid w:val="00676509"/>
    <w:rsid w:val="007464DD"/>
    <w:rsid w:val="00915DF8"/>
    <w:rsid w:val="00933A31"/>
    <w:rsid w:val="009C74E6"/>
    <w:rsid w:val="00A03A17"/>
    <w:rsid w:val="00C41522"/>
    <w:rsid w:val="00C8636B"/>
    <w:rsid w:val="00CD51E2"/>
    <w:rsid w:val="00D43896"/>
    <w:rsid w:val="00DB4E1C"/>
    <w:rsid w:val="00E4222F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254BD"/>
  <w15:chartTrackingRefBased/>
  <w15:docId w15:val="{1AA6B881-D6A7-4DC7-9D14-D437301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509"/>
    <w:pPr>
      <w:keepNext/>
      <w:keepLines/>
      <w:spacing w:before="120" w:after="12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76509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C41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5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4E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E1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B4E1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DINT\PDF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D27CDCD04A4E9ABBA49886B261A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8C54-E21A-4F46-8A73-DBE0C5C17B58}"/>
      </w:docPartPr>
      <w:docPartBody>
        <w:p w:rsidR="00FD5343" w:rsidRDefault="002074BA">
          <w:pPr>
            <w:pStyle w:val="D4D27CDCD04A4E9ABBA49886B261A1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A1C388E5CBF42BDA74E47A841969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9527-A5AE-4F36-AAAB-6DEE9BD7D879}"/>
      </w:docPartPr>
      <w:docPartBody>
        <w:p w:rsidR="00FD5343" w:rsidRDefault="002074BA">
          <w:pPr>
            <w:pStyle w:val="CA1C388E5CBF42BDA74E47A8419694D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43"/>
    <w:rsid w:val="002074BA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D27CDCD04A4E9ABBA49886B261A187">
    <w:name w:val="D4D27CDCD04A4E9ABBA49886B261A187"/>
  </w:style>
  <w:style w:type="paragraph" w:customStyle="1" w:styleId="CA1C388E5CBF42BDA74E47A8419694D0">
    <w:name w:val="CA1C388E5CBF42BDA74E47A841969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F1D81-A90F-490D-A37B-29560B63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10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Sistema de colores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Sistema de colores</dc:title>
  <dc:subject>TEMA 1</dc:subject>
  <dc:creator>Alberto Velázquez Rapado</dc:creator>
  <cp:keywords/>
  <dc:description/>
  <cp:lastModifiedBy>DAW</cp:lastModifiedBy>
  <cp:revision>5</cp:revision>
  <dcterms:created xsi:type="dcterms:W3CDTF">2022-10-05T13:35:00Z</dcterms:created>
  <dcterms:modified xsi:type="dcterms:W3CDTF">2022-10-05T15:49:00Z</dcterms:modified>
</cp:coreProperties>
</file>