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Bahnschrift Light" w:hAnsi="Bahnschrift Light"/>
          <w:color w:val="DDDDDD" w:themeColor="accent1"/>
          <w:sz w:val="24"/>
        </w:rPr>
        <w:id w:val="189091946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2C256F0" w14:textId="77777777" w:rsidR="002D4D7E" w:rsidRDefault="002D4D7E">
          <w:pPr>
            <w:pStyle w:val="Sinespaciado"/>
            <w:spacing w:before="1540" w:after="240"/>
            <w:jc w:val="center"/>
            <w:rPr>
              <w:color w:val="DDDDDD" w:themeColor="accent1"/>
            </w:rPr>
          </w:pPr>
        </w:p>
        <w:sdt>
          <w:sdtPr>
            <w:rPr>
              <w:rFonts w:ascii="OCR A Extended" w:eastAsia="MS Gothic" w:hAnsi="OCR A Extended" w:cstheme="majorBidi"/>
              <w:caps/>
              <w:color w:val="404040" w:themeColor="text1" w:themeTint="BF"/>
              <w:sz w:val="72"/>
              <w:szCs w:val="72"/>
            </w:rPr>
            <w:alias w:val="Título"/>
            <w:tag w:val=""/>
            <w:id w:val="1735040861"/>
            <w:placeholder>
              <w:docPart w:val="D4D27CDCD04A4E9ABBA49886B261A18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color w:val="DDDDDD" w:themeColor="accent1"/>
              <w:sz w:val="80"/>
              <w:szCs w:val="80"/>
            </w:rPr>
          </w:sdtEndPr>
          <w:sdtContent>
            <w:p w14:paraId="648E0A87" w14:textId="71DC28BB" w:rsidR="002D4D7E" w:rsidRPr="00F1161D" w:rsidRDefault="00676509">
              <w:pPr>
                <w:pStyle w:val="Sinespaciado"/>
                <w:pBdr>
                  <w:top w:val="single" w:sz="6" w:space="6" w:color="DDDDDD" w:themeColor="accent1"/>
                  <w:bottom w:val="single" w:sz="6" w:space="6" w:color="DDDDDD" w:themeColor="accent1"/>
                </w:pBdr>
                <w:spacing w:after="240"/>
                <w:jc w:val="center"/>
                <w:rPr>
                  <w:rFonts w:ascii="OCR A Extended" w:eastAsia="MS Gothic" w:hAnsi="OCR A Extended" w:cstheme="majorBidi"/>
                  <w:caps/>
                  <w:color w:val="DDDDDD" w:themeColor="accent1"/>
                  <w:sz w:val="80"/>
                  <w:szCs w:val="80"/>
                </w:rPr>
              </w:pPr>
              <w:r>
                <w:rPr>
                  <w:rFonts w:ascii="OCR A Extended" w:eastAsia="MS Gothic" w:hAnsi="OCR A Extended" w:cstheme="majorBidi"/>
                  <w:caps/>
                  <w:color w:val="404040" w:themeColor="text1" w:themeTint="BF"/>
                  <w:sz w:val="72"/>
                  <w:szCs w:val="72"/>
                </w:rPr>
                <w:t>El Sistema de colores</w:t>
              </w:r>
            </w:p>
          </w:sdtContent>
        </w:sdt>
        <w:sdt>
          <w:sdtPr>
            <w:rPr>
              <w:rFonts w:ascii="OCR A Extended" w:hAnsi="OCR A Extended"/>
              <w:color w:val="7F7F7F" w:themeColor="text2" w:themeTint="80"/>
              <w:sz w:val="28"/>
              <w:szCs w:val="28"/>
            </w:rPr>
            <w:alias w:val="Subtítulo"/>
            <w:tag w:val=""/>
            <w:id w:val="328029620"/>
            <w:placeholder>
              <w:docPart w:val="CA1C388E5CBF42BDA74E47A8419694D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836D8FA" w14:textId="3EAD07C4" w:rsidR="002D4D7E" w:rsidRPr="00676509" w:rsidRDefault="00676509">
              <w:pPr>
                <w:pStyle w:val="Sinespaciado"/>
                <w:jc w:val="center"/>
                <w:rPr>
                  <w:rFonts w:ascii="OCR A Extended" w:hAnsi="OCR A Extended"/>
                  <w:color w:val="7F7F7F" w:themeColor="text2" w:themeTint="80"/>
                  <w:sz w:val="28"/>
                  <w:szCs w:val="28"/>
                </w:rPr>
              </w:pPr>
              <w:r w:rsidRPr="00676509">
                <w:rPr>
                  <w:rFonts w:ascii="OCR A Extended" w:hAnsi="OCR A Extended"/>
                  <w:color w:val="7F7F7F" w:themeColor="text2" w:themeTint="80"/>
                  <w:sz w:val="28"/>
                  <w:szCs w:val="28"/>
                </w:rPr>
                <w:t>TEMA 1</w:t>
              </w:r>
            </w:p>
          </w:sdtContent>
        </w:sdt>
        <w:p w14:paraId="2B2EB2EF" w14:textId="77777777" w:rsidR="002D4D7E" w:rsidRDefault="002D4D7E">
          <w:pPr>
            <w:pStyle w:val="Sinespaciado"/>
            <w:spacing w:before="480"/>
            <w:jc w:val="center"/>
            <w:rPr>
              <w:color w:val="DDDDDD" w:themeColor="accent1"/>
            </w:rPr>
          </w:pPr>
          <w:r>
            <w:rPr>
              <w:noProof/>
              <w:color w:val="DDDDDD" w:themeColor="accent1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B943F4" wp14:editId="3270E6A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8947C2" w14:textId="77777777" w:rsidR="009C74E6" w:rsidRPr="00F1161D" w:rsidRDefault="002D4D7E" w:rsidP="009C74E6">
                                <w:pPr>
                                  <w:pStyle w:val="Sinespaciado"/>
                                  <w:numPr>
                                    <w:ilvl w:val="0"/>
                                    <w:numId w:val="3"/>
                                  </w:numPr>
                                  <w:spacing w:after="40"/>
                                  <w:jc w:val="left"/>
                                  <w:rPr>
                                    <w:rStyle w:val="markedcontent"/>
                                    <w:rFonts w:ascii="OCR A Extended" w:hAnsi="OCR A Extended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Autor: </w:t>
                                </w:r>
                                <w:r w:rsidR="00573D88"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="00573D88"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Alberto Velázquez Rapado</w:t>
                                </w:r>
                              </w:p>
                              <w:p w14:paraId="1792D0A5" w14:textId="77777777" w:rsidR="009C74E6" w:rsidRPr="00F1161D" w:rsidRDefault="002D4D7E" w:rsidP="009C74E6">
                                <w:pPr>
                                  <w:pStyle w:val="Sinespaciado"/>
                                  <w:numPr>
                                    <w:ilvl w:val="0"/>
                                    <w:numId w:val="3"/>
                                  </w:numPr>
                                  <w:spacing w:after="40"/>
                                  <w:jc w:val="left"/>
                                  <w:rPr>
                                    <w:rStyle w:val="markedcontent"/>
                                    <w:rFonts w:ascii="OCR A Extended" w:hAnsi="OCR A Extended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Asignatura: </w:t>
                                </w:r>
                                <w:r w:rsidR="00573D88"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Diseño de Interfaces</w:t>
                                </w:r>
                              </w:p>
                              <w:p w14:paraId="765B0475" w14:textId="77777777" w:rsidR="002D4D7E" w:rsidRPr="00F1161D" w:rsidRDefault="002D4D7E" w:rsidP="009C74E6">
                                <w:pPr>
                                  <w:pStyle w:val="Sinespaciado"/>
                                  <w:numPr>
                                    <w:ilvl w:val="0"/>
                                    <w:numId w:val="3"/>
                                  </w:numPr>
                                  <w:spacing w:after="40"/>
                                  <w:jc w:val="left"/>
                                  <w:rPr>
                                    <w:rFonts w:ascii="OCR A Extended" w:hAnsi="OCR A Extended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Curso: </w:t>
                                </w:r>
                                <w:r w:rsidR="00573D88"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="00573D88"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F1161D">
                                  <w:rPr>
                                    <w:rStyle w:val="markedcontent"/>
                                    <w:rFonts w:ascii="OCR A Extended" w:hAnsi="OCR A Extended" w:cs="Arial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2º DAW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B943F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p w14:paraId="728947C2" w14:textId="77777777" w:rsidR="009C74E6" w:rsidRPr="00F1161D" w:rsidRDefault="002D4D7E" w:rsidP="009C74E6">
                          <w:pPr>
                            <w:pStyle w:val="Sinespaciado"/>
                            <w:numPr>
                              <w:ilvl w:val="0"/>
                              <w:numId w:val="3"/>
                            </w:numPr>
                            <w:spacing w:after="40"/>
                            <w:jc w:val="left"/>
                            <w:rPr>
                              <w:rStyle w:val="markedcontent"/>
                              <w:rFonts w:ascii="OCR A Extended" w:hAnsi="OCR A Extended"/>
                              <w:caps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Autor: </w:t>
                          </w:r>
                          <w:r w:rsidR="00573D88"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ab/>
                          </w:r>
                          <w:r w:rsidR="00573D88"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ab/>
                          </w:r>
                          <w:r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>Alberto Velázquez Rapado</w:t>
                          </w:r>
                        </w:p>
                        <w:p w14:paraId="1792D0A5" w14:textId="77777777" w:rsidR="009C74E6" w:rsidRPr="00F1161D" w:rsidRDefault="002D4D7E" w:rsidP="009C74E6">
                          <w:pPr>
                            <w:pStyle w:val="Sinespaciado"/>
                            <w:numPr>
                              <w:ilvl w:val="0"/>
                              <w:numId w:val="3"/>
                            </w:numPr>
                            <w:spacing w:after="40"/>
                            <w:jc w:val="left"/>
                            <w:rPr>
                              <w:rStyle w:val="markedcontent"/>
                              <w:rFonts w:ascii="OCR A Extended" w:hAnsi="OCR A Extended"/>
                              <w:caps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Asignatura: </w:t>
                          </w:r>
                          <w:r w:rsidR="00573D88"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ab/>
                          </w:r>
                          <w:r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>Diseño de Interfaces</w:t>
                          </w:r>
                        </w:p>
                        <w:p w14:paraId="765B0475" w14:textId="77777777" w:rsidR="002D4D7E" w:rsidRPr="00F1161D" w:rsidRDefault="002D4D7E" w:rsidP="009C74E6">
                          <w:pPr>
                            <w:pStyle w:val="Sinespaciado"/>
                            <w:numPr>
                              <w:ilvl w:val="0"/>
                              <w:numId w:val="3"/>
                            </w:numPr>
                            <w:spacing w:after="40"/>
                            <w:jc w:val="left"/>
                            <w:rPr>
                              <w:rFonts w:ascii="OCR A Extended" w:hAnsi="OCR A Extended"/>
                              <w:caps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Curso: </w:t>
                          </w:r>
                          <w:r w:rsidR="00573D88"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ab/>
                          </w:r>
                          <w:r w:rsidR="00573D88"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ab/>
                          </w:r>
                          <w:r w:rsidRPr="00F1161D">
                            <w:rPr>
                              <w:rStyle w:val="markedcontent"/>
                              <w:rFonts w:ascii="OCR A Extended" w:hAnsi="OCR A Extended" w:cs="Arial"/>
                              <w:color w:val="404040" w:themeColor="text1" w:themeTint="BF"/>
                              <w:sz w:val="24"/>
                              <w:szCs w:val="24"/>
                            </w:rPr>
                            <w:t>2º DAW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39933292" w14:textId="77777777" w:rsidR="002D4D7E" w:rsidRDefault="002D4D7E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2"/>
          <w:szCs w:val="22"/>
        </w:rPr>
        <w:id w:val="-1519927956"/>
        <w:docPartObj>
          <w:docPartGallery w:val="Table of Contents"/>
          <w:docPartUnique/>
        </w:docPartObj>
      </w:sdtPr>
      <w:sdtEndPr>
        <w:rPr>
          <w:rFonts w:ascii="Bahnschrift Light" w:hAnsi="Bahnschrift Light"/>
          <w:sz w:val="24"/>
        </w:rPr>
      </w:sdtEndPr>
      <w:sdtContent>
        <w:p w14:paraId="5F07EA45" w14:textId="77777777" w:rsidR="002D4D7E" w:rsidRDefault="002D4D7E">
          <w:pPr>
            <w:pStyle w:val="TtuloTDC"/>
          </w:pPr>
          <w:r>
            <w:t>Contenido</w:t>
          </w:r>
        </w:p>
        <w:p w14:paraId="10FB7FD1" w14:textId="7D2F9F76" w:rsidR="00DB4E1C" w:rsidRDefault="003B74CA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878326" w:history="1">
            <w:r w:rsidR="00DB4E1C" w:rsidRPr="00C6782C">
              <w:rPr>
                <w:rStyle w:val="Hipervnculo"/>
                <w:rFonts w:eastAsia="Times New Roman"/>
                <w:noProof/>
                <w:lang w:eastAsia="es-ES"/>
              </w:rPr>
              <w:t>colores y tematica</w:t>
            </w:r>
            <w:r w:rsidR="00DB4E1C">
              <w:rPr>
                <w:noProof/>
                <w:webHidden/>
              </w:rPr>
              <w:tab/>
            </w:r>
            <w:r w:rsidR="00DB4E1C">
              <w:rPr>
                <w:noProof/>
                <w:webHidden/>
              </w:rPr>
              <w:fldChar w:fldCharType="begin"/>
            </w:r>
            <w:r w:rsidR="00DB4E1C">
              <w:rPr>
                <w:noProof/>
                <w:webHidden/>
              </w:rPr>
              <w:instrText xml:space="preserve"> PAGEREF _Toc115878326 \h </w:instrText>
            </w:r>
            <w:r w:rsidR="00DB4E1C">
              <w:rPr>
                <w:noProof/>
                <w:webHidden/>
              </w:rPr>
            </w:r>
            <w:r w:rsidR="00DB4E1C">
              <w:rPr>
                <w:noProof/>
                <w:webHidden/>
              </w:rPr>
              <w:fldChar w:fldCharType="separate"/>
            </w:r>
            <w:r w:rsidR="00094BBB">
              <w:rPr>
                <w:noProof/>
                <w:webHidden/>
              </w:rPr>
              <w:t>2</w:t>
            </w:r>
            <w:r w:rsidR="00DB4E1C">
              <w:rPr>
                <w:noProof/>
                <w:webHidden/>
              </w:rPr>
              <w:fldChar w:fldCharType="end"/>
            </w:r>
          </w:hyperlink>
        </w:p>
        <w:p w14:paraId="1B632EB3" w14:textId="24355625" w:rsidR="00DB4E1C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15878327" w:history="1">
            <w:r w:rsidR="00DB4E1C" w:rsidRPr="00C6782C">
              <w:rPr>
                <w:rStyle w:val="Hipervnculo"/>
                <w:noProof/>
              </w:rPr>
              <w:t>Principios</w:t>
            </w:r>
            <w:r w:rsidR="00DB4E1C">
              <w:rPr>
                <w:noProof/>
                <w:webHidden/>
              </w:rPr>
              <w:tab/>
            </w:r>
            <w:r w:rsidR="00DB4E1C">
              <w:rPr>
                <w:noProof/>
                <w:webHidden/>
              </w:rPr>
              <w:fldChar w:fldCharType="begin"/>
            </w:r>
            <w:r w:rsidR="00DB4E1C">
              <w:rPr>
                <w:noProof/>
                <w:webHidden/>
              </w:rPr>
              <w:instrText xml:space="preserve"> PAGEREF _Toc115878327 \h </w:instrText>
            </w:r>
            <w:r w:rsidR="00DB4E1C">
              <w:rPr>
                <w:noProof/>
                <w:webHidden/>
              </w:rPr>
            </w:r>
            <w:r w:rsidR="00DB4E1C">
              <w:rPr>
                <w:noProof/>
                <w:webHidden/>
              </w:rPr>
              <w:fldChar w:fldCharType="separate"/>
            </w:r>
            <w:r w:rsidR="00094BBB">
              <w:rPr>
                <w:noProof/>
                <w:webHidden/>
              </w:rPr>
              <w:t>2</w:t>
            </w:r>
            <w:r w:rsidR="00DB4E1C">
              <w:rPr>
                <w:noProof/>
                <w:webHidden/>
              </w:rPr>
              <w:fldChar w:fldCharType="end"/>
            </w:r>
          </w:hyperlink>
        </w:p>
        <w:p w14:paraId="47034C98" w14:textId="23CF7695" w:rsidR="00DB4E1C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15878328" w:history="1">
            <w:r w:rsidR="00DB4E1C" w:rsidRPr="00C6782C">
              <w:rPr>
                <w:rStyle w:val="Hipervnculo"/>
                <w:noProof/>
              </w:rPr>
              <w:t>Creación del esquema de color</w:t>
            </w:r>
            <w:r w:rsidR="00DB4E1C">
              <w:rPr>
                <w:noProof/>
                <w:webHidden/>
              </w:rPr>
              <w:tab/>
            </w:r>
            <w:r w:rsidR="00DB4E1C">
              <w:rPr>
                <w:noProof/>
                <w:webHidden/>
              </w:rPr>
              <w:fldChar w:fldCharType="begin"/>
            </w:r>
            <w:r w:rsidR="00DB4E1C">
              <w:rPr>
                <w:noProof/>
                <w:webHidden/>
              </w:rPr>
              <w:instrText xml:space="preserve"> PAGEREF _Toc115878328 \h </w:instrText>
            </w:r>
            <w:r w:rsidR="00DB4E1C">
              <w:rPr>
                <w:noProof/>
                <w:webHidden/>
              </w:rPr>
            </w:r>
            <w:r w:rsidR="00DB4E1C">
              <w:rPr>
                <w:noProof/>
                <w:webHidden/>
              </w:rPr>
              <w:fldChar w:fldCharType="separate"/>
            </w:r>
            <w:r w:rsidR="00094BBB">
              <w:rPr>
                <w:noProof/>
                <w:webHidden/>
              </w:rPr>
              <w:t>2</w:t>
            </w:r>
            <w:r w:rsidR="00DB4E1C">
              <w:rPr>
                <w:noProof/>
                <w:webHidden/>
              </w:rPr>
              <w:fldChar w:fldCharType="end"/>
            </w:r>
          </w:hyperlink>
        </w:p>
        <w:p w14:paraId="649E3EC7" w14:textId="7C81961F" w:rsidR="00DB4E1C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15878329" w:history="1">
            <w:r w:rsidR="00DB4E1C" w:rsidRPr="00C6782C">
              <w:rPr>
                <w:rStyle w:val="Hipervnculo"/>
                <w:noProof/>
              </w:rPr>
              <w:t>Color primario</w:t>
            </w:r>
            <w:r w:rsidR="00DB4E1C">
              <w:rPr>
                <w:noProof/>
                <w:webHidden/>
              </w:rPr>
              <w:tab/>
            </w:r>
            <w:r w:rsidR="00DB4E1C">
              <w:rPr>
                <w:noProof/>
                <w:webHidden/>
              </w:rPr>
              <w:fldChar w:fldCharType="begin"/>
            </w:r>
            <w:r w:rsidR="00DB4E1C">
              <w:rPr>
                <w:noProof/>
                <w:webHidden/>
              </w:rPr>
              <w:instrText xml:space="preserve"> PAGEREF _Toc115878329 \h </w:instrText>
            </w:r>
            <w:r w:rsidR="00DB4E1C">
              <w:rPr>
                <w:noProof/>
                <w:webHidden/>
              </w:rPr>
            </w:r>
            <w:r w:rsidR="00DB4E1C">
              <w:rPr>
                <w:noProof/>
                <w:webHidden/>
              </w:rPr>
              <w:fldChar w:fldCharType="separate"/>
            </w:r>
            <w:r w:rsidR="00094BBB">
              <w:rPr>
                <w:noProof/>
                <w:webHidden/>
              </w:rPr>
              <w:t>3</w:t>
            </w:r>
            <w:r w:rsidR="00DB4E1C">
              <w:rPr>
                <w:noProof/>
                <w:webHidden/>
              </w:rPr>
              <w:fldChar w:fldCharType="end"/>
            </w:r>
          </w:hyperlink>
        </w:p>
        <w:p w14:paraId="25DB5726" w14:textId="68346A86" w:rsidR="00DB4E1C" w:rsidRDefault="0000000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15878330" w:history="1">
            <w:r w:rsidR="00DB4E1C" w:rsidRPr="00C6782C">
              <w:rPr>
                <w:rStyle w:val="Hipervnculo"/>
                <w:noProof/>
              </w:rPr>
              <w:t>Variantes primarias oscuras y claras</w:t>
            </w:r>
            <w:r w:rsidR="00DB4E1C">
              <w:rPr>
                <w:noProof/>
                <w:webHidden/>
              </w:rPr>
              <w:tab/>
            </w:r>
            <w:r w:rsidR="00DB4E1C">
              <w:rPr>
                <w:noProof/>
                <w:webHidden/>
              </w:rPr>
              <w:fldChar w:fldCharType="begin"/>
            </w:r>
            <w:r w:rsidR="00DB4E1C">
              <w:rPr>
                <w:noProof/>
                <w:webHidden/>
              </w:rPr>
              <w:instrText xml:space="preserve"> PAGEREF _Toc115878330 \h </w:instrText>
            </w:r>
            <w:r w:rsidR="00DB4E1C">
              <w:rPr>
                <w:noProof/>
                <w:webHidden/>
              </w:rPr>
            </w:r>
            <w:r w:rsidR="00DB4E1C">
              <w:rPr>
                <w:noProof/>
                <w:webHidden/>
              </w:rPr>
              <w:fldChar w:fldCharType="separate"/>
            </w:r>
            <w:r w:rsidR="00094BBB">
              <w:rPr>
                <w:noProof/>
                <w:webHidden/>
              </w:rPr>
              <w:t>3</w:t>
            </w:r>
            <w:r w:rsidR="00DB4E1C">
              <w:rPr>
                <w:noProof/>
                <w:webHidden/>
              </w:rPr>
              <w:fldChar w:fldCharType="end"/>
            </w:r>
          </w:hyperlink>
        </w:p>
        <w:p w14:paraId="6AAB1422" w14:textId="73950752" w:rsidR="00DB4E1C" w:rsidRDefault="0000000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15878331" w:history="1">
            <w:r w:rsidR="00DB4E1C" w:rsidRPr="00C6782C">
              <w:rPr>
                <w:rStyle w:val="Hipervnculo"/>
                <w:noProof/>
              </w:rPr>
              <w:t>Distinguir elementos de la interfaz de usuario</w:t>
            </w:r>
            <w:r w:rsidR="00DB4E1C">
              <w:rPr>
                <w:noProof/>
                <w:webHidden/>
              </w:rPr>
              <w:tab/>
            </w:r>
            <w:r w:rsidR="00DB4E1C">
              <w:rPr>
                <w:noProof/>
                <w:webHidden/>
              </w:rPr>
              <w:fldChar w:fldCharType="begin"/>
            </w:r>
            <w:r w:rsidR="00DB4E1C">
              <w:rPr>
                <w:noProof/>
                <w:webHidden/>
              </w:rPr>
              <w:instrText xml:space="preserve"> PAGEREF _Toc115878331 \h </w:instrText>
            </w:r>
            <w:r w:rsidR="00DB4E1C">
              <w:rPr>
                <w:noProof/>
                <w:webHidden/>
              </w:rPr>
            </w:r>
            <w:r w:rsidR="00DB4E1C">
              <w:rPr>
                <w:noProof/>
                <w:webHidden/>
              </w:rPr>
              <w:fldChar w:fldCharType="separate"/>
            </w:r>
            <w:r w:rsidR="00094BBB">
              <w:rPr>
                <w:noProof/>
                <w:webHidden/>
              </w:rPr>
              <w:t>3</w:t>
            </w:r>
            <w:r w:rsidR="00DB4E1C">
              <w:rPr>
                <w:noProof/>
                <w:webHidden/>
              </w:rPr>
              <w:fldChar w:fldCharType="end"/>
            </w:r>
          </w:hyperlink>
        </w:p>
        <w:p w14:paraId="4030598F" w14:textId="323253C9" w:rsidR="00DB4E1C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15878332" w:history="1">
            <w:r w:rsidR="00DB4E1C" w:rsidRPr="00C6782C">
              <w:rPr>
                <w:rStyle w:val="Hipervnculo"/>
                <w:noProof/>
              </w:rPr>
              <w:t>Color secundario</w:t>
            </w:r>
            <w:r w:rsidR="00DB4E1C">
              <w:rPr>
                <w:noProof/>
                <w:webHidden/>
              </w:rPr>
              <w:tab/>
            </w:r>
            <w:r w:rsidR="00DB4E1C">
              <w:rPr>
                <w:noProof/>
                <w:webHidden/>
              </w:rPr>
              <w:fldChar w:fldCharType="begin"/>
            </w:r>
            <w:r w:rsidR="00DB4E1C">
              <w:rPr>
                <w:noProof/>
                <w:webHidden/>
              </w:rPr>
              <w:instrText xml:space="preserve"> PAGEREF _Toc115878332 \h </w:instrText>
            </w:r>
            <w:r w:rsidR="00DB4E1C">
              <w:rPr>
                <w:noProof/>
                <w:webHidden/>
              </w:rPr>
            </w:r>
            <w:r w:rsidR="00DB4E1C">
              <w:rPr>
                <w:noProof/>
                <w:webHidden/>
              </w:rPr>
              <w:fldChar w:fldCharType="separate"/>
            </w:r>
            <w:r w:rsidR="00094BBB">
              <w:rPr>
                <w:noProof/>
                <w:webHidden/>
              </w:rPr>
              <w:t>4</w:t>
            </w:r>
            <w:r w:rsidR="00DB4E1C">
              <w:rPr>
                <w:noProof/>
                <w:webHidden/>
              </w:rPr>
              <w:fldChar w:fldCharType="end"/>
            </w:r>
          </w:hyperlink>
        </w:p>
        <w:p w14:paraId="19E88A6F" w14:textId="556A4EDD" w:rsidR="00DB4E1C" w:rsidRDefault="0000000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15878333" w:history="1">
            <w:r w:rsidR="00DB4E1C" w:rsidRPr="00C6782C">
              <w:rPr>
                <w:rStyle w:val="Hipervnculo"/>
                <w:noProof/>
              </w:rPr>
              <w:t>Variantes secundarias oscuras y claras</w:t>
            </w:r>
            <w:r w:rsidR="00DB4E1C">
              <w:rPr>
                <w:noProof/>
                <w:webHidden/>
              </w:rPr>
              <w:tab/>
            </w:r>
            <w:r w:rsidR="00DB4E1C">
              <w:rPr>
                <w:noProof/>
                <w:webHidden/>
              </w:rPr>
              <w:fldChar w:fldCharType="begin"/>
            </w:r>
            <w:r w:rsidR="00DB4E1C">
              <w:rPr>
                <w:noProof/>
                <w:webHidden/>
              </w:rPr>
              <w:instrText xml:space="preserve"> PAGEREF _Toc115878333 \h </w:instrText>
            </w:r>
            <w:r w:rsidR="00DB4E1C">
              <w:rPr>
                <w:noProof/>
                <w:webHidden/>
              </w:rPr>
            </w:r>
            <w:r w:rsidR="00DB4E1C">
              <w:rPr>
                <w:noProof/>
                <w:webHidden/>
              </w:rPr>
              <w:fldChar w:fldCharType="separate"/>
            </w:r>
            <w:r w:rsidR="00094BBB">
              <w:rPr>
                <w:noProof/>
                <w:webHidden/>
              </w:rPr>
              <w:t>4</w:t>
            </w:r>
            <w:r w:rsidR="00DB4E1C">
              <w:rPr>
                <w:noProof/>
                <w:webHidden/>
              </w:rPr>
              <w:fldChar w:fldCharType="end"/>
            </w:r>
          </w:hyperlink>
        </w:p>
        <w:p w14:paraId="091382BE" w14:textId="0E3FB52B" w:rsidR="00DB4E1C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15878334" w:history="1">
            <w:r w:rsidR="00DB4E1C" w:rsidRPr="00C6782C">
              <w:rPr>
                <w:rStyle w:val="Hipervnculo"/>
                <w:noProof/>
              </w:rPr>
              <w:t>Colores de superficie, fondo y error</w:t>
            </w:r>
            <w:r w:rsidR="00DB4E1C">
              <w:rPr>
                <w:noProof/>
                <w:webHidden/>
              </w:rPr>
              <w:tab/>
            </w:r>
            <w:r w:rsidR="00DB4E1C">
              <w:rPr>
                <w:noProof/>
                <w:webHidden/>
              </w:rPr>
              <w:fldChar w:fldCharType="begin"/>
            </w:r>
            <w:r w:rsidR="00DB4E1C">
              <w:rPr>
                <w:noProof/>
                <w:webHidden/>
              </w:rPr>
              <w:instrText xml:space="preserve"> PAGEREF _Toc115878334 \h </w:instrText>
            </w:r>
            <w:r w:rsidR="00DB4E1C">
              <w:rPr>
                <w:noProof/>
                <w:webHidden/>
              </w:rPr>
            </w:r>
            <w:r w:rsidR="00DB4E1C">
              <w:rPr>
                <w:noProof/>
                <w:webHidden/>
              </w:rPr>
              <w:fldChar w:fldCharType="separate"/>
            </w:r>
            <w:r w:rsidR="00094BBB">
              <w:rPr>
                <w:noProof/>
                <w:webHidden/>
              </w:rPr>
              <w:t>4</w:t>
            </w:r>
            <w:r w:rsidR="00DB4E1C">
              <w:rPr>
                <w:noProof/>
                <w:webHidden/>
              </w:rPr>
              <w:fldChar w:fldCharType="end"/>
            </w:r>
          </w:hyperlink>
        </w:p>
        <w:p w14:paraId="4DB35419" w14:textId="00247079" w:rsidR="002D4D7E" w:rsidRDefault="003B74CA">
          <w:r>
            <w:rPr>
              <w:b/>
              <w:bCs/>
              <w:noProof/>
            </w:rPr>
            <w:fldChar w:fldCharType="end"/>
          </w:r>
        </w:p>
      </w:sdtContent>
    </w:sdt>
    <w:p w14:paraId="73AE26A9" w14:textId="77777777" w:rsidR="002D4D7E" w:rsidRDefault="002D4D7E">
      <w:r>
        <w:br w:type="page"/>
      </w:r>
    </w:p>
    <w:p w14:paraId="7B0E0A97" w14:textId="5F73F84D" w:rsidR="002D4D7E" w:rsidRDefault="00676509" w:rsidP="00676509">
      <w:pPr>
        <w:pStyle w:val="Ttulo1"/>
        <w:rPr>
          <w:rFonts w:eastAsia="Times New Roman"/>
          <w:lang w:eastAsia="es-ES"/>
        </w:rPr>
      </w:pPr>
      <w:bookmarkStart w:id="0" w:name="_Toc115878326"/>
      <w:r w:rsidRPr="00676509">
        <w:rPr>
          <w:rFonts w:eastAsia="Times New Roman"/>
          <w:lang w:eastAsia="es-ES"/>
        </w:rPr>
        <w:lastRenderedPageBreak/>
        <w:t>colores y tematica</w:t>
      </w:r>
      <w:bookmarkEnd w:id="0"/>
    </w:p>
    <w:p w14:paraId="7F099655" w14:textId="620A5C2B" w:rsidR="00676509" w:rsidRDefault="00676509" w:rsidP="00676509">
      <w:r>
        <w:t>Los temas de color están diseñados para ser armoniosos, garantizar texto accesible y distinguir elementos y superficies de la interfaz de usuario entre sí.</w:t>
      </w:r>
    </w:p>
    <w:p w14:paraId="427ECDB7" w14:textId="1A366B0B" w:rsidR="00676509" w:rsidRDefault="00676509" w:rsidP="00676509">
      <w:pPr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00544F98" wp14:editId="76FB1A8C">
            <wp:extent cx="5400040" cy="2703195"/>
            <wp:effectExtent l="0" t="0" r="0" b="1905"/>
            <wp:docPr id="1" name="Imagen 1" descr="Un diagrama de paletas de colores primarios y secundarios con tres leyen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 diagrama de paletas de colores primarios y secundarios con tres leyenda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09EB0" w14:textId="087EA84C" w:rsidR="00676509" w:rsidRPr="00676509" w:rsidRDefault="00676509" w:rsidP="00676509">
      <w:pPr>
        <w:spacing w:after="0" w:line="0" w:lineRule="auto"/>
        <w:jc w:val="left"/>
        <w:rPr>
          <w:rFonts w:ascii="Roboto" w:eastAsia="Times New Roman" w:hAnsi="Roboto" w:cs="Times New Roman"/>
          <w:color w:val="212121"/>
          <w:szCs w:val="24"/>
          <w:lang w:eastAsia="es-ES"/>
        </w:rPr>
      </w:pPr>
    </w:p>
    <w:p w14:paraId="13F9AE37" w14:textId="77777777" w:rsidR="00676509" w:rsidRDefault="00676509" w:rsidP="00676509">
      <w:pPr>
        <w:rPr>
          <w:rFonts w:eastAsia="Times New Roman"/>
          <w:lang w:eastAsia="es-ES"/>
        </w:rPr>
      </w:pPr>
      <w:r w:rsidRPr="00676509">
        <w:rPr>
          <w:rFonts w:eastAsia="Times New Roman"/>
          <w:lang w:eastAsia="es-ES"/>
        </w:rPr>
        <w:t>Ejemplo de paleta primaria y secundaria</w:t>
      </w:r>
    </w:p>
    <w:p w14:paraId="3BC09CBC" w14:textId="71127B9C" w:rsidR="00676509" w:rsidRPr="00676509" w:rsidRDefault="00676509" w:rsidP="00676509">
      <w:pPr>
        <w:pStyle w:val="Prrafodelista"/>
        <w:numPr>
          <w:ilvl w:val="0"/>
          <w:numId w:val="5"/>
        </w:numPr>
        <w:rPr>
          <w:rFonts w:eastAsia="Times New Roman"/>
          <w:lang w:eastAsia="es-ES"/>
        </w:rPr>
      </w:pPr>
      <w:r w:rsidRPr="00676509">
        <w:rPr>
          <w:rFonts w:eastAsia="Times New Roman"/>
          <w:lang w:eastAsia="es-ES"/>
        </w:rPr>
        <w:t>Color primario</w:t>
      </w:r>
    </w:p>
    <w:p w14:paraId="20C94151" w14:textId="30E49C30" w:rsidR="00676509" w:rsidRPr="00676509" w:rsidRDefault="00676509" w:rsidP="00676509">
      <w:pPr>
        <w:pStyle w:val="Prrafodelista"/>
        <w:numPr>
          <w:ilvl w:val="0"/>
          <w:numId w:val="5"/>
        </w:numPr>
        <w:rPr>
          <w:rFonts w:eastAsia="Times New Roman"/>
          <w:lang w:eastAsia="es-ES"/>
        </w:rPr>
      </w:pPr>
      <w:r w:rsidRPr="00676509">
        <w:rPr>
          <w:rFonts w:eastAsia="Times New Roman"/>
          <w:lang w:eastAsia="es-ES"/>
        </w:rPr>
        <w:t>Color secundario</w:t>
      </w:r>
    </w:p>
    <w:p w14:paraId="34B533FA" w14:textId="395FFEB4" w:rsidR="00676509" w:rsidRDefault="00676509" w:rsidP="00676509">
      <w:pPr>
        <w:pStyle w:val="Prrafodelista"/>
        <w:numPr>
          <w:ilvl w:val="0"/>
          <w:numId w:val="5"/>
        </w:numPr>
        <w:rPr>
          <w:rFonts w:eastAsia="Times New Roman"/>
          <w:lang w:eastAsia="es-ES"/>
        </w:rPr>
      </w:pPr>
      <w:r w:rsidRPr="00676509">
        <w:rPr>
          <w:rFonts w:eastAsia="Times New Roman"/>
          <w:lang w:eastAsia="es-ES"/>
        </w:rPr>
        <w:t>Variantes claras y oscuras</w:t>
      </w:r>
    </w:p>
    <w:p w14:paraId="70737741" w14:textId="77777777" w:rsidR="00676509" w:rsidRDefault="00676509" w:rsidP="00676509">
      <w:pPr>
        <w:pStyle w:val="Ttulo1"/>
        <w:rPr>
          <w:sz w:val="27"/>
        </w:rPr>
      </w:pPr>
      <w:bookmarkStart w:id="1" w:name="_Toc115878327"/>
      <w:r>
        <w:t>Principios</w:t>
      </w:r>
      <w:bookmarkEnd w:id="1"/>
    </w:p>
    <w:p w14:paraId="112B4955" w14:textId="77777777" w:rsidR="00676509" w:rsidRPr="00676509" w:rsidRDefault="00676509" w:rsidP="00676509">
      <w:pPr>
        <w:rPr>
          <w:i/>
          <w:iCs/>
        </w:rPr>
      </w:pPr>
      <w:r w:rsidRPr="00676509">
        <w:rPr>
          <w:i/>
          <w:iCs/>
        </w:rPr>
        <w:t>Jerárquico</w:t>
      </w:r>
    </w:p>
    <w:p w14:paraId="44A8EB8A" w14:textId="77777777" w:rsidR="00676509" w:rsidRDefault="00676509" w:rsidP="00676509">
      <w:pPr>
        <w:rPr>
          <w:color w:val="424242"/>
        </w:rPr>
      </w:pPr>
      <w:r>
        <w:rPr>
          <w:color w:val="424242"/>
        </w:rPr>
        <w:t>El color indica qué elementos son interactivos, cómo se relacionan con otros elementos y su nivel de prominencia. Los elementos importantes deben destacarse más.</w:t>
      </w:r>
    </w:p>
    <w:p w14:paraId="64EEBBB1" w14:textId="77777777" w:rsidR="00676509" w:rsidRPr="00676509" w:rsidRDefault="00676509" w:rsidP="00676509">
      <w:pPr>
        <w:rPr>
          <w:i/>
          <w:iCs/>
        </w:rPr>
      </w:pPr>
      <w:r w:rsidRPr="00676509">
        <w:rPr>
          <w:i/>
          <w:iCs/>
        </w:rPr>
        <w:t>Legible</w:t>
      </w:r>
    </w:p>
    <w:p w14:paraId="35A37162" w14:textId="77777777" w:rsidR="00676509" w:rsidRDefault="00676509" w:rsidP="00676509">
      <w:pPr>
        <w:rPr>
          <w:color w:val="424242"/>
        </w:rPr>
      </w:pPr>
      <w:r>
        <w:rPr>
          <w:color w:val="424242"/>
        </w:rPr>
        <w:t>El texto y los elementos importantes, como los íconos, deben cumplir con los estándares de legibilidad cuando aparecen en fondos de colores.</w:t>
      </w:r>
    </w:p>
    <w:p w14:paraId="545BDE3D" w14:textId="77777777" w:rsidR="00676509" w:rsidRPr="00676509" w:rsidRDefault="00676509" w:rsidP="00676509">
      <w:pPr>
        <w:rPr>
          <w:i/>
          <w:iCs/>
        </w:rPr>
      </w:pPr>
      <w:r w:rsidRPr="00676509">
        <w:rPr>
          <w:i/>
          <w:iCs/>
        </w:rPr>
        <w:t>Expresivo</w:t>
      </w:r>
    </w:p>
    <w:p w14:paraId="6369AD70" w14:textId="77777777" w:rsidR="00676509" w:rsidRDefault="00676509" w:rsidP="00676509">
      <w:pPr>
        <w:rPr>
          <w:color w:val="424242"/>
        </w:rPr>
      </w:pPr>
      <w:r>
        <w:rPr>
          <w:color w:val="424242"/>
        </w:rPr>
        <w:t>Muestre los colores de la marca en momentos memorables que refuercen el estilo de su marca.</w:t>
      </w:r>
    </w:p>
    <w:p w14:paraId="32BB2106" w14:textId="3E9660C5" w:rsidR="00676509" w:rsidRDefault="00676509" w:rsidP="00676509">
      <w:pPr>
        <w:pStyle w:val="Ttulo1"/>
      </w:pPr>
      <w:bookmarkStart w:id="2" w:name="_Toc115878328"/>
      <w:r>
        <w:t>Creación del esquema de color</w:t>
      </w:r>
      <w:bookmarkEnd w:id="2"/>
    </w:p>
    <w:p w14:paraId="087249B5" w14:textId="5E3DA2B4" w:rsidR="00676509" w:rsidRPr="00676509" w:rsidRDefault="00676509" w:rsidP="00676509">
      <w:pPr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 xml:space="preserve">Material </w:t>
      </w:r>
      <w:r w:rsidRPr="00676509">
        <w:rPr>
          <w:rFonts w:eastAsia="Times New Roman"/>
          <w:lang w:eastAsia="es-ES"/>
        </w:rPr>
        <w:t>incluye colores predeterminados para:</w:t>
      </w:r>
    </w:p>
    <w:p w14:paraId="2382680B" w14:textId="77777777" w:rsidR="00676509" w:rsidRPr="00676509" w:rsidRDefault="00676509" w:rsidP="00676509">
      <w:pPr>
        <w:pStyle w:val="Prrafodelista"/>
        <w:numPr>
          <w:ilvl w:val="0"/>
          <w:numId w:val="7"/>
        </w:numPr>
        <w:rPr>
          <w:rFonts w:eastAsia="Times New Roman"/>
          <w:lang w:eastAsia="es-ES"/>
        </w:rPr>
      </w:pPr>
      <w:r w:rsidRPr="00676509">
        <w:rPr>
          <w:rFonts w:eastAsia="Times New Roman"/>
          <w:lang w:eastAsia="es-ES"/>
        </w:rPr>
        <w:t>colores primarios y secundarios</w:t>
      </w:r>
    </w:p>
    <w:p w14:paraId="5CDE25D1" w14:textId="77777777" w:rsidR="00676509" w:rsidRPr="00676509" w:rsidRDefault="00676509" w:rsidP="00676509">
      <w:pPr>
        <w:pStyle w:val="Prrafodelista"/>
        <w:numPr>
          <w:ilvl w:val="0"/>
          <w:numId w:val="7"/>
        </w:numPr>
        <w:rPr>
          <w:rFonts w:eastAsia="Times New Roman"/>
          <w:lang w:eastAsia="es-ES"/>
        </w:rPr>
      </w:pPr>
      <w:r w:rsidRPr="00676509">
        <w:rPr>
          <w:rFonts w:eastAsia="Times New Roman"/>
          <w:lang w:eastAsia="es-ES"/>
        </w:rPr>
        <w:t>Variantes de colores primarios y secundarios.</w:t>
      </w:r>
    </w:p>
    <w:p w14:paraId="515DA921" w14:textId="6B9F519B" w:rsidR="00676509" w:rsidRDefault="00676509" w:rsidP="00676509">
      <w:pPr>
        <w:pStyle w:val="Prrafodelista"/>
        <w:numPr>
          <w:ilvl w:val="0"/>
          <w:numId w:val="7"/>
        </w:numPr>
        <w:rPr>
          <w:rFonts w:eastAsia="Times New Roman"/>
          <w:lang w:eastAsia="es-ES"/>
        </w:rPr>
      </w:pPr>
      <w:r w:rsidRPr="00676509">
        <w:rPr>
          <w:rFonts w:eastAsia="Times New Roman"/>
          <w:lang w:eastAsia="es-ES"/>
        </w:rPr>
        <w:t>Colores de interfaz de usuario adicionales, como colores para fondos, superficies, errores, tipografía e iconografía.</w:t>
      </w:r>
    </w:p>
    <w:p w14:paraId="5A0AA26A" w14:textId="6CA54310" w:rsidR="00676509" w:rsidRDefault="00676509" w:rsidP="00676509">
      <w:pPr>
        <w:jc w:val="center"/>
        <w:rPr>
          <w:rFonts w:eastAsia="Times New Roman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5F580218" wp14:editId="71267D63">
            <wp:extent cx="5400040" cy="4886960"/>
            <wp:effectExtent l="0" t="0" r="0" b="8890"/>
            <wp:docPr id="3" name="Imagen 3" descr="Diagrama del esquema de color del material que muestra el tema de color del material de referen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agrama del esquema de color del material que muestra el tema de color del material de referenc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8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81B88" w14:textId="77777777" w:rsidR="00676509" w:rsidRDefault="00676509" w:rsidP="00676509">
      <w:pPr>
        <w:pStyle w:val="Ttulo1"/>
        <w:rPr>
          <w:sz w:val="27"/>
        </w:rPr>
      </w:pPr>
      <w:bookmarkStart w:id="3" w:name="_Toc115878329"/>
      <w:r>
        <w:t>Color primario</w:t>
      </w:r>
      <w:bookmarkEnd w:id="3"/>
    </w:p>
    <w:p w14:paraId="08B515CA" w14:textId="77777777" w:rsidR="00676509" w:rsidRDefault="00676509" w:rsidP="00676509">
      <w:pPr>
        <w:rPr>
          <w:color w:val="616161"/>
        </w:rPr>
      </w:pPr>
      <w:r>
        <w:rPr>
          <w:color w:val="616161"/>
        </w:rPr>
        <w:t>Un color primario es el color que se muestra con mayor frecuencia en las pantallas y los componentes de su aplicación. Su color primario se puede utilizar para hacer un color...</w:t>
      </w:r>
    </w:p>
    <w:p w14:paraId="130F2BF6" w14:textId="257DEA8B" w:rsidR="00676509" w:rsidRPr="00676509" w:rsidRDefault="00676509" w:rsidP="00676509">
      <w:pPr>
        <w:rPr>
          <w:color w:val="424242"/>
        </w:rPr>
      </w:pPr>
      <w:r>
        <w:rPr>
          <w:color w:val="424242"/>
        </w:rPr>
        <w:t>Un </w:t>
      </w:r>
      <w:r>
        <w:rPr>
          <w:rStyle w:val="Textoennegrita"/>
          <w:rFonts w:ascii="Roboto" w:hAnsi="Roboto"/>
          <w:color w:val="424242"/>
        </w:rPr>
        <w:t>color primario</w:t>
      </w:r>
      <w:r>
        <w:rPr>
          <w:color w:val="424242"/>
        </w:rPr>
        <w:t> es el color que se muestra con mayor frecuencia en las pantallas y los componentes de su aplicación.</w:t>
      </w:r>
    </w:p>
    <w:p w14:paraId="66801D42" w14:textId="5C0DA8BC" w:rsidR="00676509" w:rsidRDefault="00676509" w:rsidP="00676509">
      <w:pPr>
        <w:pStyle w:val="Ttulo2"/>
      </w:pPr>
      <w:bookmarkStart w:id="4" w:name="_Toc115878330"/>
      <w:r>
        <w:t>Variantes primarias oscuras y claras</w:t>
      </w:r>
      <w:bookmarkEnd w:id="4"/>
    </w:p>
    <w:p w14:paraId="5BEF62C3" w14:textId="77777777" w:rsidR="00676509" w:rsidRDefault="00676509" w:rsidP="00676509">
      <w:pPr>
        <w:rPr>
          <w:color w:val="424242"/>
        </w:rPr>
      </w:pPr>
      <w:r>
        <w:rPr>
          <w:color w:val="424242"/>
        </w:rPr>
        <w:t>Su color primario se puede usar para crear un tema de color para su aplicación, incluidas las variantes de colores primarios oscuros y claros.</w:t>
      </w:r>
    </w:p>
    <w:p w14:paraId="09ACC15D" w14:textId="77777777" w:rsidR="00676509" w:rsidRDefault="00676509" w:rsidP="00676509">
      <w:pPr>
        <w:pStyle w:val="Ttulo2"/>
      </w:pPr>
      <w:bookmarkStart w:id="5" w:name="_Toc115878331"/>
      <w:r>
        <w:t>Distinguir elementos de la interfaz de usuario</w:t>
      </w:r>
      <w:bookmarkEnd w:id="5"/>
    </w:p>
    <w:p w14:paraId="4382BD30" w14:textId="77777777" w:rsidR="00676509" w:rsidRDefault="00676509" w:rsidP="00676509">
      <w:pPr>
        <w:rPr>
          <w:color w:val="424242"/>
        </w:rPr>
      </w:pPr>
      <w:r>
        <w:rPr>
          <w:color w:val="424242"/>
        </w:rPr>
        <w:t>Para crear contraste entre los elementos de la interfaz de usuario, como una barra de aplicaciones superior desde una barra del sistema, puede usar variantes claras u oscuras de sus colores primarios. También puede usarlos para distinguir elementos dentro de un componente, como el icono de un botón de acción flotante de su contenedor circular.</w:t>
      </w:r>
    </w:p>
    <w:p w14:paraId="1B0A9FA5" w14:textId="77777777" w:rsidR="00676509" w:rsidRPr="00676509" w:rsidRDefault="00676509" w:rsidP="00676509">
      <w:pPr>
        <w:rPr>
          <w:rFonts w:eastAsia="Times New Roman"/>
          <w:lang w:eastAsia="es-ES"/>
        </w:rPr>
      </w:pPr>
    </w:p>
    <w:p w14:paraId="71DD0CBE" w14:textId="77777777" w:rsidR="00E4222F" w:rsidRDefault="00E4222F" w:rsidP="00E4222F">
      <w:pPr>
        <w:pStyle w:val="Ttulo1"/>
        <w:rPr>
          <w:sz w:val="27"/>
        </w:rPr>
      </w:pPr>
      <w:bookmarkStart w:id="6" w:name="_Toc115878332"/>
      <w:r>
        <w:lastRenderedPageBreak/>
        <w:t>Color secundario</w:t>
      </w:r>
      <w:bookmarkEnd w:id="6"/>
    </w:p>
    <w:p w14:paraId="483EBF46" w14:textId="77777777" w:rsidR="00E4222F" w:rsidRDefault="00E4222F" w:rsidP="00E4222F">
      <w:pPr>
        <w:rPr>
          <w:color w:val="616161"/>
        </w:rPr>
      </w:pPr>
      <w:r>
        <w:rPr>
          <w:color w:val="616161"/>
        </w:rPr>
        <w:t>Un color secundario proporciona más formas de acentuar y distinguir su producto. Tener un color secundario es opcional y debe aplicarse con moderación para acentuar...</w:t>
      </w:r>
    </w:p>
    <w:p w14:paraId="2A3CB52D" w14:textId="77777777" w:rsidR="00E4222F" w:rsidRDefault="00E4222F" w:rsidP="00E4222F">
      <w:pPr>
        <w:rPr>
          <w:color w:val="424242"/>
        </w:rPr>
      </w:pPr>
      <w:r>
        <w:rPr>
          <w:color w:val="424242"/>
        </w:rPr>
        <w:t>Un </w:t>
      </w:r>
      <w:r>
        <w:rPr>
          <w:rStyle w:val="Textoennegrita"/>
          <w:rFonts w:ascii="Roboto" w:hAnsi="Roboto"/>
          <w:color w:val="424242"/>
        </w:rPr>
        <w:t>color secundario</w:t>
      </w:r>
      <w:r>
        <w:rPr>
          <w:color w:val="424242"/>
        </w:rPr>
        <w:t> proporciona más formas de acentuar y distinguir su producto. Tener un color secundario es opcional y debe aplicarse con moderación para acentuar partes seleccionadas de su interfaz de usuario.</w:t>
      </w:r>
    </w:p>
    <w:p w14:paraId="75FF4388" w14:textId="77777777" w:rsidR="00E4222F" w:rsidRDefault="00E4222F" w:rsidP="00E4222F">
      <w:pPr>
        <w:rPr>
          <w:color w:val="424242"/>
        </w:rPr>
      </w:pPr>
      <w:r>
        <w:rPr>
          <w:color w:val="424242"/>
        </w:rPr>
        <w:t>Si no tiene un color secundario, su color primario también se puede usar para acentuar elementos.</w:t>
      </w:r>
    </w:p>
    <w:p w14:paraId="5CCE9D7C" w14:textId="77777777" w:rsidR="00E4222F" w:rsidRDefault="00E4222F" w:rsidP="00E4222F">
      <w:pPr>
        <w:rPr>
          <w:color w:val="424242"/>
        </w:rPr>
      </w:pPr>
      <w:r>
        <w:rPr>
          <w:color w:val="424242"/>
        </w:rPr>
        <w:t>Los colores secundarios son mejores para:</w:t>
      </w:r>
    </w:p>
    <w:p w14:paraId="7D7C793B" w14:textId="77777777" w:rsidR="00E4222F" w:rsidRPr="00E4222F" w:rsidRDefault="00E4222F" w:rsidP="00E4222F">
      <w:pPr>
        <w:pStyle w:val="Prrafodelista"/>
        <w:numPr>
          <w:ilvl w:val="0"/>
          <w:numId w:val="9"/>
        </w:numPr>
        <w:rPr>
          <w:color w:val="424242"/>
        </w:rPr>
      </w:pPr>
      <w:r w:rsidRPr="00E4222F">
        <w:rPr>
          <w:color w:val="424242"/>
        </w:rPr>
        <w:t>Botones de acción flotantes</w:t>
      </w:r>
    </w:p>
    <w:p w14:paraId="2B43CECF" w14:textId="77777777" w:rsidR="00E4222F" w:rsidRPr="00E4222F" w:rsidRDefault="00E4222F" w:rsidP="00E4222F">
      <w:pPr>
        <w:pStyle w:val="Prrafodelista"/>
        <w:numPr>
          <w:ilvl w:val="0"/>
          <w:numId w:val="9"/>
        </w:numPr>
        <w:rPr>
          <w:color w:val="424242"/>
        </w:rPr>
      </w:pPr>
      <w:r w:rsidRPr="00E4222F">
        <w:rPr>
          <w:color w:val="424242"/>
        </w:rPr>
        <w:t>Controles de selección, como controles deslizantes e interruptores</w:t>
      </w:r>
    </w:p>
    <w:p w14:paraId="6361B722" w14:textId="77777777" w:rsidR="00E4222F" w:rsidRPr="00E4222F" w:rsidRDefault="00E4222F" w:rsidP="00E4222F">
      <w:pPr>
        <w:pStyle w:val="Prrafodelista"/>
        <w:numPr>
          <w:ilvl w:val="0"/>
          <w:numId w:val="9"/>
        </w:numPr>
        <w:rPr>
          <w:color w:val="424242"/>
        </w:rPr>
      </w:pPr>
      <w:r w:rsidRPr="00E4222F">
        <w:rPr>
          <w:color w:val="424242"/>
        </w:rPr>
        <w:t>Resaltar texto seleccionado</w:t>
      </w:r>
    </w:p>
    <w:p w14:paraId="36BB8EAF" w14:textId="77777777" w:rsidR="00E4222F" w:rsidRPr="00E4222F" w:rsidRDefault="00E4222F" w:rsidP="00E4222F">
      <w:pPr>
        <w:pStyle w:val="Prrafodelista"/>
        <w:numPr>
          <w:ilvl w:val="0"/>
          <w:numId w:val="9"/>
        </w:numPr>
        <w:rPr>
          <w:color w:val="424242"/>
        </w:rPr>
      </w:pPr>
      <w:r w:rsidRPr="00E4222F">
        <w:rPr>
          <w:color w:val="424242"/>
        </w:rPr>
        <w:t>Barras de progreso</w:t>
      </w:r>
    </w:p>
    <w:p w14:paraId="545DA8AA" w14:textId="77777777" w:rsidR="00E4222F" w:rsidRPr="00E4222F" w:rsidRDefault="00E4222F" w:rsidP="00E4222F">
      <w:pPr>
        <w:pStyle w:val="Prrafodelista"/>
        <w:numPr>
          <w:ilvl w:val="0"/>
          <w:numId w:val="9"/>
        </w:numPr>
        <w:rPr>
          <w:color w:val="424242"/>
        </w:rPr>
      </w:pPr>
      <w:r w:rsidRPr="00E4222F">
        <w:rPr>
          <w:color w:val="424242"/>
        </w:rPr>
        <w:t>Enlaces y titulares</w:t>
      </w:r>
    </w:p>
    <w:p w14:paraId="281C5A7A" w14:textId="77777777" w:rsidR="00E4222F" w:rsidRDefault="00E4222F" w:rsidP="00E4222F">
      <w:pPr>
        <w:pStyle w:val="Ttulo2"/>
      </w:pPr>
      <w:bookmarkStart w:id="7" w:name="_Toc115878333"/>
      <w:r>
        <w:t>Variantes secundarias oscuras y claras</w:t>
      </w:r>
      <w:bookmarkEnd w:id="7"/>
    </w:p>
    <w:p w14:paraId="62C7B031" w14:textId="77777777" w:rsidR="00E4222F" w:rsidRDefault="00E4222F" w:rsidP="00E4222F">
      <w:pPr>
        <w:rPr>
          <w:color w:val="424242"/>
        </w:rPr>
      </w:pPr>
      <w:r>
        <w:rPr>
          <w:color w:val="424242"/>
        </w:rPr>
        <w:t>Al igual que el color primario, su color secundario puede tener variantes claras y oscuras. Un tema de color puede usar su color primario, color secundario y variantes claras y oscuras de cada color.</w:t>
      </w:r>
    </w:p>
    <w:p w14:paraId="29D4DABE" w14:textId="77777777" w:rsidR="003B74CA" w:rsidRDefault="003B74CA" w:rsidP="003B74CA">
      <w:pPr>
        <w:pStyle w:val="Ttulo1"/>
        <w:rPr>
          <w:sz w:val="27"/>
        </w:rPr>
      </w:pPr>
      <w:bookmarkStart w:id="8" w:name="_Toc115878334"/>
      <w:r>
        <w:t>Colores de superficie, fondo y error</w:t>
      </w:r>
      <w:bookmarkEnd w:id="8"/>
    </w:p>
    <w:p w14:paraId="65D87EDE" w14:textId="77777777" w:rsidR="003B74CA" w:rsidRDefault="003B74CA" w:rsidP="003B74CA">
      <w:r>
        <w:t>Los colores de superficie, fondo y error normalmente no representan la marca:</w:t>
      </w:r>
    </w:p>
    <w:p w14:paraId="3D87EE4E" w14:textId="77777777" w:rsidR="003B74CA" w:rsidRDefault="003B74CA" w:rsidP="003B74CA">
      <w:pPr>
        <w:rPr>
          <w:color w:val="424242"/>
        </w:rPr>
      </w:pPr>
      <w:r>
        <w:rPr>
          <w:color w:val="424242"/>
        </w:rPr>
        <w:t>Los colores de superficie, fondo y error normalmente no representan la marca:</w:t>
      </w:r>
    </w:p>
    <w:p w14:paraId="22CDF024" w14:textId="77777777" w:rsidR="003B74CA" w:rsidRPr="003B74CA" w:rsidRDefault="003B74CA" w:rsidP="003B74CA">
      <w:pPr>
        <w:pStyle w:val="Prrafodelista"/>
        <w:numPr>
          <w:ilvl w:val="0"/>
          <w:numId w:val="11"/>
        </w:numPr>
        <w:rPr>
          <w:color w:val="424242"/>
        </w:rPr>
      </w:pPr>
      <w:r w:rsidRPr="003B74CA">
        <w:rPr>
          <w:rStyle w:val="Textoennegrita"/>
          <w:rFonts w:ascii="Roboto" w:hAnsi="Roboto"/>
          <w:color w:val="424242"/>
        </w:rPr>
        <w:t>Los colores</w:t>
      </w:r>
      <w:r w:rsidRPr="003B74CA">
        <w:rPr>
          <w:color w:val="424242"/>
        </w:rPr>
        <w:t> de superficie afectan a las superficies de los componentes, como tarjetas, hojas y menús.</w:t>
      </w:r>
    </w:p>
    <w:p w14:paraId="51826BB2" w14:textId="77777777" w:rsidR="003B74CA" w:rsidRPr="003B74CA" w:rsidRDefault="003B74CA" w:rsidP="003B74CA">
      <w:pPr>
        <w:pStyle w:val="Prrafodelista"/>
        <w:numPr>
          <w:ilvl w:val="0"/>
          <w:numId w:val="11"/>
        </w:numPr>
        <w:rPr>
          <w:color w:val="424242"/>
        </w:rPr>
      </w:pPr>
      <w:r w:rsidRPr="003B74CA">
        <w:rPr>
          <w:color w:val="424242"/>
        </w:rPr>
        <w:t>El </w:t>
      </w:r>
      <w:r w:rsidRPr="003B74CA">
        <w:rPr>
          <w:rStyle w:val="Textoennegrita"/>
          <w:rFonts w:ascii="Roboto" w:hAnsi="Roboto"/>
          <w:color w:val="424242"/>
        </w:rPr>
        <w:t>color de fondo</w:t>
      </w:r>
      <w:r w:rsidRPr="003B74CA">
        <w:rPr>
          <w:color w:val="424242"/>
        </w:rPr>
        <w:t> aparece detrás del contenido desplazable. El fondo de referencia y el color de la superficie son #FFFFFF.</w:t>
      </w:r>
    </w:p>
    <w:p w14:paraId="136A649B" w14:textId="77777777" w:rsidR="003B74CA" w:rsidRPr="003B74CA" w:rsidRDefault="003B74CA" w:rsidP="003B74CA">
      <w:pPr>
        <w:pStyle w:val="Prrafodelista"/>
        <w:numPr>
          <w:ilvl w:val="0"/>
          <w:numId w:val="11"/>
        </w:numPr>
        <w:rPr>
          <w:color w:val="424242"/>
        </w:rPr>
      </w:pPr>
      <w:r w:rsidRPr="003B74CA">
        <w:rPr>
          <w:rStyle w:val="Textoennegrita"/>
          <w:rFonts w:ascii="Roboto" w:hAnsi="Roboto"/>
          <w:color w:val="424242"/>
        </w:rPr>
        <w:t>El color de error</w:t>
      </w:r>
      <w:r w:rsidRPr="003B74CA">
        <w:rPr>
          <w:color w:val="424242"/>
        </w:rPr>
        <w:t> indica errores en los componentes, como texto no válido en un campo de texto. El color de error de línea base es #B00020.</w:t>
      </w:r>
    </w:p>
    <w:p w14:paraId="2A0B4B52" w14:textId="77777777" w:rsidR="00676509" w:rsidRPr="00676509" w:rsidRDefault="00676509" w:rsidP="00676509"/>
    <w:sectPr w:rsidR="00676509" w:rsidRPr="00676509" w:rsidSect="002D4D7E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957AA" w14:textId="77777777" w:rsidR="00833EA6" w:rsidRDefault="00833EA6" w:rsidP="002D4D7E">
      <w:pPr>
        <w:spacing w:after="0" w:line="240" w:lineRule="auto"/>
      </w:pPr>
      <w:r>
        <w:separator/>
      </w:r>
    </w:p>
  </w:endnote>
  <w:endnote w:type="continuationSeparator" w:id="0">
    <w:p w14:paraId="70296C07" w14:textId="77777777" w:rsidR="00833EA6" w:rsidRDefault="00833EA6" w:rsidP="002D4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74E4F" w14:textId="3F2A7CA1" w:rsidR="002D4D7E" w:rsidRPr="004D40AF" w:rsidRDefault="002D4D7E">
    <w:pPr>
      <w:tabs>
        <w:tab w:val="center" w:pos="4550"/>
        <w:tab w:val="left" w:pos="5818"/>
      </w:tabs>
      <w:ind w:right="260"/>
      <w:jc w:val="right"/>
      <w:rPr>
        <w:rFonts w:ascii="OCR A Extended" w:hAnsi="OCR A Extended"/>
        <w:color w:val="000000" w:themeColor="text2" w:themeShade="80"/>
        <w:szCs w:val="24"/>
      </w:rPr>
    </w:pPr>
    <w:r w:rsidRPr="004D40AF">
      <w:rPr>
        <w:rFonts w:ascii="OCR A Extended" w:hAnsi="OCR A Extended"/>
        <w:color w:val="666666" w:themeColor="text2" w:themeTint="99"/>
        <w:spacing w:val="60"/>
        <w:szCs w:val="24"/>
      </w:rPr>
      <w:t>Página</w:t>
    </w:r>
    <w:r w:rsidRPr="004D40AF">
      <w:rPr>
        <w:rFonts w:ascii="OCR A Extended" w:hAnsi="OCR A Extended"/>
        <w:color w:val="666666" w:themeColor="text2" w:themeTint="99"/>
        <w:szCs w:val="24"/>
      </w:rPr>
      <w:t xml:space="preserve"> </w:t>
    </w:r>
    <w:r w:rsidRPr="004D40AF">
      <w:rPr>
        <w:rFonts w:ascii="OCR A Extended" w:hAnsi="OCR A Extended"/>
        <w:color w:val="000000" w:themeColor="text2" w:themeShade="BF"/>
        <w:szCs w:val="24"/>
      </w:rPr>
      <w:fldChar w:fldCharType="begin"/>
    </w:r>
    <w:r w:rsidRPr="004D40AF">
      <w:rPr>
        <w:rFonts w:ascii="OCR A Extended" w:hAnsi="OCR A Extended"/>
        <w:color w:val="000000" w:themeColor="text2" w:themeShade="BF"/>
        <w:szCs w:val="24"/>
      </w:rPr>
      <w:instrText>PAGE   \* MERGEFORMAT</w:instrText>
    </w:r>
    <w:r w:rsidRPr="004D40AF">
      <w:rPr>
        <w:rFonts w:ascii="OCR A Extended" w:hAnsi="OCR A Extended"/>
        <w:color w:val="000000" w:themeColor="text2" w:themeShade="BF"/>
        <w:szCs w:val="24"/>
      </w:rPr>
      <w:fldChar w:fldCharType="separate"/>
    </w:r>
    <w:r w:rsidR="00DB4E1C">
      <w:rPr>
        <w:rFonts w:ascii="OCR A Extended" w:hAnsi="OCR A Extended"/>
        <w:noProof/>
        <w:color w:val="000000" w:themeColor="text2" w:themeShade="BF"/>
        <w:szCs w:val="24"/>
      </w:rPr>
      <w:t>4</w:t>
    </w:r>
    <w:r w:rsidRPr="004D40AF">
      <w:rPr>
        <w:rFonts w:ascii="OCR A Extended" w:hAnsi="OCR A Extended"/>
        <w:color w:val="000000" w:themeColor="text2" w:themeShade="BF"/>
        <w:szCs w:val="24"/>
      </w:rPr>
      <w:fldChar w:fldCharType="end"/>
    </w:r>
    <w:r w:rsidRPr="004D40AF">
      <w:rPr>
        <w:rFonts w:ascii="OCR A Extended" w:hAnsi="OCR A Extended"/>
        <w:color w:val="000000" w:themeColor="text2" w:themeShade="BF"/>
        <w:szCs w:val="24"/>
      </w:rPr>
      <w:t xml:space="preserve"> | </w:t>
    </w:r>
    <w:r w:rsidRPr="004D40AF">
      <w:rPr>
        <w:rFonts w:ascii="OCR A Extended" w:hAnsi="OCR A Extended"/>
        <w:color w:val="000000" w:themeColor="text2" w:themeShade="BF"/>
        <w:szCs w:val="24"/>
      </w:rPr>
      <w:fldChar w:fldCharType="begin"/>
    </w:r>
    <w:r w:rsidRPr="004D40AF">
      <w:rPr>
        <w:rFonts w:ascii="OCR A Extended" w:hAnsi="OCR A Extended"/>
        <w:color w:val="000000" w:themeColor="text2" w:themeShade="BF"/>
        <w:szCs w:val="24"/>
      </w:rPr>
      <w:instrText>NUMPAGES  \* Arabic  \* MERGEFORMAT</w:instrText>
    </w:r>
    <w:r w:rsidRPr="004D40AF">
      <w:rPr>
        <w:rFonts w:ascii="OCR A Extended" w:hAnsi="OCR A Extended"/>
        <w:color w:val="000000" w:themeColor="text2" w:themeShade="BF"/>
        <w:szCs w:val="24"/>
      </w:rPr>
      <w:fldChar w:fldCharType="separate"/>
    </w:r>
    <w:r w:rsidR="00DB4E1C">
      <w:rPr>
        <w:rFonts w:ascii="OCR A Extended" w:hAnsi="OCR A Extended"/>
        <w:noProof/>
        <w:color w:val="000000" w:themeColor="text2" w:themeShade="BF"/>
        <w:szCs w:val="24"/>
      </w:rPr>
      <w:t>4</w:t>
    </w:r>
    <w:r w:rsidRPr="004D40AF">
      <w:rPr>
        <w:rFonts w:ascii="OCR A Extended" w:hAnsi="OCR A Extended"/>
        <w:color w:val="000000" w:themeColor="text2" w:themeShade="BF"/>
        <w:szCs w:val="24"/>
      </w:rPr>
      <w:fldChar w:fldCharType="end"/>
    </w:r>
  </w:p>
  <w:p w14:paraId="6473ED36" w14:textId="77777777" w:rsidR="002D4D7E" w:rsidRDefault="002D4D7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A09DD" w14:textId="77777777" w:rsidR="00833EA6" w:rsidRDefault="00833EA6" w:rsidP="002D4D7E">
      <w:pPr>
        <w:spacing w:after="0" w:line="240" w:lineRule="auto"/>
      </w:pPr>
      <w:r>
        <w:separator/>
      </w:r>
    </w:p>
  </w:footnote>
  <w:footnote w:type="continuationSeparator" w:id="0">
    <w:p w14:paraId="7E56FE38" w14:textId="77777777" w:rsidR="00833EA6" w:rsidRDefault="00833EA6" w:rsidP="002D4D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BA1F2" w14:textId="77777777" w:rsidR="002D4D7E" w:rsidRPr="004D40AF" w:rsidRDefault="002D4D7E" w:rsidP="002D4D7E">
    <w:pPr>
      <w:spacing w:line="264" w:lineRule="auto"/>
      <w:rPr>
        <w:rFonts w:ascii="OCR A Extended" w:hAnsi="OCR A Extended"/>
        <w:color w:val="404040" w:themeColor="text1" w:themeTint="BF"/>
      </w:rPr>
    </w:pPr>
    <w:r w:rsidRPr="004D40AF">
      <w:rPr>
        <w:rFonts w:ascii="OCR A Extended" w:hAnsi="OCR A Extended"/>
        <w:color w:val="404040" w:themeColor="text1" w:themeTint="BF"/>
        <w:sz w:val="20"/>
        <w:szCs w:val="20"/>
      </w:rPr>
      <w:t>Alberto Velázquez Rapado</w:t>
    </w:r>
    <w:r w:rsidRPr="004D40AF">
      <w:rPr>
        <w:rFonts w:ascii="OCR A Extended" w:hAnsi="OCR A Extended"/>
        <w:color w:val="404040" w:themeColor="text1" w:themeTint="BF"/>
        <w:sz w:val="20"/>
        <w:szCs w:val="20"/>
      </w:rPr>
      <w:tab/>
    </w:r>
    <w:r w:rsidRPr="004D40AF">
      <w:rPr>
        <w:rFonts w:ascii="OCR A Extended" w:hAnsi="OCR A Extended"/>
        <w:color w:val="404040" w:themeColor="text1" w:themeTint="BF"/>
        <w:sz w:val="20"/>
        <w:szCs w:val="20"/>
      </w:rPr>
      <w:tab/>
    </w:r>
    <w:r w:rsidRPr="004D40AF">
      <w:rPr>
        <w:rFonts w:ascii="OCR A Extended" w:hAnsi="OCR A Extended"/>
        <w:color w:val="404040" w:themeColor="text1" w:themeTint="BF"/>
        <w:sz w:val="20"/>
        <w:szCs w:val="20"/>
      </w:rPr>
      <w:tab/>
      <w:t xml:space="preserve">        </w:t>
    </w:r>
    <w:r w:rsidR="004D40AF">
      <w:rPr>
        <w:rFonts w:ascii="OCR A Extended" w:hAnsi="OCR A Extended"/>
        <w:color w:val="404040" w:themeColor="text1" w:themeTint="BF"/>
        <w:sz w:val="20"/>
        <w:szCs w:val="20"/>
      </w:rPr>
      <w:t xml:space="preserve"> </w:t>
    </w:r>
    <w:r w:rsidRPr="004D40AF">
      <w:rPr>
        <w:rFonts w:ascii="OCR A Extended" w:hAnsi="OCR A Extended"/>
        <w:color w:val="404040" w:themeColor="text1" w:themeTint="BF"/>
        <w:sz w:val="20"/>
        <w:szCs w:val="20"/>
      </w:rPr>
      <w:t>Diseño de interfaces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82D0F"/>
    <w:multiLevelType w:val="hybridMultilevel"/>
    <w:tmpl w:val="ACF232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C49E1"/>
    <w:multiLevelType w:val="hybridMultilevel"/>
    <w:tmpl w:val="2288186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94999"/>
    <w:multiLevelType w:val="hybridMultilevel"/>
    <w:tmpl w:val="7D32830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86477"/>
    <w:multiLevelType w:val="multilevel"/>
    <w:tmpl w:val="EE968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0C78EA"/>
    <w:multiLevelType w:val="multilevel"/>
    <w:tmpl w:val="09183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E54ED0"/>
    <w:multiLevelType w:val="hybridMultilevel"/>
    <w:tmpl w:val="81F28EA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955C2"/>
    <w:multiLevelType w:val="multilevel"/>
    <w:tmpl w:val="719AA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82E5A6D"/>
    <w:multiLevelType w:val="hybridMultilevel"/>
    <w:tmpl w:val="B21EBF5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8D6F1C"/>
    <w:multiLevelType w:val="hybridMultilevel"/>
    <w:tmpl w:val="A5FE6AF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BE45CB"/>
    <w:multiLevelType w:val="hybridMultilevel"/>
    <w:tmpl w:val="B490A52E"/>
    <w:lvl w:ilvl="0" w:tplc="46F8FD26">
      <w:start w:val="1"/>
      <w:numFmt w:val="decimal"/>
      <w:lvlText w:val="%1."/>
      <w:lvlJc w:val="left"/>
      <w:pPr>
        <w:ind w:left="720" w:hanging="360"/>
      </w:pPr>
      <w:rPr>
        <w:rFonts w:ascii="OCR A Extended" w:hAnsi="OCR A Extended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293CA3"/>
    <w:multiLevelType w:val="hybridMultilevel"/>
    <w:tmpl w:val="E126EC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7474621">
    <w:abstractNumId w:val="0"/>
  </w:num>
  <w:num w:numId="2" w16cid:durableId="1419324428">
    <w:abstractNumId w:val="1"/>
  </w:num>
  <w:num w:numId="3" w16cid:durableId="1597523108">
    <w:abstractNumId w:val="2"/>
  </w:num>
  <w:num w:numId="4" w16cid:durableId="1648514181">
    <w:abstractNumId w:val="10"/>
  </w:num>
  <w:num w:numId="5" w16cid:durableId="192809418">
    <w:abstractNumId w:val="9"/>
  </w:num>
  <w:num w:numId="6" w16cid:durableId="2121681461">
    <w:abstractNumId w:val="4"/>
  </w:num>
  <w:num w:numId="7" w16cid:durableId="738988149">
    <w:abstractNumId w:val="5"/>
  </w:num>
  <w:num w:numId="8" w16cid:durableId="1694913025">
    <w:abstractNumId w:val="3"/>
  </w:num>
  <w:num w:numId="9" w16cid:durableId="1148286991">
    <w:abstractNumId w:val="7"/>
  </w:num>
  <w:num w:numId="10" w16cid:durableId="1256477049">
    <w:abstractNumId w:val="6"/>
  </w:num>
  <w:num w:numId="11" w16cid:durableId="9833146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509"/>
    <w:rsid w:val="00094BBB"/>
    <w:rsid w:val="002D4D7E"/>
    <w:rsid w:val="003B74CA"/>
    <w:rsid w:val="003D5587"/>
    <w:rsid w:val="00457AB7"/>
    <w:rsid w:val="004D40AF"/>
    <w:rsid w:val="00573D88"/>
    <w:rsid w:val="006700A5"/>
    <w:rsid w:val="00676509"/>
    <w:rsid w:val="007464DD"/>
    <w:rsid w:val="00833EA6"/>
    <w:rsid w:val="00915DF8"/>
    <w:rsid w:val="00933A31"/>
    <w:rsid w:val="009C74E6"/>
    <w:rsid w:val="00A03A17"/>
    <w:rsid w:val="00C41522"/>
    <w:rsid w:val="00C8636B"/>
    <w:rsid w:val="00CD51E2"/>
    <w:rsid w:val="00D43896"/>
    <w:rsid w:val="00DB4E1C"/>
    <w:rsid w:val="00E4222F"/>
    <w:rsid w:val="00F1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8254BD"/>
  <w15:chartTrackingRefBased/>
  <w15:docId w15:val="{1AA6B881-D6A7-4DC7-9D14-D43730162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587"/>
    <w:rPr>
      <w:rFonts w:ascii="Bahnschrift Light" w:hAnsi="Bahnschrift Light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D40AF"/>
    <w:pPr>
      <w:keepNext/>
      <w:keepLines/>
      <w:pBdr>
        <w:bottom w:val="single" w:sz="4" w:space="1" w:color="auto"/>
      </w:pBdr>
      <w:spacing w:before="320" w:after="40"/>
      <w:outlineLvl w:val="0"/>
    </w:pPr>
    <w:rPr>
      <w:rFonts w:ascii="OCR A Extended" w:eastAsiaTheme="majorEastAsia" w:hAnsi="OCR A Extended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76509"/>
    <w:pPr>
      <w:keepNext/>
      <w:keepLines/>
      <w:spacing w:before="120" w:after="120"/>
      <w:outlineLvl w:val="1"/>
    </w:pPr>
    <w:rPr>
      <w:rFonts w:ascii="OCR A Extended" w:eastAsiaTheme="majorEastAsia" w:hAnsi="OCR A Extended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C74E6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74E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C74E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C74E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C74E6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C74E6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C74E6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C74E6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2D4D7E"/>
  </w:style>
  <w:style w:type="character" w:customStyle="1" w:styleId="markedcontent">
    <w:name w:val="markedcontent"/>
    <w:basedOn w:val="Fuentedeprrafopredeter"/>
    <w:rsid w:val="002D4D7E"/>
  </w:style>
  <w:style w:type="paragraph" w:styleId="Encabezado">
    <w:name w:val="header"/>
    <w:basedOn w:val="Normal"/>
    <w:link w:val="EncabezadoCar"/>
    <w:uiPriority w:val="99"/>
    <w:unhideWhenUsed/>
    <w:rsid w:val="002D4D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4D7E"/>
  </w:style>
  <w:style w:type="paragraph" w:styleId="Piedepgina">
    <w:name w:val="footer"/>
    <w:basedOn w:val="Normal"/>
    <w:link w:val="PiedepginaCar"/>
    <w:uiPriority w:val="99"/>
    <w:unhideWhenUsed/>
    <w:rsid w:val="002D4D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4D7E"/>
  </w:style>
  <w:style w:type="character" w:customStyle="1" w:styleId="Ttulo1Car">
    <w:name w:val="Título 1 Car"/>
    <w:basedOn w:val="Fuentedeprrafopredeter"/>
    <w:link w:val="Ttulo1"/>
    <w:uiPriority w:val="9"/>
    <w:rsid w:val="004D40AF"/>
    <w:rPr>
      <w:rFonts w:ascii="OCR A Extended" w:eastAsiaTheme="majorEastAsia" w:hAnsi="OCR A Extended" w:cstheme="majorBidi"/>
      <w:b/>
      <w:bCs/>
      <w:caps/>
      <w:spacing w:val="4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9C74E6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676509"/>
    <w:rPr>
      <w:rFonts w:ascii="OCR A Extended" w:eastAsiaTheme="majorEastAsia" w:hAnsi="OCR A Extended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9C74E6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74E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C74E6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C74E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C74E6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C74E6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C74E6"/>
    <w:rPr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C74E6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9C74E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9C74E6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9C74E6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C74E6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9C74E6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9C74E6"/>
    <w:rPr>
      <w:i/>
      <w:iCs/>
      <w:color w:val="auto"/>
    </w:rPr>
  </w:style>
  <w:style w:type="paragraph" w:styleId="Cita">
    <w:name w:val="Quote"/>
    <w:basedOn w:val="Normal"/>
    <w:next w:val="Normal"/>
    <w:link w:val="CitaCar"/>
    <w:uiPriority w:val="29"/>
    <w:qFormat/>
    <w:rsid w:val="009C74E6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C74E6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74E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C74E6"/>
    <w:rPr>
      <w:rFonts w:asciiTheme="majorHAnsi" w:eastAsiaTheme="majorEastAsia" w:hAnsiTheme="majorHAnsi" w:cstheme="majorBidi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9C74E6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9C74E6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9C74E6"/>
    <w:rPr>
      <w:smallCaps/>
      <w:color w:val="auto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9C74E6"/>
    <w:rPr>
      <w:b/>
      <w:bCs/>
      <w:smallCaps/>
      <w:color w:val="auto"/>
      <w:u w:val="single"/>
    </w:rPr>
  </w:style>
  <w:style w:type="character" w:styleId="Ttulodellibro">
    <w:name w:val="Book Title"/>
    <w:basedOn w:val="Fuentedeprrafopredeter"/>
    <w:uiPriority w:val="33"/>
    <w:qFormat/>
    <w:rsid w:val="009C74E6"/>
    <w:rPr>
      <w:b/>
      <w:bCs/>
      <w:smallCaps/>
      <w:color w:val="auto"/>
    </w:rPr>
  </w:style>
  <w:style w:type="paragraph" w:styleId="Prrafodelista">
    <w:name w:val="List Paragraph"/>
    <w:basedOn w:val="Normal"/>
    <w:uiPriority w:val="34"/>
    <w:qFormat/>
    <w:rsid w:val="00C415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650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B4E1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B4E1C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DB4E1C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9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\Documents\DINT\PDF\Plantilla%20DAW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4D27CDCD04A4E9ABBA49886B261A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D78C54-E21A-4F46-8A73-DBE0C5C17B58}"/>
      </w:docPartPr>
      <w:docPartBody>
        <w:p w:rsidR="00FD5343" w:rsidRDefault="002074BA">
          <w:pPr>
            <w:pStyle w:val="D4D27CDCD04A4E9ABBA49886B261A18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CA1C388E5CBF42BDA74E47A841969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99527-A5AE-4F36-AAAB-6DEE9BD7D879}"/>
      </w:docPartPr>
      <w:docPartBody>
        <w:p w:rsidR="00FD5343" w:rsidRDefault="002074BA">
          <w:pPr>
            <w:pStyle w:val="CA1C388E5CBF42BDA74E47A8419694D0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343"/>
    <w:rsid w:val="002074BA"/>
    <w:rsid w:val="00B1559B"/>
    <w:rsid w:val="00FD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4D27CDCD04A4E9ABBA49886B261A187">
    <w:name w:val="D4D27CDCD04A4E9ABBA49886B261A187"/>
  </w:style>
  <w:style w:type="paragraph" w:customStyle="1" w:styleId="CA1C388E5CBF42BDA74E47A8419694D0">
    <w:name w:val="CA1C388E5CBF42BDA74E47A8419694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DF1D81-A90F-490D-A37B-29560B633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DAW.dotx</Template>
  <TotalTime>11</TotalTime>
  <Pages>5</Pages>
  <Words>660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 Sistema de colores</vt:lpstr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 Sistema de colores</dc:title>
  <dc:subject>TEMA 1</dc:subject>
  <dc:creator>Alberto Velázquez Rapado</dc:creator>
  <cp:keywords/>
  <dc:description/>
  <cp:lastModifiedBy>Alberto Velázquez Rapado</cp:lastModifiedBy>
  <cp:revision>6</cp:revision>
  <cp:lastPrinted>2022-10-06T13:15:00Z</cp:lastPrinted>
  <dcterms:created xsi:type="dcterms:W3CDTF">2022-10-05T13:35:00Z</dcterms:created>
  <dcterms:modified xsi:type="dcterms:W3CDTF">2022-10-06T13:16:00Z</dcterms:modified>
</cp:coreProperties>
</file>