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rtl w:val="0"/>
        </w:rPr>
        <w:t xml:space="preserve">ПАСПОРТ ПРОЕКТА</w:t>
      </w:r>
    </w:p>
    <w:tbl>
      <w:tblPr>
        <w:tblStyle w:val="Table1"/>
        <w:tblW w:w="11880.0" w:type="dxa"/>
        <w:jc w:val="left"/>
        <w:tblInd w:w="-16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685"/>
        <w:gridCol w:w="9195"/>
        <w:tblGridChange w:id="0">
          <w:tblGrid>
            <w:gridCol w:w="2685"/>
            <w:gridCol w:w="91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Название проекта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sz w:val="24"/>
                <w:szCs w:val="24"/>
                <w:u w:val="single"/>
                <w:rtl w:val="0"/>
              </w:rPr>
              <w:t xml:space="preserve">Создание геоинформационной модели и интерактивной карты</w:t>
              <w:br w:type="textWrapping"/>
              <w:t xml:space="preserve">экологических рисков бассейна реки Оки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Лидер проекта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Команда проекта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Анализ проблемного поля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both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Состояние рек Европейской части РФ вызывает обеспокоенность на всех уровнях общества. Подтверждением служит принятие Федерального проекта «Оздоровление Волги» (Нацпроект Экология). Бассейн Оки (крупнейший правый приток Волги) – густонаселенный регион с растущей урбанизацией. Ока мелеет. Это негативно сказывается на экологии, судоходстве, устойчивости развития территорий в целом.</w:t>
            </w:r>
            <w:r w:rsidDel="00000000" w:rsidR="00000000" w:rsidRPr="00000000">
              <w:rPr>
                <w:rFonts w:ascii="Candara" w:cs="Candara" w:eastAsia="Candara" w:hAnsi="Candara"/>
                <w:b w:val="1"/>
                <w:i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Необходим инструмент для оценки и прогнозирования рисков, связанных с изменением состояния рек волжского бассейна.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Описание проекта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both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Проект нацелен на привлечение внимания к экологическим проблемам Б. Волги в контексте исследования территории в границах водосборного бассейна Оки на предмет сохранности природных ландшафтов и их изменения под влиянием антропогенного воздействия. В результате исследований и разработок будет получен принципиально новый подход к определению экологического риска и его моделированию на интерактивных картах для оперативного и наглядного получения информации об экологическом состоянии речных систем.</w:t>
            </w:r>
          </w:p>
          <w:p w:rsidR="00000000" w:rsidDel="00000000" w:rsidP="00000000" w:rsidRDefault="00000000" w:rsidRPr="00000000" w14:paraId="0000000C">
            <w:pPr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Целевые группы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(Потребители проекта, выигрывающие от реализации проекта)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Цель проекта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both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Выявление современной пространственно-временной структуры экосистем бассейна реки Ока,  источников их загрязнения и создания геопортала для целей экологического мониторинга с использованием материалов космического зондирования Земли.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Временные рамки проекта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14 апреля 2020-13 апреля 2021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Способ (методы) реализации проекта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both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Исследование опирается на отечественный и зарубежный опыт, научные принципы и идеи  в области автоматизации картографических процессов. Предполагается использовать системный картографический подход, теоретико-методологические основы картографирования, принципы картографического и математического моделирования, эмпирико-математический метод, методы картографического, статистического и сравнительного визуального анализа, достижения компьютерных технологий.</w:t>
            </w:r>
          </w:p>
          <w:p w:rsidR="00000000" w:rsidDel="00000000" w:rsidP="00000000" w:rsidRDefault="00000000" w:rsidRPr="00000000" w14:paraId="00000015">
            <w:pPr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4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Преимущества/уникальность проектной идеи по сравнению с аналогами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Candara" w:cs="Candara" w:eastAsia="Candara" w:hAnsi="Candara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Интеграция большого количества данных в единую систему и их интерактивная визуализация</w:t>
            </w:r>
          </w:p>
        </w:tc>
      </w:tr>
      <w:tr>
        <w:trPr>
          <w:cantSplit w:val="0"/>
          <w:trHeight w:val="4545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Основные задачи проекта</w:t>
            </w:r>
          </w:p>
        </w:tc>
        <w:tc>
          <w:tcPr/>
          <w:p w:rsidR="00000000" w:rsidDel="00000000" w:rsidP="00000000" w:rsidRDefault="00000000" w:rsidRPr="00000000" w14:paraId="00000019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jc w:val="both"/>
              <w:rPr>
                <w:rFonts w:ascii="Candara" w:cs="Candara" w:eastAsia="Candara" w:hAnsi="Candar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sz w:val="24"/>
                <w:szCs w:val="24"/>
                <w:rtl w:val="0"/>
              </w:rPr>
              <w:t xml:space="preserve">Анализ современного состояния экосистем в границах водосборного бассейна реки Оки и ее притоков на предмет сохранности природных ландшафтов и их изменения под влиянием разных видов антропогенного воздействия; 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jc w:val="both"/>
              <w:rPr>
                <w:rFonts w:ascii="Candara" w:cs="Candara" w:eastAsia="Candara" w:hAnsi="Candar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sz w:val="24"/>
                <w:szCs w:val="24"/>
                <w:rtl w:val="0"/>
              </w:rPr>
              <w:t xml:space="preserve">Создание картографической базы данных современных ландшафтов и состояния экосистем в границах исследуемой территории;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jc w:val="both"/>
              <w:rPr>
                <w:rFonts w:ascii="Candara" w:cs="Candara" w:eastAsia="Candara" w:hAnsi="Candar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sz w:val="24"/>
                <w:szCs w:val="24"/>
                <w:rtl w:val="0"/>
              </w:rPr>
              <w:t xml:space="preserve">Разработка методики оценки состояния и экологических рисков на основе данных дистанционного зондирования тестовых участков бассейна реки Оки на примере окрестностей городов Коломна, Кашира (Каширская ГРЭС) и Серпухов.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jc w:val="both"/>
              <w:rPr>
                <w:rFonts w:ascii="Candara" w:cs="Candara" w:eastAsia="Candara" w:hAnsi="Candar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sz w:val="24"/>
                <w:szCs w:val="24"/>
                <w:rtl w:val="0"/>
              </w:rPr>
              <w:t xml:space="preserve">Разработка геоинформационной модели, отражающей соотношение природных и антропогенных ландшафтов, и интерактивной карты экологических рисков бассейна реки Оки.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jc w:val="both"/>
              <w:rPr>
                <w:rFonts w:ascii="Candara" w:cs="Candara" w:eastAsia="Candara" w:hAnsi="Candara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sz w:val="24"/>
                <w:szCs w:val="24"/>
                <w:shd w:fill="b6d7a8" w:val="clear"/>
                <w:rtl w:val="0"/>
              </w:rPr>
              <w:t xml:space="preserve">Разработка WEB-сайта с интерактивной картой, содержащей</w:t>
            </w:r>
            <w:r w:rsidDel="00000000" w:rsidR="00000000" w:rsidRPr="00000000">
              <w:rPr>
                <w:rFonts w:ascii="Candara" w:cs="Candara" w:eastAsia="Candara" w:hAnsi="Candara"/>
                <w:b w:val="1"/>
                <w:color w:val="000000"/>
                <w:sz w:val="24"/>
                <w:szCs w:val="24"/>
                <w:shd w:fill="b6d7a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andara" w:cs="Candara" w:eastAsia="Candara" w:hAnsi="Candara"/>
                <w:color w:val="000000"/>
                <w:sz w:val="24"/>
                <w:szCs w:val="24"/>
                <w:shd w:fill="b6d7a8" w:val="clear"/>
                <w:rtl w:val="0"/>
              </w:rPr>
              <w:t xml:space="preserve">мультимасштабную </w:t>
            </w:r>
            <w:r w:rsidDel="00000000" w:rsidR="00000000" w:rsidRPr="00000000">
              <w:rPr>
                <w:rFonts w:ascii="Candara" w:cs="Candara" w:eastAsia="Candara" w:hAnsi="Candara"/>
                <w:color w:val="00000a"/>
                <w:sz w:val="24"/>
                <w:szCs w:val="24"/>
                <w:shd w:fill="b6d7a8" w:val="clear"/>
                <w:rtl w:val="0"/>
              </w:rPr>
              <w:t xml:space="preserve">картографическую основу, метрическую атрибутивную информацию тематического содержания с интегрированными инструментами моделирования экологических рисков</w:t>
            </w:r>
            <w:r w:rsidDel="00000000" w:rsidR="00000000" w:rsidRPr="00000000">
              <w:rPr>
                <w:rFonts w:ascii="Candara" w:cs="Candara" w:eastAsia="Candara" w:hAnsi="Candara"/>
                <w:b w:val="1"/>
                <w:color w:val="00000a"/>
                <w:sz w:val="24"/>
                <w:szCs w:val="24"/>
                <w:shd w:fill="b6d7a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andara" w:cs="Candara" w:eastAsia="Candara" w:hAnsi="Candara"/>
                <w:color w:val="00000a"/>
                <w:sz w:val="24"/>
                <w:szCs w:val="24"/>
                <w:shd w:fill="b6d7a8" w:val="clear"/>
                <w:rtl w:val="0"/>
              </w:rPr>
              <w:t xml:space="preserve">и элементами экспертной системы</w:t>
            </w:r>
            <w:r w:rsidDel="00000000" w:rsidR="00000000" w:rsidRPr="00000000">
              <w:rPr>
                <w:rFonts w:ascii="Candara" w:cs="Candara" w:eastAsia="Candara" w:hAnsi="Candara"/>
                <w:b w:val="1"/>
                <w:color w:val="00000a"/>
                <w:sz w:val="24"/>
                <w:szCs w:val="24"/>
                <w:shd w:fill="b6d7a8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andara" w:cs="Candara" w:eastAsia="Candara" w:hAnsi="Candara"/>
                <w:color w:val="00000a"/>
                <w:sz w:val="24"/>
                <w:szCs w:val="24"/>
                <w:shd w:fill="b6d7a8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Основные результаты проекта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jc w:val="both"/>
              <w:rPr>
                <w:rFonts w:ascii="Candara" w:cs="Candara" w:eastAsia="Candara" w:hAnsi="Candar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000000"/>
                <w:sz w:val="24"/>
                <w:szCs w:val="24"/>
                <w:rtl w:val="0"/>
              </w:rPr>
              <w:t xml:space="preserve">Картографическая база данных</w:t>
            </w:r>
            <w:r w:rsidDel="00000000" w:rsidR="00000000" w:rsidRPr="00000000">
              <w:rPr>
                <w:rFonts w:ascii="Candara" w:cs="Candara" w:eastAsia="Candara" w:hAnsi="Candara"/>
                <w:color w:val="000000"/>
                <w:sz w:val="24"/>
                <w:szCs w:val="24"/>
                <w:rtl w:val="0"/>
              </w:rPr>
              <w:t xml:space="preserve"> современных ландшафтов и состояния экосистем в границах исследуемой территории. </w:t>
            </w:r>
            <w:r w:rsidDel="00000000" w:rsidR="00000000" w:rsidRPr="00000000">
              <w:rPr>
                <w:rFonts w:ascii="Candara" w:cs="Candara" w:eastAsia="Candara" w:hAnsi="Candara"/>
                <w:i w:val="1"/>
                <w:color w:val="000000"/>
                <w:sz w:val="24"/>
                <w:szCs w:val="24"/>
                <w:rtl w:val="0"/>
              </w:rPr>
              <w:t xml:space="preserve">Форма представления:</w:t>
            </w:r>
            <w:r w:rsidDel="00000000" w:rsidR="00000000" w:rsidRPr="00000000">
              <w:rPr>
                <w:rFonts w:ascii="Candara" w:cs="Candara" w:eastAsia="Candara" w:hAnsi="Candara"/>
                <w:color w:val="000000"/>
                <w:sz w:val="24"/>
                <w:szCs w:val="24"/>
                <w:rtl w:val="0"/>
              </w:rPr>
              <w:t xml:space="preserve"> описание структуры базы данных, классификатор и система кодирования тематических и общегеографических объектов в составе научного отчета.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jc w:val="both"/>
              <w:rPr>
                <w:rFonts w:ascii="Candara" w:cs="Candara" w:eastAsia="Candara" w:hAnsi="Candar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000000"/>
                <w:sz w:val="24"/>
                <w:szCs w:val="24"/>
                <w:rtl w:val="0"/>
              </w:rPr>
              <w:t xml:space="preserve">Методика</w:t>
            </w:r>
            <w:r w:rsidDel="00000000" w:rsidR="00000000" w:rsidRPr="00000000">
              <w:rPr>
                <w:rFonts w:ascii="Candara" w:cs="Candara" w:eastAsia="Candara" w:hAnsi="Candara"/>
                <w:color w:val="000000"/>
                <w:sz w:val="24"/>
                <w:szCs w:val="24"/>
                <w:rtl w:val="0"/>
              </w:rPr>
              <w:t xml:space="preserve"> оценки состояния и экологических рисков на основе данных дистанционного зондирования. </w:t>
            </w:r>
            <w:r w:rsidDel="00000000" w:rsidR="00000000" w:rsidRPr="00000000">
              <w:rPr>
                <w:rFonts w:ascii="Candara" w:cs="Candara" w:eastAsia="Candara" w:hAnsi="Candara"/>
                <w:i w:val="1"/>
                <w:color w:val="000000"/>
                <w:sz w:val="24"/>
                <w:szCs w:val="24"/>
                <w:rtl w:val="0"/>
              </w:rPr>
              <w:t xml:space="preserve">Форма представления:</w:t>
            </w:r>
            <w:r w:rsidDel="00000000" w:rsidR="00000000" w:rsidRPr="00000000">
              <w:rPr>
                <w:rFonts w:ascii="Candara" w:cs="Candara" w:eastAsia="Candara" w:hAnsi="Candara"/>
                <w:color w:val="000000"/>
                <w:sz w:val="24"/>
                <w:szCs w:val="24"/>
                <w:rtl w:val="0"/>
              </w:rPr>
              <w:t xml:space="preserve"> описание в составе научного отчета.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jc w:val="both"/>
              <w:rPr>
                <w:rFonts w:ascii="Candara" w:cs="Candara" w:eastAsia="Candara" w:hAnsi="Candar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000000"/>
                <w:sz w:val="24"/>
                <w:szCs w:val="24"/>
                <w:rtl w:val="0"/>
              </w:rPr>
              <w:t xml:space="preserve">Геоинформационная модель. </w:t>
            </w:r>
            <w:r w:rsidDel="00000000" w:rsidR="00000000" w:rsidRPr="00000000">
              <w:rPr>
                <w:rFonts w:ascii="Candara" w:cs="Candara" w:eastAsia="Candara" w:hAnsi="Candara"/>
                <w:i w:val="1"/>
                <w:color w:val="000000"/>
                <w:sz w:val="24"/>
                <w:szCs w:val="24"/>
                <w:rtl w:val="0"/>
              </w:rPr>
              <w:t xml:space="preserve">Форма представления:</w:t>
            </w:r>
            <w:r w:rsidDel="00000000" w:rsidR="00000000" w:rsidRPr="00000000">
              <w:rPr>
                <w:rFonts w:ascii="Candara" w:cs="Candara" w:eastAsia="Candara" w:hAnsi="Candara"/>
                <w:color w:val="000000"/>
                <w:sz w:val="24"/>
                <w:szCs w:val="24"/>
                <w:rtl w:val="0"/>
              </w:rPr>
              <w:t xml:space="preserve"> формализованное описание пространственных отношений и временных изменений природных и антропогенных ландшафтов на тестовых участках бассейна реки Оки на примере окрестностей городов Коломна, Кашира (Каширская ГРЭС) и Серпухова (в составе научного отчета).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jc w:val="both"/>
              <w:rPr>
                <w:rFonts w:ascii="Candara" w:cs="Candara" w:eastAsia="Candara" w:hAnsi="Candar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000000"/>
                <w:sz w:val="24"/>
                <w:szCs w:val="24"/>
                <w:rtl w:val="0"/>
              </w:rPr>
              <w:t xml:space="preserve">WEB-сайт «Экологические риски бассейна реки Оки» с интерактивной картой, </w:t>
            </w:r>
            <w:r w:rsidDel="00000000" w:rsidR="00000000" w:rsidRPr="00000000">
              <w:rPr>
                <w:rFonts w:ascii="Candara" w:cs="Candara" w:eastAsia="Candara" w:hAnsi="Candara"/>
                <w:color w:val="000000"/>
                <w:sz w:val="24"/>
                <w:szCs w:val="24"/>
                <w:rtl w:val="0"/>
              </w:rPr>
              <w:t xml:space="preserve">содержащей</w:t>
            </w:r>
            <w:r w:rsidDel="00000000" w:rsidR="00000000" w:rsidRPr="00000000">
              <w:rPr>
                <w:rFonts w:ascii="Candara" w:cs="Candara" w:eastAsia="Candara" w:hAnsi="Candara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ndara" w:cs="Candara" w:eastAsia="Candara" w:hAnsi="Candara"/>
                <w:color w:val="000000"/>
                <w:sz w:val="24"/>
                <w:szCs w:val="24"/>
                <w:rtl w:val="0"/>
              </w:rPr>
              <w:t xml:space="preserve">мультимасштабную картографическую основу, метрическую атрибутивную информацию тематического содержания с интегрированными инструментами моделирования экологических рисков</w:t>
            </w:r>
            <w:r w:rsidDel="00000000" w:rsidR="00000000" w:rsidRPr="00000000">
              <w:rPr>
                <w:rFonts w:ascii="Candara" w:cs="Candara" w:eastAsia="Candara" w:hAnsi="Candara"/>
                <w:b w:val="1"/>
                <w:color w:val="000000"/>
                <w:sz w:val="24"/>
                <w:szCs w:val="24"/>
                <w:rtl w:val="0"/>
              </w:rPr>
              <w:t xml:space="preserve"> и элементами экспертной системы, </w:t>
            </w:r>
            <w:r w:rsidDel="00000000" w:rsidR="00000000" w:rsidRPr="00000000">
              <w:rPr>
                <w:rFonts w:ascii="Candara" w:cs="Candara" w:eastAsia="Candara" w:hAnsi="Candara"/>
                <w:color w:val="000000"/>
                <w:sz w:val="24"/>
                <w:szCs w:val="24"/>
                <w:rtl w:val="0"/>
              </w:rPr>
              <w:t xml:space="preserve">а также</w:t>
            </w:r>
            <w:r w:rsidDel="00000000" w:rsidR="00000000" w:rsidRPr="00000000">
              <w:rPr>
                <w:rFonts w:ascii="Candara" w:cs="Candara" w:eastAsia="Candara" w:hAnsi="Candara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ndara" w:cs="Candara" w:eastAsia="Candara" w:hAnsi="Candara"/>
                <w:color w:val="000000"/>
                <w:sz w:val="24"/>
                <w:szCs w:val="24"/>
                <w:rtl w:val="0"/>
              </w:rPr>
              <w:t xml:space="preserve">разделы с текстовой, графической и иллюстративной информацией о регионе, результатах проведенного исследования, исполнителях</w:t>
            </w:r>
            <w:r w:rsidDel="00000000" w:rsidR="00000000" w:rsidRPr="00000000">
              <w:rPr>
                <w:rFonts w:ascii="Candara" w:cs="Candara" w:eastAsia="Candara" w:hAnsi="Candara"/>
                <w:b w:val="1"/>
                <w:color w:val="0000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andara" w:cs="Candara" w:eastAsia="Candara" w:hAnsi="Candara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ndara" w:cs="Candara" w:eastAsia="Candara" w:hAnsi="Candara"/>
                <w:i w:val="1"/>
                <w:color w:val="000000"/>
                <w:sz w:val="24"/>
                <w:szCs w:val="24"/>
                <w:rtl w:val="0"/>
              </w:rPr>
              <w:t xml:space="preserve">Форма представления:</w:t>
            </w:r>
            <w:r w:rsidDel="00000000" w:rsidR="00000000" w:rsidRPr="00000000">
              <w:rPr>
                <w:rFonts w:ascii="Candara" w:cs="Candara" w:eastAsia="Candara" w:hAnsi="Candara"/>
                <w:color w:val="000000"/>
                <w:sz w:val="24"/>
                <w:szCs w:val="24"/>
                <w:rtl w:val="0"/>
              </w:rPr>
              <w:t xml:space="preserve"> web сайт в системе интернет в открытом доступе на домене oka.miigaik.ru; описание структуры  в информационном отчете.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jc w:val="both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sz w:val="24"/>
                <w:szCs w:val="24"/>
                <w:rtl w:val="0"/>
              </w:rPr>
              <w:t xml:space="preserve">Школа для молодых ученых.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 Междисциплинарная научная школа для студентов, привлеченных к проектным исследованиям, в т.ч. из университетского молодежного клуба РГО и экологического клуба МИИГАиК. Состав участников: не менее 24 студентов, не менее 3 аспирантов МИИГАиК, преподаватели и исследователи, приглашенные эксперты.</w:t>
            </w:r>
          </w:p>
          <w:p w:rsidR="00000000" w:rsidDel="00000000" w:rsidP="00000000" w:rsidRDefault="00000000" w:rsidRPr="00000000" w14:paraId="00000025">
            <w:pPr>
              <w:ind w:left="360" w:firstLine="0"/>
              <w:jc w:val="both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Программа школы включает три содержательных блока: 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0" w:hanging="360"/>
              <w:jc w:val="both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образовательный (серия семинаров по изучению природного региона, его экономических и социальных характеристик, методов исследования), 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0" w:hanging="360"/>
              <w:jc w:val="both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командообразование (командная работа как важная часть качественного исполнения коллективом технологической схемы исследовательского проекта), 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0" w:hanging="360"/>
              <w:jc w:val="both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методологический (методология проведения исследований под руководством научных руководителей).</w:t>
            </w:r>
          </w:p>
          <w:p w:rsidR="00000000" w:rsidDel="00000000" w:rsidP="00000000" w:rsidRDefault="00000000" w:rsidRPr="00000000" w14:paraId="00000029">
            <w:pPr>
              <w:ind w:left="360" w:firstLine="0"/>
              <w:jc w:val="both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i w:val="1"/>
                <w:color w:val="000000"/>
                <w:sz w:val="24"/>
                <w:szCs w:val="24"/>
                <w:rtl w:val="0"/>
              </w:rPr>
              <w:t xml:space="preserve">Форма представления:</w:t>
            </w:r>
            <w:r w:rsidDel="00000000" w:rsidR="00000000" w:rsidRPr="00000000">
              <w:rPr>
                <w:rFonts w:ascii="Candara" w:cs="Candara" w:eastAsia="Candara" w:hAnsi="Candara"/>
                <w:color w:val="000000"/>
                <w:sz w:val="24"/>
                <w:szCs w:val="24"/>
                <w:rtl w:val="0"/>
              </w:rPr>
              <w:t xml:space="preserve"> программа, список участников, презентации, фотоматериалы в составе информационного отчета.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jc w:val="both"/>
              <w:rPr>
                <w:rFonts w:ascii="Candara" w:cs="Candara" w:eastAsia="Candara" w:hAnsi="Candar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sz w:val="24"/>
                <w:szCs w:val="24"/>
                <w:rtl w:val="0"/>
              </w:rPr>
              <w:t xml:space="preserve">Статья.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ndara" w:cs="Candara" w:eastAsia="Candara" w:hAnsi="Candara"/>
                <w:color w:val="000000"/>
                <w:sz w:val="24"/>
                <w:szCs w:val="24"/>
                <w:rtl w:val="0"/>
              </w:rPr>
              <w:t xml:space="preserve">По результатам проведенного исследования должно быть опубликовано не менее одной статьи в    реферируемом научном журнале, а также статьи в сборниках российских и международных конференций.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jc w:val="both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sz w:val="24"/>
                <w:szCs w:val="24"/>
                <w:rtl w:val="0"/>
              </w:rPr>
              <w:t xml:space="preserve">Презентация проекта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, содержащая инфорамацию о ходе реализации проекта, текстовое, графическое и иллюстративное представление основных результатов проекта. </w:t>
            </w:r>
          </w:p>
          <w:p w:rsidR="00000000" w:rsidDel="00000000" w:rsidP="00000000" w:rsidRDefault="00000000" w:rsidRPr="00000000" w14:paraId="0000002C">
            <w:pPr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План по вехам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Этап 1 - дата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ndara" w:cs="Candara" w:eastAsia="Candara" w:hAnsi="Candar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Технологическая схема реализации проекта;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ndara" w:cs="Candara" w:eastAsia="Candara" w:hAnsi="Candar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Перечень методов исследования и подходов с кратким описанием;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Candara" w:cs="Candara" w:eastAsia="Candara" w:hAnsi="Candar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Организация и проведение междисциплинарной школы для студентов, привлеченных к исследованиям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Этап 2 - дата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Картографическая база данных</w:t>
            </w:r>
            <w:r w:rsidDel="00000000" w:rsidR="00000000" w:rsidRPr="00000000">
              <w:rPr>
                <w:color w:val="000000"/>
                <w:rtl w:val="0"/>
              </w:rPr>
              <w:t xml:space="preserve"> современных ландшафтов и состояния экосистем в границах исследуемой территории. </w:t>
            </w:r>
          </w:p>
          <w:p w:rsidR="00000000" w:rsidDel="00000000" w:rsidP="00000000" w:rsidRDefault="00000000" w:rsidRPr="00000000" w14:paraId="00000035">
            <w:pPr>
              <w:rPr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Форма представления:</w:t>
            </w:r>
            <w:r w:rsidDel="00000000" w:rsidR="00000000" w:rsidRPr="00000000">
              <w:rPr>
                <w:color w:val="000000"/>
                <w:rtl w:val="0"/>
              </w:rPr>
              <w:t xml:space="preserve"> описание структуры базы данных, классификатор и система кодирования тематических и общегеографических объектов в составе научного отчета.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Этап 3 - дата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Геоинформационная модель. 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Форма представления:</w:t>
            </w:r>
            <w:r w:rsidDel="00000000" w:rsidR="00000000" w:rsidRPr="00000000">
              <w:rPr>
                <w:color w:val="000000"/>
                <w:rtl w:val="0"/>
              </w:rPr>
              <w:t xml:space="preserve"> формализованное описание пространственных отношений и временных изменений природных и антропогенных ландшафтов на тестовых участках бассейна реки Оки на примере окресностей городов Коломна, Кашира (Каширская ГРЭС) и Серпухова (в составе научного отчета).</w:t>
            </w:r>
          </w:p>
          <w:p w:rsidR="00000000" w:rsidDel="00000000" w:rsidP="00000000" w:rsidRDefault="00000000" w:rsidRPr="00000000" w14:paraId="00000038">
            <w:pP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WEB-сайт «Экологические риски бассейна реки Оки» с интерактивной картой, </w:t>
            </w:r>
            <w:r w:rsidDel="00000000" w:rsidR="00000000" w:rsidRPr="00000000">
              <w:rPr>
                <w:color w:val="000000"/>
                <w:rtl w:val="0"/>
              </w:rPr>
              <w:t xml:space="preserve">содержащей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rtl w:val="0"/>
              </w:rPr>
              <w:t xml:space="preserve">мультимасштабную картографическую основу, метрическую атрибутивную информацию тематического содержания с интегрированными инструментами моделирования экологических рисков и элементами экспертной системы, а также разделы с текстовой, графической и иллюстративной информацией о регионе, результатах проведенного исследования, исполнителях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Форма представления:</w:t>
            </w:r>
            <w:r w:rsidDel="00000000" w:rsidR="00000000" w:rsidRPr="00000000">
              <w:rPr>
                <w:color w:val="000000"/>
                <w:rtl w:val="0"/>
              </w:rPr>
              <w:t xml:space="preserve"> web сайт в системе интернет в открытом доступе на домене oka.miigaik.ru; описание структуры  в приложении к информационному отчету.</w:t>
            </w:r>
          </w:p>
          <w:p w:rsidR="00000000" w:rsidDel="00000000" w:rsidP="00000000" w:rsidRDefault="00000000" w:rsidRPr="00000000" w14:paraId="00000039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Методика</w:t>
            </w:r>
            <w:r w:rsidDel="00000000" w:rsidR="00000000" w:rsidRPr="00000000">
              <w:rPr>
                <w:color w:val="000000"/>
                <w:rtl w:val="0"/>
              </w:rPr>
              <w:t xml:space="preserve"> оценки состояния и экологических рисков на основе данных дистанционного зондирования. 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Форма представления:</w:t>
            </w:r>
            <w:r w:rsidDel="00000000" w:rsidR="00000000" w:rsidRPr="00000000">
              <w:rPr>
                <w:color w:val="000000"/>
                <w:rtl w:val="0"/>
              </w:rPr>
              <w:t xml:space="preserve"> описание в составе научного отчета.</w:t>
            </w:r>
          </w:p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Статья</w:t>
            </w:r>
            <w:r w:rsidDel="00000000" w:rsidR="00000000" w:rsidRPr="00000000">
              <w:rPr>
                <w:rtl w:val="0"/>
              </w:rPr>
              <w:t xml:space="preserve"> в реферируемом журнале и/или текст и документы, подтверждающие принятие к публикации. Публикации в сборниках конференций и/или тексты публикаций и документы, подтверждающие, что их приняли к публикации в сборнике.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Презентация проекта</w:t>
            </w:r>
            <w:r w:rsidDel="00000000" w:rsidR="00000000" w:rsidRPr="00000000">
              <w:rPr>
                <w:rtl w:val="0"/>
              </w:rPr>
              <w:t xml:space="preserve">, раскрывающая содержание проведенных работ, их цели и задачи, полученные результаты, выводы и фотоматериалы (в соответствии с п.3.2.2.3. Договора).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Необходимые ресурсы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Материальные: </w:t>
            </w:r>
          </w:p>
          <w:p w:rsidR="00000000" w:rsidDel="00000000" w:rsidP="00000000" w:rsidRDefault="00000000" w:rsidRPr="00000000" w14:paraId="00000041">
            <w:pPr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Компьютеры, программное обеспечение для автоматизированной обработки данных ДЗЗ; ….</w:t>
            </w:r>
          </w:p>
          <w:p w:rsidR="00000000" w:rsidDel="00000000" w:rsidP="00000000" w:rsidRDefault="00000000" w:rsidRPr="00000000" w14:paraId="00000042">
            <w:pPr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Интеллектуальные:</w:t>
            </w:r>
          </w:p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Данные ДЗЗ, ЦМР, статистически данные, климатические данные за 30 лет, гидрологические данные, данные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rtl w:val="0"/>
              </w:rPr>
              <w:t xml:space="preserve">о локальных объектах, влияющих на экологическое состояние территории: промышленные предприятия, полигоны ТБО, очистные сооружения, населенные пункты, водозаборы в границах тестовых участков (Коломна, Кашира (Каширская ГРЭС), Серпухов)…..</w:t>
            </w:r>
          </w:p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rtl w:val="0"/>
              </w:rPr>
              <w:t xml:space="preserve">Человеческие:</w:t>
            </w:r>
          </w:p>
          <w:p w:rsidR="00000000" w:rsidDel="00000000" w:rsidP="00000000" w:rsidRDefault="00000000" w:rsidRPr="00000000" w14:paraId="00000045">
            <w:pPr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rtl w:val="0"/>
              </w:rPr>
              <w:t xml:space="preserve">Специалисты по картографированию, созданию ГИС, сбору и обработке данных ДЗЗ, интерактивному дизайну, менеджменту…..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Риски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Очень короткий срок реализации (Меры: четко планирование работ и выполнение сроков, проведение ежемесячных семинаров для промежуточных отчетов, выявления и устранения проблем), привлечение большего количества сотрудников и студентов для выполнения работ;</w:t>
            </w:r>
          </w:p>
          <w:p w:rsidR="00000000" w:rsidDel="00000000" w:rsidP="00000000" w:rsidRDefault="00000000" w:rsidRPr="00000000" w14:paraId="00000049">
            <w:pPr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Болезнь ключевых исполнителей (Меры: профилактика, прививки членов команды от Ковид)</w:t>
            </w:r>
          </w:p>
          <w:p w:rsidR="00000000" w:rsidDel="00000000" w:rsidP="00000000" w:rsidRDefault="00000000" w:rsidRPr="00000000" w14:paraId="0000004A">
            <w:pPr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Ориентировочный бюджет проекта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Расходы на оплату экспертных, консультационных и технических услуг – 212 106 руб.</w:t>
            </w:r>
          </w:p>
          <w:p w:rsidR="00000000" w:rsidDel="00000000" w:rsidP="00000000" w:rsidRDefault="00000000" w:rsidRPr="00000000" w14:paraId="0000004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Расходы на приобретение данных, не представленных в открытом доступе – 190 000 руб.</w:t>
            </w:r>
          </w:p>
          <w:p w:rsidR="00000000" w:rsidDel="00000000" w:rsidP="00000000" w:rsidRDefault="00000000" w:rsidRPr="00000000" w14:paraId="0000004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……..</w:t>
            </w:r>
          </w:p>
          <w:p w:rsidR="00000000" w:rsidDel="00000000" w:rsidP="00000000" w:rsidRDefault="00000000" w:rsidRPr="00000000" w14:paraId="0000004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ИТОГО: </w:t>
            </w: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402 106</w:t>
            </w:r>
            <w:r w:rsidDel="00000000" w:rsidR="00000000" w:rsidRPr="00000000">
              <w:rPr>
                <w:color w:val="000000"/>
                <w:rtl w:val="0"/>
              </w:rPr>
              <w:t xml:space="preserve"> руб.</w:t>
            </w:r>
          </w:p>
        </w:tc>
      </w:tr>
    </w:tbl>
    <w:p w:rsidR="00000000" w:rsidDel="00000000" w:rsidP="00000000" w:rsidRDefault="00000000" w:rsidRPr="00000000" w14:paraId="00000050">
      <w:pPr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⎯"/>
      <w:lvlJc w:val="left"/>
      <w:pPr>
        <w:ind w:left="200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72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44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16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88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60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32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04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767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287" w:hanging="360.0000000000001"/>
      </w:pPr>
      <w:rPr/>
    </w:lvl>
    <w:lvl w:ilvl="1">
      <w:start w:val="1"/>
      <w:numFmt w:val="lowerLetter"/>
      <w:lvlText w:val="%2."/>
      <w:lvlJc w:val="left"/>
      <w:pPr>
        <w:ind w:left="2007" w:hanging="360"/>
      </w:pPr>
      <w:rPr/>
    </w:lvl>
    <w:lvl w:ilvl="2">
      <w:start w:val="1"/>
      <w:numFmt w:val="lowerRoman"/>
      <w:lvlText w:val="%3."/>
      <w:lvlJc w:val="right"/>
      <w:pPr>
        <w:ind w:left="2727" w:hanging="180"/>
      </w:pPr>
      <w:rPr/>
    </w:lvl>
    <w:lvl w:ilvl="3">
      <w:start w:val="1"/>
      <w:numFmt w:val="decimal"/>
      <w:lvlText w:val="%4."/>
      <w:lvlJc w:val="left"/>
      <w:pPr>
        <w:ind w:left="3447" w:hanging="360"/>
      </w:pPr>
      <w:rPr/>
    </w:lvl>
    <w:lvl w:ilvl="4">
      <w:start w:val="1"/>
      <w:numFmt w:val="lowerLetter"/>
      <w:lvlText w:val="%5."/>
      <w:lvlJc w:val="left"/>
      <w:pPr>
        <w:ind w:left="4167" w:hanging="360"/>
      </w:pPr>
      <w:rPr/>
    </w:lvl>
    <w:lvl w:ilvl="5">
      <w:start w:val="1"/>
      <w:numFmt w:val="lowerRoman"/>
      <w:lvlText w:val="%6."/>
      <w:lvlJc w:val="right"/>
      <w:pPr>
        <w:ind w:left="4887" w:hanging="180"/>
      </w:pPr>
      <w:rPr/>
    </w:lvl>
    <w:lvl w:ilvl="6">
      <w:start w:val="1"/>
      <w:numFmt w:val="decimal"/>
      <w:lvlText w:val="%7."/>
      <w:lvlJc w:val="left"/>
      <w:pPr>
        <w:ind w:left="5607" w:hanging="360"/>
      </w:pPr>
      <w:rPr/>
    </w:lvl>
    <w:lvl w:ilvl="7">
      <w:start w:val="1"/>
      <w:numFmt w:val="lowerLetter"/>
      <w:lvlText w:val="%8."/>
      <w:lvlJc w:val="left"/>
      <w:pPr>
        <w:ind w:left="6327" w:hanging="360"/>
      </w:pPr>
      <w:rPr/>
    </w:lvl>
    <w:lvl w:ilvl="8">
      <w:start w:val="1"/>
      <w:numFmt w:val="lowerRoman"/>
      <w:lvlText w:val="%9."/>
      <w:lvlJc w:val="right"/>
      <w:pPr>
        <w:ind w:left="7047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E062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E2274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KA13qx5H2DJ/kbFrE4HAmvWXTw==">AMUW2mX+/eNojn+Ic7VduVs1z9nOyMuJ5AFZ+vdllPlg9xTtunfCkbCVB4GGVY9uJLyd7E1AHxzFvXd/FIUJHz39+ITP6zms/aCIenuNj6u8kLlpjbdr60jUpkQtRRsh+GWPLbTx28bx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2021-10-15T16:20:00Z</dcterms:created>
  <dc:creator>Галя</dc:creator>
</cp:coreProperties>
</file>