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808B" w14:textId="3C9F2651" w:rsidR="007843C3" w:rsidRPr="004245F3" w:rsidRDefault="0051319E" w:rsidP="006D51BE">
      <w:pPr>
        <w:pStyle w:val="Titre"/>
        <w:jc w:val="center"/>
        <w:rPr>
          <w:rFonts w:ascii="Times New Roman" w:hAnsi="Times New Roman" w:cs="Times New Roman"/>
          <w:lang w:val="en-US"/>
        </w:rPr>
      </w:pPr>
      <w:r w:rsidRPr="004245F3">
        <w:rPr>
          <w:rFonts w:ascii="Times New Roman" w:hAnsi="Times New Roman" w:cs="Times New Roman"/>
          <w:lang w:val="en-US"/>
        </w:rPr>
        <w:t>Weekly Report</w:t>
      </w:r>
    </w:p>
    <w:p w14:paraId="408DBD8E" w14:textId="5B37087B" w:rsidR="0051319E" w:rsidRPr="004245F3" w:rsidRDefault="0051319E" w:rsidP="006D51BE">
      <w:pPr>
        <w:pStyle w:val="Titre1"/>
        <w:jc w:val="center"/>
        <w:rPr>
          <w:rFonts w:ascii="Times New Roman" w:hAnsi="Times New Roman" w:cs="Times New Roman"/>
          <w:color w:val="000000" w:themeColor="text1"/>
          <w:lang w:val="en-US"/>
        </w:rPr>
      </w:pPr>
      <w:r w:rsidRPr="004245F3">
        <w:rPr>
          <w:rFonts w:ascii="Times New Roman" w:hAnsi="Times New Roman" w:cs="Times New Roman"/>
          <w:color w:val="000000" w:themeColor="text1"/>
          <w:lang w:val="en-US"/>
        </w:rPr>
        <w:t>07/0</w:t>
      </w:r>
      <w:r w:rsidR="00210415">
        <w:rPr>
          <w:rFonts w:ascii="Times New Roman" w:hAnsi="Times New Roman" w:cs="Times New Roman"/>
          <w:color w:val="000000" w:themeColor="text1"/>
          <w:lang w:val="en-US"/>
        </w:rPr>
        <w:t>3</w:t>
      </w:r>
      <w:r w:rsidRPr="004245F3">
        <w:rPr>
          <w:rFonts w:ascii="Times New Roman" w:hAnsi="Times New Roman" w:cs="Times New Roman"/>
          <w:color w:val="000000" w:themeColor="text1"/>
          <w:lang w:val="en-US"/>
        </w:rPr>
        <w:t>/2022</w:t>
      </w:r>
    </w:p>
    <w:p w14:paraId="65339365" w14:textId="7A2A9A45" w:rsidR="0051319E" w:rsidRPr="004245F3" w:rsidRDefault="0051319E" w:rsidP="006D51BE">
      <w:pPr>
        <w:pStyle w:val="Titre"/>
        <w:jc w:val="center"/>
        <w:rPr>
          <w:rFonts w:ascii="Times New Roman" w:hAnsi="Times New Roman" w:cs="Times New Roman"/>
          <w:lang w:val="en-US"/>
        </w:rPr>
      </w:pPr>
      <w:r w:rsidRPr="004245F3">
        <w:rPr>
          <w:rFonts w:ascii="Times New Roman" w:hAnsi="Times New Roman" w:cs="Times New Roman"/>
          <w:lang w:val="en-US"/>
        </w:rPr>
        <w:t>BOUDEMIA ALA EDDINE</w:t>
      </w:r>
    </w:p>
    <w:p w14:paraId="4F6D496B" w14:textId="18CE1E23" w:rsidR="0051319E" w:rsidRPr="004245F3" w:rsidRDefault="0051319E" w:rsidP="006D51BE">
      <w:pPr>
        <w:pStyle w:val="Titre"/>
        <w:jc w:val="center"/>
        <w:rPr>
          <w:rFonts w:ascii="Times New Roman" w:hAnsi="Times New Roman" w:cs="Times New Roman"/>
          <w:lang w:val="en-US"/>
        </w:rPr>
      </w:pPr>
      <w:r w:rsidRPr="004245F3">
        <w:rPr>
          <w:rFonts w:ascii="Times New Roman" w:hAnsi="Times New Roman" w:cs="Times New Roman"/>
          <w:lang w:val="en-US"/>
        </w:rPr>
        <w:t>TEAM CHEN</w:t>
      </w:r>
    </w:p>
    <w:p w14:paraId="3666E78D" w14:textId="24CDE6F6" w:rsidR="0051319E" w:rsidRPr="004245F3" w:rsidRDefault="0051319E" w:rsidP="001C2215">
      <w:pPr>
        <w:jc w:val="both"/>
        <w:rPr>
          <w:lang w:val="en-US"/>
        </w:rPr>
      </w:pPr>
    </w:p>
    <w:p w14:paraId="0A2243F0" w14:textId="79F520E4" w:rsidR="0051319E" w:rsidRPr="004245F3" w:rsidRDefault="0051319E" w:rsidP="001C2215">
      <w:pPr>
        <w:pStyle w:val="Titre1"/>
        <w:jc w:val="both"/>
        <w:rPr>
          <w:rFonts w:ascii="Times New Roman" w:hAnsi="Times New Roman" w:cs="Times New Roman"/>
          <w:b/>
          <w:bCs/>
          <w:u w:val="single"/>
          <w:lang w:val="en-US"/>
        </w:rPr>
      </w:pPr>
      <w:r w:rsidRPr="004245F3">
        <w:rPr>
          <w:rFonts w:ascii="Times New Roman" w:hAnsi="Times New Roman" w:cs="Times New Roman"/>
          <w:b/>
          <w:bCs/>
          <w:u w:val="single"/>
          <w:lang w:val="en-US"/>
        </w:rPr>
        <w:t>Goal:</w:t>
      </w:r>
    </w:p>
    <w:p w14:paraId="004A999D" w14:textId="19E259DA" w:rsidR="0051319E" w:rsidRPr="00EA564B" w:rsidRDefault="0051319E" w:rsidP="00EA564B">
      <w:pPr>
        <w:pStyle w:val="Paragraphedeliste"/>
        <w:numPr>
          <w:ilvl w:val="0"/>
          <w:numId w:val="4"/>
        </w:numPr>
        <w:jc w:val="both"/>
        <w:rPr>
          <w:rFonts w:ascii="Times New Roman" w:hAnsi="Times New Roman" w:cs="Times New Roman"/>
          <w:lang w:val="en-US"/>
        </w:rPr>
      </w:pPr>
      <w:r w:rsidRPr="00EA564B">
        <w:rPr>
          <w:rFonts w:ascii="Times New Roman" w:hAnsi="Times New Roman" w:cs="Times New Roman"/>
          <w:lang w:val="en-US"/>
        </w:rPr>
        <w:t>Extraction of mutational signatures in breast</w:t>
      </w:r>
      <w:r w:rsidR="00EA564B" w:rsidRPr="00EA564B">
        <w:rPr>
          <w:rFonts w:ascii="Times New Roman" w:hAnsi="Times New Roman" w:cs="Times New Roman"/>
          <w:lang w:val="en-US"/>
        </w:rPr>
        <w:t>/bladder</w:t>
      </w:r>
      <w:r w:rsidRPr="00EA564B">
        <w:rPr>
          <w:rFonts w:ascii="Times New Roman" w:hAnsi="Times New Roman" w:cs="Times New Roman"/>
          <w:lang w:val="en-US"/>
        </w:rPr>
        <w:t xml:space="preserve"> cancer</w:t>
      </w:r>
      <w:r w:rsidR="00EA564B" w:rsidRPr="00EA564B">
        <w:rPr>
          <w:rFonts w:ascii="Times New Roman" w:hAnsi="Times New Roman" w:cs="Times New Roman"/>
          <w:lang w:val="en-US"/>
        </w:rPr>
        <w:t>s</w:t>
      </w:r>
      <w:r w:rsidRPr="00EA564B">
        <w:rPr>
          <w:rFonts w:ascii="Times New Roman" w:hAnsi="Times New Roman" w:cs="Times New Roman"/>
          <w:lang w:val="en-US"/>
        </w:rPr>
        <w:t xml:space="preserve"> using </w:t>
      </w:r>
      <w:proofErr w:type="spellStart"/>
      <w:r w:rsidRPr="00EA564B">
        <w:rPr>
          <w:rFonts w:ascii="Times New Roman" w:hAnsi="Times New Roman" w:cs="Times New Roman"/>
          <w:lang w:val="en-US"/>
        </w:rPr>
        <w:t>SigProfiler</w:t>
      </w:r>
      <w:proofErr w:type="spellEnd"/>
      <w:r w:rsidRPr="00EA564B">
        <w:rPr>
          <w:rFonts w:ascii="Times New Roman" w:hAnsi="Times New Roman" w:cs="Times New Roman"/>
          <w:lang w:val="en-US"/>
        </w:rPr>
        <w:t>.</w:t>
      </w:r>
    </w:p>
    <w:p w14:paraId="4B8F6738" w14:textId="4BFBD479" w:rsidR="0051319E" w:rsidRPr="004245F3" w:rsidRDefault="0051319E" w:rsidP="001C2215">
      <w:pPr>
        <w:pStyle w:val="Titre1"/>
        <w:jc w:val="both"/>
        <w:rPr>
          <w:rFonts w:ascii="Times New Roman" w:hAnsi="Times New Roman" w:cs="Times New Roman"/>
          <w:b/>
          <w:bCs/>
          <w:u w:val="single"/>
          <w:lang w:val="en-US"/>
        </w:rPr>
      </w:pPr>
      <w:r w:rsidRPr="004245F3">
        <w:rPr>
          <w:rFonts w:ascii="Times New Roman" w:hAnsi="Times New Roman" w:cs="Times New Roman"/>
          <w:b/>
          <w:bCs/>
          <w:u w:val="single"/>
          <w:lang w:val="en-US"/>
        </w:rPr>
        <w:t>Procedure:</w:t>
      </w:r>
    </w:p>
    <w:p w14:paraId="3C83DB5D" w14:textId="674257E1" w:rsidR="0051319E" w:rsidRPr="004245F3" w:rsidRDefault="0051319E" w:rsidP="006D51BE">
      <w:pPr>
        <w:pStyle w:val="Paragraphedeliste"/>
        <w:numPr>
          <w:ilvl w:val="0"/>
          <w:numId w:val="1"/>
        </w:numPr>
        <w:jc w:val="both"/>
        <w:rPr>
          <w:rFonts w:ascii="Times New Roman" w:hAnsi="Times New Roman" w:cs="Times New Roman"/>
          <w:lang w:val="en-US"/>
        </w:rPr>
      </w:pPr>
      <w:r w:rsidRPr="004245F3">
        <w:rPr>
          <w:rFonts w:ascii="Times New Roman" w:hAnsi="Times New Roman" w:cs="Times New Roman"/>
          <w:lang w:val="en-US"/>
        </w:rPr>
        <w:t>Download the data</w:t>
      </w:r>
      <w:r w:rsidR="001C2215" w:rsidRPr="004245F3">
        <w:rPr>
          <w:rFonts w:ascii="Times New Roman" w:hAnsi="Times New Roman" w:cs="Times New Roman"/>
          <w:lang w:val="en-US"/>
        </w:rPr>
        <w:t xml:space="preserve"> from TCGA (BRCA &amp; BLCA) as MAF files. These datasets come from Whole Exome Sequencing.</w:t>
      </w:r>
    </w:p>
    <w:p w14:paraId="77324826" w14:textId="1E90FEEC" w:rsidR="001C2215" w:rsidRPr="004245F3" w:rsidRDefault="001C2215" w:rsidP="001C2215">
      <w:pPr>
        <w:pStyle w:val="Paragraphedeliste"/>
        <w:numPr>
          <w:ilvl w:val="0"/>
          <w:numId w:val="1"/>
        </w:numPr>
        <w:jc w:val="both"/>
        <w:rPr>
          <w:rFonts w:ascii="Times New Roman" w:hAnsi="Times New Roman" w:cs="Times New Roman"/>
          <w:lang w:val="en-US"/>
        </w:rPr>
      </w:pPr>
      <w:r w:rsidRPr="004245F3">
        <w:rPr>
          <w:rFonts w:ascii="Times New Roman" w:hAnsi="Times New Roman" w:cs="Times New Roman"/>
          <w:lang w:val="en-US"/>
        </w:rPr>
        <w:t xml:space="preserve">Generate mutational spectra using </w:t>
      </w:r>
      <w:proofErr w:type="spellStart"/>
      <w:r w:rsidRPr="004245F3">
        <w:rPr>
          <w:rFonts w:ascii="Times New Roman" w:hAnsi="Times New Roman" w:cs="Times New Roman"/>
          <w:lang w:val="en-US"/>
        </w:rPr>
        <w:t>SigProfilerMatrixGenerator</w:t>
      </w:r>
      <w:proofErr w:type="spellEnd"/>
      <w:r w:rsidRPr="004245F3">
        <w:rPr>
          <w:rFonts w:ascii="Times New Roman" w:hAnsi="Times New Roman" w:cs="Times New Roman"/>
          <w:lang w:val="en-US"/>
        </w:rPr>
        <w:t xml:space="preserve"> (BLCA not yet).</w:t>
      </w:r>
    </w:p>
    <w:p w14:paraId="38F87F3F" w14:textId="4FEF6834" w:rsidR="001C2215" w:rsidRPr="004245F3" w:rsidRDefault="001C2215" w:rsidP="001C2215">
      <w:pPr>
        <w:pStyle w:val="Paragraphedeliste"/>
        <w:numPr>
          <w:ilvl w:val="0"/>
          <w:numId w:val="1"/>
        </w:numPr>
        <w:jc w:val="both"/>
        <w:rPr>
          <w:rFonts w:ascii="Times New Roman" w:hAnsi="Times New Roman" w:cs="Times New Roman"/>
          <w:lang w:val="en-US"/>
        </w:rPr>
      </w:pPr>
      <w:r w:rsidRPr="004245F3">
        <w:rPr>
          <w:rFonts w:ascii="Times New Roman" w:hAnsi="Times New Roman" w:cs="Times New Roman"/>
          <w:lang w:val="en-US"/>
        </w:rPr>
        <w:t xml:space="preserve">Extract mutational signatures using </w:t>
      </w:r>
      <w:proofErr w:type="spellStart"/>
      <w:r w:rsidRPr="004245F3">
        <w:rPr>
          <w:rFonts w:ascii="Times New Roman" w:hAnsi="Times New Roman" w:cs="Times New Roman"/>
          <w:lang w:val="en-US"/>
        </w:rPr>
        <w:t>SigProfilerExtractor</w:t>
      </w:r>
      <w:proofErr w:type="spellEnd"/>
      <w:r w:rsidRPr="004245F3">
        <w:rPr>
          <w:rFonts w:ascii="Times New Roman" w:hAnsi="Times New Roman" w:cs="Times New Roman"/>
          <w:lang w:val="en-US"/>
        </w:rPr>
        <w:t xml:space="preserve"> (BRCA running for 1:13 signatures / BLCA will be run for 7 signatures).</w:t>
      </w:r>
    </w:p>
    <w:p w14:paraId="2E7D84A2" w14:textId="765B8F5D" w:rsidR="001C2215" w:rsidRPr="004245F3" w:rsidRDefault="001C2215" w:rsidP="001C2215">
      <w:pPr>
        <w:pStyle w:val="Paragraphedeliste"/>
        <w:numPr>
          <w:ilvl w:val="0"/>
          <w:numId w:val="1"/>
        </w:numPr>
        <w:jc w:val="both"/>
        <w:rPr>
          <w:rFonts w:ascii="Times New Roman" w:hAnsi="Times New Roman" w:cs="Times New Roman"/>
          <w:lang w:val="en-US"/>
        </w:rPr>
      </w:pPr>
      <w:r w:rsidRPr="004245F3">
        <w:rPr>
          <w:rFonts w:ascii="Times New Roman" w:hAnsi="Times New Roman" w:cs="Times New Roman"/>
          <w:lang w:val="en-US"/>
        </w:rPr>
        <w:t xml:space="preserve">Analysis of the MAF files using </w:t>
      </w:r>
      <w:proofErr w:type="spellStart"/>
      <w:r w:rsidRPr="004245F3">
        <w:rPr>
          <w:rFonts w:ascii="Times New Roman" w:hAnsi="Times New Roman" w:cs="Times New Roman"/>
          <w:lang w:val="en-US"/>
        </w:rPr>
        <w:t>maftools</w:t>
      </w:r>
      <w:proofErr w:type="spellEnd"/>
      <w:r w:rsidR="00E4155B">
        <w:rPr>
          <w:rStyle w:val="Appelnotedebasdep"/>
          <w:rFonts w:ascii="Times New Roman" w:hAnsi="Times New Roman" w:cs="Times New Roman"/>
          <w:lang w:val="en-US"/>
        </w:rPr>
        <w:footnoteReference w:id="1"/>
      </w:r>
    </w:p>
    <w:p w14:paraId="262F5015" w14:textId="4BD1417A" w:rsidR="001C2215" w:rsidRPr="004245F3" w:rsidRDefault="006D51BE" w:rsidP="001C2215">
      <w:pPr>
        <w:pStyle w:val="Paragraphedeliste"/>
        <w:numPr>
          <w:ilvl w:val="0"/>
          <w:numId w:val="1"/>
        </w:numPr>
        <w:jc w:val="both"/>
        <w:rPr>
          <w:rFonts w:ascii="Times New Roman" w:hAnsi="Times New Roman" w:cs="Times New Roman"/>
          <w:lang w:val="en-US"/>
        </w:rPr>
      </w:pPr>
      <w:r w:rsidRPr="004245F3">
        <w:rPr>
          <w:rFonts w:ascii="Times New Roman" w:hAnsi="Times New Roman" w:cs="Times New Roman"/>
          <w:lang w:val="en-US"/>
        </w:rPr>
        <w:t>Map mutational signatures obtained to their genomic regions (find out how to do it first).</w:t>
      </w:r>
    </w:p>
    <w:p w14:paraId="35C9BBDD" w14:textId="1D4C73A5" w:rsidR="006D51BE" w:rsidRPr="004245F3" w:rsidRDefault="006D51BE" w:rsidP="006D51BE">
      <w:pPr>
        <w:pStyle w:val="Titre1"/>
        <w:rPr>
          <w:rFonts w:ascii="Times New Roman" w:hAnsi="Times New Roman" w:cs="Times New Roman"/>
          <w:b/>
          <w:bCs/>
          <w:u w:val="single"/>
          <w:lang w:val="en-US"/>
        </w:rPr>
      </w:pPr>
      <w:r w:rsidRPr="004245F3">
        <w:rPr>
          <w:rFonts w:ascii="Times New Roman" w:hAnsi="Times New Roman" w:cs="Times New Roman"/>
          <w:b/>
          <w:bCs/>
          <w:u w:val="single"/>
          <w:lang w:val="en-US"/>
        </w:rPr>
        <w:t>Results:</w:t>
      </w:r>
    </w:p>
    <w:p w14:paraId="18FD50E5" w14:textId="3C00F7F3" w:rsidR="006D51BE" w:rsidRDefault="006D51BE" w:rsidP="006D51BE">
      <w:pPr>
        <w:pStyle w:val="Titre2"/>
        <w:rPr>
          <w:lang w:val="en-US"/>
        </w:rPr>
      </w:pPr>
      <w:r w:rsidRPr="004245F3">
        <w:rPr>
          <w:lang w:val="en-US"/>
        </w:rPr>
        <w:tab/>
        <w:t>Mutational Signatures</w:t>
      </w:r>
      <w:r w:rsidR="001B2158">
        <w:rPr>
          <w:lang w:val="en-US"/>
        </w:rPr>
        <w:t xml:space="preserve"> (10 signatures)</w:t>
      </w:r>
      <w:r w:rsidRPr="004245F3">
        <w:rPr>
          <w:lang w:val="en-US"/>
        </w:rPr>
        <w:t>:</w:t>
      </w:r>
    </w:p>
    <w:p w14:paraId="0C350710" w14:textId="7B643146" w:rsidR="001B2158" w:rsidRDefault="001B2158" w:rsidP="001B2158">
      <w:pPr>
        <w:pStyle w:val="Paragraphedeliste"/>
        <w:numPr>
          <w:ilvl w:val="0"/>
          <w:numId w:val="6"/>
        </w:numPr>
        <w:jc w:val="both"/>
        <w:rPr>
          <w:rFonts w:ascii="Times New Roman" w:hAnsi="Times New Roman" w:cs="Times New Roman"/>
          <w:lang w:val="en-US"/>
        </w:rPr>
      </w:pPr>
      <w:r w:rsidRPr="001B2158">
        <w:rPr>
          <w:rFonts w:ascii="Times New Roman" w:hAnsi="Times New Roman" w:cs="Times New Roman"/>
          <w:lang w:val="en-US"/>
        </w:rPr>
        <w:t>Average stability is 0.61, we can observe SBS1, SBS2, SBS10(</w:t>
      </w:r>
      <w:proofErr w:type="spellStart"/>
      <w:r w:rsidRPr="001B2158">
        <w:rPr>
          <w:rFonts w:ascii="Times New Roman" w:hAnsi="Times New Roman" w:cs="Times New Roman"/>
          <w:lang w:val="en-US"/>
        </w:rPr>
        <w:t>a&amp;b</w:t>
      </w:r>
      <w:proofErr w:type="spellEnd"/>
      <w:r w:rsidRPr="001B2158">
        <w:rPr>
          <w:rFonts w:ascii="Times New Roman" w:hAnsi="Times New Roman" w:cs="Times New Roman"/>
          <w:lang w:val="en-US"/>
        </w:rPr>
        <w:t>), SBS13 and they present</w:t>
      </w:r>
      <w:r w:rsidR="005050CE">
        <w:rPr>
          <w:rFonts w:ascii="Times New Roman" w:hAnsi="Times New Roman" w:cs="Times New Roman"/>
          <w:lang w:val="en-US"/>
        </w:rPr>
        <w:t xml:space="preserve"> a</w:t>
      </w:r>
      <w:r w:rsidRPr="001B2158">
        <w:rPr>
          <w:rFonts w:ascii="Times New Roman" w:hAnsi="Times New Roman" w:cs="Times New Roman"/>
          <w:lang w:val="en-US"/>
        </w:rPr>
        <w:t xml:space="preserve"> good stability.</w:t>
      </w:r>
    </w:p>
    <w:p w14:paraId="2BAF010F" w14:textId="384510EC" w:rsidR="001B2158" w:rsidRPr="005050CE" w:rsidRDefault="001B2158" w:rsidP="005050CE">
      <w:pPr>
        <w:jc w:val="both"/>
        <w:rPr>
          <w:rFonts w:ascii="Times New Roman" w:hAnsi="Times New Roman" w:cs="Times New Roman"/>
          <w:lang w:val="en-US"/>
        </w:rPr>
      </w:pPr>
    </w:p>
    <w:p w14:paraId="7A708E37" w14:textId="0B60F496" w:rsidR="00E572BB" w:rsidRPr="004245F3" w:rsidRDefault="001B2158" w:rsidP="001B2158">
      <w:pPr>
        <w:jc w:val="center"/>
        <w:rPr>
          <w:lang w:val="en-US"/>
        </w:rPr>
      </w:pPr>
      <w:r>
        <w:rPr>
          <w:noProof/>
          <w:lang w:val="en-US"/>
        </w:rPr>
        <w:lastRenderedPageBreak/>
        <w:drawing>
          <wp:inline distT="0" distB="0" distL="0" distR="0" wp14:anchorId="2193DD5C" wp14:editId="6DFD6240">
            <wp:extent cx="3716655" cy="889254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6655" cy="8892540"/>
                    </a:xfrm>
                    <a:prstGeom prst="rect">
                      <a:avLst/>
                    </a:prstGeom>
                  </pic:spPr>
                </pic:pic>
              </a:graphicData>
            </a:graphic>
          </wp:inline>
        </w:drawing>
      </w:r>
    </w:p>
    <w:p w14:paraId="472C15B3" w14:textId="01494B3F" w:rsidR="00E572BB" w:rsidRPr="004245F3" w:rsidRDefault="00E572BB" w:rsidP="00E572BB">
      <w:pPr>
        <w:rPr>
          <w:lang w:val="en-US"/>
        </w:rPr>
      </w:pPr>
    </w:p>
    <w:p w14:paraId="43FC4561" w14:textId="77777777" w:rsidR="00E572BB" w:rsidRPr="004245F3" w:rsidRDefault="00E572BB" w:rsidP="00E572BB">
      <w:pPr>
        <w:rPr>
          <w:lang w:val="en-US"/>
        </w:rPr>
      </w:pPr>
    </w:p>
    <w:p w14:paraId="7B5C12CC" w14:textId="22C238EB" w:rsidR="006D51BE" w:rsidRPr="004245F3" w:rsidRDefault="006D51BE" w:rsidP="006D51BE">
      <w:pPr>
        <w:pStyle w:val="Titre2"/>
        <w:rPr>
          <w:lang w:val="en-US"/>
        </w:rPr>
      </w:pPr>
      <w:r w:rsidRPr="004245F3">
        <w:rPr>
          <w:lang w:val="en-US"/>
        </w:rPr>
        <w:tab/>
        <w:t>Mutational Summary:</w:t>
      </w:r>
    </w:p>
    <w:p w14:paraId="0E014340" w14:textId="77777777" w:rsidR="006D51BE" w:rsidRPr="004245F3" w:rsidRDefault="006D51BE" w:rsidP="006D51BE">
      <w:pPr>
        <w:keepNext/>
        <w:rPr>
          <w:lang w:val="en-US"/>
        </w:rPr>
      </w:pPr>
      <w:r w:rsidRPr="004245F3">
        <w:rPr>
          <w:noProof/>
          <w:lang w:val="en-US"/>
        </w:rPr>
        <w:drawing>
          <wp:inline distT="0" distB="0" distL="0" distR="0" wp14:anchorId="6549FF1C" wp14:editId="7AD403A2">
            <wp:extent cx="5760720" cy="3321685"/>
            <wp:effectExtent l="0" t="0" r="508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760720" cy="3321685"/>
                    </a:xfrm>
                    <a:prstGeom prst="rect">
                      <a:avLst/>
                    </a:prstGeom>
                  </pic:spPr>
                </pic:pic>
              </a:graphicData>
            </a:graphic>
          </wp:inline>
        </w:drawing>
      </w:r>
    </w:p>
    <w:p w14:paraId="56E1D743" w14:textId="00B4E510" w:rsidR="006D51BE" w:rsidRPr="004245F3" w:rsidRDefault="006D51BE" w:rsidP="006D51BE">
      <w:pPr>
        <w:pStyle w:val="Lgende"/>
        <w:jc w:val="center"/>
        <w:rPr>
          <w:lang w:val="en-US"/>
        </w:rPr>
      </w:pPr>
      <w:r w:rsidRPr="004245F3">
        <w:rPr>
          <w:lang w:val="en-US"/>
        </w:rPr>
        <w:t xml:space="preserve">Figure </w:t>
      </w:r>
      <w:r w:rsidRPr="004245F3">
        <w:rPr>
          <w:lang w:val="en-US"/>
        </w:rPr>
        <w:fldChar w:fldCharType="begin"/>
      </w:r>
      <w:r w:rsidRPr="004245F3">
        <w:rPr>
          <w:lang w:val="en-US"/>
        </w:rPr>
        <w:instrText xml:space="preserve"> SEQ Figure \* ARABIC </w:instrText>
      </w:r>
      <w:r w:rsidRPr="004245F3">
        <w:rPr>
          <w:lang w:val="en-US"/>
        </w:rPr>
        <w:fldChar w:fldCharType="separate"/>
      </w:r>
      <w:r w:rsidR="00FF6F26">
        <w:rPr>
          <w:noProof/>
          <w:lang w:val="en-US"/>
        </w:rPr>
        <w:t>1</w:t>
      </w:r>
      <w:r w:rsidRPr="004245F3">
        <w:rPr>
          <w:lang w:val="en-US"/>
        </w:rPr>
        <w:fldChar w:fldCharType="end"/>
      </w:r>
      <w:r w:rsidRPr="004245F3">
        <w:rPr>
          <w:lang w:val="en-US"/>
        </w:rPr>
        <w:t xml:space="preserve"> MAF summary of BRCA project</w:t>
      </w:r>
    </w:p>
    <w:p w14:paraId="66F14FFF" w14:textId="77777777" w:rsidR="00E572BB" w:rsidRPr="004245F3" w:rsidRDefault="00E572BB" w:rsidP="00E572BB">
      <w:pPr>
        <w:keepNext/>
        <w:rPr>
          <w:lang w:val="en-US"/>
        </w:rPr>
      </w:pPr>
      <w:r w:rsidRPr="004245F3">
        <w:rPr>
          <w:noProof/>
          <w:lang w:val="en-US"/>
        </w:rPr>
        <w:drawing>
          <wp:inline distT="0" distB="0" distL="0" distR="0" wp14:anchorId="5A0C1D76" wp14:editId="6FAAEBFC">
            <wp:extent cx="5760720" cy="372618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39A9C426" w14:textId="014773C7" w:rsidR="00E572BB" w:rsidRPr="004245F3" w:rsidRDefault="00E572BB" w:rsidP="00E572BB">
      <w:pPr>
        <w:pStyle w:val="Lgende"/>
        <w:jc w:val="center"/>
        <w:rPr>
          <w:lang w:val="en-US"/>
        </w:rPr>
      </w:pPr>
      <w:r w:rsidRPr="004245F3">
        <w:rPr>
          <w:lang w:val="en-US"/>
        </w:rPr>
        <w:t xml:space="preserve">Figure </w:t>
      </w:r>
      <w:r w:rsidRPr="004245F3">
        <w:rPr>
          <w:lang w:val="en-US"/>
        </w:rPr>
        <w:fldChar w:fldCharType="begin"/>
      </w:r>
      <w:r w:rsidRPr="004245F3">
        <w:rPr>
          <w:lang w:val="en-US"/>
        </w:rPr>
        <w:instrText xml:space="preserve"> SEQ Figure \* ARABIC </w:instrText>
      </w:r>
      <w:r w:rsidRPr="004245F3">
        <w:rPr>
          <w:lang w:val="en-US"/>
        </w:rPr>
        <w:fldChar w:fldCharType="separate"/>
      </w:r>
      <w:r w:rsidR="00FF6F26">
        <w:rPr>
          <w:noProof/>
          <w:lang w:val="en-US"/>
        </w:rPr>
        <w:t>2</w:t>
      </w:r>
      <w:r w:rsidRPr="004245F3">
        <w:rPr>
          <w:lang w:val="en-US"/>
        </w:rPr>
        <w:fldChar w:fldCharType="end"/>
      </w:r>
      <w:r w:rsidRPr="004245F3">
        <w:rPr>
          <w:lang w:val="en-US"/>
        </w:rPr>
        <w:t xml:space="preserve"> MAF summary of BLCA project</w:t>
      </w:r>
    </w:p>
    <w:p w14:paraId="7F0A0A43" w14:textId="2FBABBDB" w:rsidR="00712F66" w:rsidRPr="004245F3" w:rsidRDefault="00712F66" w:rsidP="00712F66">
      <w:pPr>
        <w:rPr>
          <w:rFonts w:ascii="Times New Roman" w:hAnsi="Times New Roman" w:cs="Times New Roman"/>
          <w:lang w:val="en-US"/>
        </w:rPr>
      </w:pPr>
    </w:p>
    <w:p w14:paraId="29C57AAB" w14:textId="17FFB380" w:rsidR="00712F66" w:rsidRPr="004245F3" w:rsidRDefault="00712F66" w:rsidP="00712F66">
      <w:pPr>
        <w:rPr>
          <w:rFonts w:ascii="Times New Roman" w:hAnsi="Times New Roman" w:cs="Times New Roman"/>
          <w:lang w:val="en-US"/>
        </w:rPr>
      </w:pPr>
    </w:p>
    <w:p w14:paraId="4795E844" w14:textId="5CFC41B8" w:rsidR="00712F66" w:rsidRPr="004245F3" w:rsidRDefault="00712F66" w:rsidP="00712F66">
      <w:pPr>
        <w:rPr>
          <w:rFonts w:ascii="Times New Roman" w:hAnsi="Times New Roman" w:cs="Times New Roman"/>
          <w:lang w:val="en-US"/>
        </w:rPr>
      </w:pPr>
    </w:p>
    <w:p w14:paraId="54721D3D" w14:textId="38D88E7E" w:rsidR="00712F66" w:rsidRPr="004245F3" w:rsidRDefault="00712F66" w:rsidP="00712F66">
      <w:pPr>
        <w:rPr>
          <w:rFonts w:ascii="Times New Roman" w:hAnsi="Times New Roman" w:cs="Times New Roman"/>
          <w:lang w:val="en-US"/>
        </w:rPr>
      </w:pPr>
    </w:p>
    <w:p w14:paraId="66DF4FBD" w14:textId="2002E8F1" w:rsidR="00712F66" w:rsidRPr="004245F3" w:rsidRDefault="00712F66" w:rsidP="00712F66">
      <w:pPr>
        <w:rPr>
          <w:rFonts w:ascii="Times New Roman" w:hAnsi="Times New Roman" w:cs="Times New Roman"/>
          <w:lang w:val="en-US"/>
        </w:rPr>
      </w:pPr>
    </w:p>
    <w:p w14:paraId="2AAF32E1" w14:textId="1E3FA69A" w:rsidR="00712F66" w:rsidRPr="004245F3" w:rsidRDefault="00712F66" w:rsidP="00712F66">
      <w:pPr>
        <w:rPr>
          <w:rFonts w:ascii="Times New Roman" w:hAnsi="Times New Roman" w:cs="Times New Roman"/>
          <w:lang w:val="en-US"/>
        </w:rPr>
      </w:pPr>
    </w:p>
    <w:p w14:paraId="5330BAC5" w14:textId="1AECD83D" w:rsidR="00712F66" w:rsidRPr="004245F3" w:rsidRDefault="00712F66" w:rsidP="00712F66">
      <w:pPr>
        <w:pStyle w:val="Lgende"/>
        <w:keepNext/>
        <w:jc w:val="center"/>
        <w:rPr>
          <w:lang w:val="en-US"/>
        </w:rPr>
      </w:pPr>
      <w:r w:rsidRPr="004245F3">
        <w:rPr>
          <w:lang w:val="en-US"/>
        </w:rPr>
        <w:t xml:space="preserve">Table </w:t>
      </w:r>
      <w:r w:rsidRPr="004245F3">
        <w:rPr>
          <w:lang w:val="en-US"/>
        </w:rPr>
        <w:fldChar w:fldCharType="begin"/>
      </w:r>
      <w:r w:rsidRPr="004245F3">
        <w:rPr>
          <w:lang w:val="en-US"/>
        </w:rPr>
        <w:instrText xml:space="preserve"> SEQ Table \* ARABIC </w:instrText>
      </w:r>
      <w:r w:rsidRPr="004245F3">
        <w:rPr>
          <w:lang w:val="en-US"/>
        </w:rPr>
        <w:fldChar w:fldCharType="separate"/>
      </w:r>
      <w:r w:rsidR="00463AA8">
        <w:rPr>
          <w:noProof/>
          <w:lang w:val="en-US"/>
        </w:rPr>
        <w:t>1</w:t>
      </w:r>
      <w:r w:rsidRPr="004245F3">
        <w:rPr>
          <w:lang w:val="en-US"/>
        </w:rPr>
        <w:fldChar w:fldCharType="end"/>
      </w:r>
      <w:r w:rsidRPr="004245F3">
        <w:rPr>
          <w:lang w:val="en-US"/>
        </w:rPr>
        <w:t xml:space="preserve"> Comparison Between BRCA and BLCA mutation types</w:t>
      </w:r>
    </w:p>
    <w:tbl>
      <w:tblPr>
        <w:tblStyle w:val="TableauGrille2-Accentuation3"/>
        <w:tblW w:w="0" w:type="auto"/>
        <w:tblLook w:val="04A0" w:firstRow="1" w:lastRow="0" w:firstColumn="1" w:lastColumn="0" w:noHBand="0" w:noVBand="1"/>
      </w:tblPr>
      <w:tblGrid>
        <w:gridCol w:w="3020"/>
        <w:gridCol w:w="3021"/>
        <w:gridCol w:w="3021"/>
      </w:tblGrid>
      <w:tr w:rsidR="00712F66" w:rsidRPr="004245F3" w14:paraId="18247775" w14:textId="77777777" w:rsidTr="00712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B196F7" w14:textId="22526191"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Mutation type</w:t>
            </w:r>
          </w:p>
        </w:tc>
        <w:tc>
          <w:tcPr>
            <w:tcW w:w="3021" w:type="dxa"/>
          </w:tcPr>
          <w:p w14:paraId="589BE18F" w14:textId="6BEB3DBC" w:rsidR="00712F66" w:rsidRPr="004245F3" w:rsidRDefault="00712F66" w:rsidP="00712F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BRCA</w:t>
            </w:r>
          </w:p>
        </w:tc>
        <w:tc>
          <w:tcPr>
            <w:tcW w:w="3021" w:type="dxa"/>
          </w:tcPr>
          <w:p w14:paraId="6F2922AF" w14:textId="4CC2371D" w:rsidR="00712F66" w:rsidRPr="004245F3" w:rsidRDefault="00712F66" w:rsidP="00712F6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BLCA</w:t>
            </w:r>
          </w:p>
        </w:tc>
      </w:tr>
      <w:tr w:rsidR="00712F66" w:rsidRPr="004245F3" w14:paraId="12F493BC" w14:textId="77777777" w:rsidTr="00712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4C00EF" w14:textId="6A072D5E"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Frame Shift Deletion</w:t>
            </w:r>
          </w:p>
        </w:tc>
        <w:tc>
          <w:tcPr>
            <w:tcW w:w="3021" w:type="dxa"/>
          </w:tcPr>
          <w:p w14:paraId="4A077BED" w14:textId="26050BAA"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2947</w:t>
            </w:r>
          </w:p>
        </w:tc>
        <w:tc>
          <w:tcPr>
            <w:tcW w:w="3021" w:type="dxa"/>
          </w:tcPr>
          <w:p w14:paraId="1C2A0453" w14:textId="719C35F0"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1641</w:t>
            </w:r>
          </w:p>
        </w:tc>
      </w:tr>
      <w:tr w:rsidR="00712F66" w:rsidRPr="004245F3" w14:paraId="259CAF34" w14:textId="77777777" w:rsidTr="00712F66">
        <w:tc>
          <w:tcPr>
            <w:cnfStyle w:val="001000000000" w:firstRow="0" w:lastRow="0" w:firstColumn="1" w:lastColumn="0" w:oddVBand="0" w:evenVBand="0" w:oddHBand="0" w:evenHBand="0" w:firstRowFirstColumn="0" w:firstRowLastColumn="0" w:lastRowFirstColumn="0" w:lastRowLastColumn="0"/>
            <w:tcW w:w="3020" w:type="dxa"/>
          </w:tcPr>
          <w:p w14:paraId="11B5F6BF" w14:textId="76EB22BD"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Frame Shift Insertion</w:t>
            </w:r>
          </w:p>
        </w:tc>
        <w:tc>
          <w:tcPr>
            <w:tcW w:w="3021" w:type="dxa"/>
          </w:tcPr>
          <w:p w14:paraId="4BD453E2" w14:textId="2721A64E"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1849</w:t>
            </w:r>
          </w:p>
        </w:tc>
        <w:tc>
          <w:tcPr>
            <w:tcW w:w="3021" w:type="dxa"/>
          </w:tcPr>
          <w:p w14:paraId="2BA2F4F9" w14:textId="16959E5F"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1002</w:t>
            </w:r>
          </w:p>
        </w:tc>
      </w:tr>
      <w:tr w:rsidR="00712F66" w:rsidRPr="004245F3" w14:paraId="53569EF0" w14:textId="77777777" w:rsidTr="00712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5CEE7F" w14:textId="2558CA06"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In Frame Deletion</w:t>
            </w:r>
          </w:p>
        </w:tc>
        <w:tc>
          <w:tcPr>
            <w:tcW w:w="3021" w:type="dxa"/>
          </w:tcPr>
          <w:p w14:paraId="06FA20F5" w14:textId="008C2551"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574</w:t>
            </w:r>
          </w:p>
        </w:tc>
        <w:tc>
          <w:tcPr>
            <w:tcW w:w="3021" w:type="dxa"/>
          </w:tcPr>
          <w:p w14:paraId="44CEF9EC" w14:textId="78C07B47"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341</w:t>
            </w:r>
          </w:p>
        </w:tc>
      </w:tr>
      <w:tr w:rsidR="00712F66" w:rsidRPr="004245F3" w14:paraId="76996D91" w14:textId="77777777" w:rsidTr="00712F66">
        <w:tc>
          <w:tcPr>
            <w:cnfStyle w:val="001000000000" w:firstRow="0" w:lastRow="0" w:firstColumn="1" w:lastColumn="0" w:oddVBand="0" w:evenVBand="0" w:oddHBand="0" w:evenHBand="0" w:firstRowFirstColumn="0" w:firstRowLastColumn="0" w:lastRowFirstColumn="0" w:lastRowLastColumn="0"/>
            <w:tcW w:w="3020" w:type="dxa"/>
          </w:tcPr>
          <w:p w14:paraId="77A5A349" w14:textId="1854DD4E"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In Frame Insertion</w:t>
            </w:r>
          </w:p>
        </w:tc>
        <w:tc>
          <w:tcPr>
            <w:tcW w:w="3021" w:type="dxa"/>
          </w:tcPr>
          <w:p w14:paraId="3D1C2C9D" w14:textId="3D7D90E1"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420</w:t>
            </w:r>
          </w:p>
        </w:tc>
        <w:tc>
          <w:tcPr>
            <w:tcW w:w="3021" w:type="dxa"/>
          </w:tcPr>
          <w:p w14:paraId="7CE84B30" w14:textId="7810A8D2"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214</w:t>
            </w:r>
          </w:p>
        </w:tc>
      </w:tr>
      <w:tr w:rsidR="00712F66" w:rsidRPr="004245F3" w14:paraId="63AF6A37" w14:textId="77777777" w:rsidTr="00712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40461F" w14:textId="76EDED3C"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Missense Mutation</w:t>
            </w:r>
          </w:p>
        </w:tc>
        <w:tc>
          <w:tcPr>
            <w:tcW w:w="3021" w:type="dxa"/>
          </w:tcPr>
          <w:p w14:paraId="770D3AB3" w14:textId="1E741B95"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62316</w:t>
            </w:r>
          </w:p>
        </w:tc>
        <w:tc>
          <w:tcPr>
            <w:tcW w:w="3021" w:type="dxa"/>
          </w:tcPr>
          <w:p w14:paraId="5191DBF0" w14:textId="6B521223"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75116</w:t>
            </w:r>
          </w:p>
        </w:tc>
      </w:tr>
      <w:tr w:rsidR="00712F66" w:rsidRPr="004245F3" w14:paraId="05EF2F51" w14:textId="77777777" w:rsidTr="00712F66">
        <w:tc>
          <w:tcPr>
            <w:cnfStyle w:val="001000000000" w:firstRow="0" w:lastRow="0" w:firstColumn="1" w:lastColumn="0" w:oddVBand="0" w:evenVBand="0" w:oddHBand="0" w:evenHBand="0" w:firstRowFirstColumn="0" w:firstRowLastColumn="0" w:lastRowFirstColumn="0" w:lastRowLastColumn="0"/>
            <w:tcW w:w="3020" w:type="dxa"/>
          </w:tcPr>
          <w:p w14:paraId="4B36E6EF" w14:textId="5EB925C4"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Nonsense Mutation</w:t>
            </w:r>
          </w:p>
        </w:tc>
        <w:tc>
          <w:tcPr>
            <w:tcW w:w="3021" w:type="dxa"/>
          </w:tcPr>
          <w:p w14:paraId="5B8AACA0" w14:textId="169A2AB2"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5734</w:t>
            </w:r>
          </w:p>
        </w:tc>
        <w:tc>
          <w:tcPr>
            <w:tcW w:w="3021" w:type="dxa"/>
          </w:tcPr>
          <w:p w14:paraId="720D5E7F" w14:textId="4A145061"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7291</w:t>
            </w:r>
          </w:p>
        </w:tc>
      </w:tr>
      <w:tr w:rsidR="00712F66" w:rsidRPr="004245F3" w14:paraId="6127D3E1" w14:textId="77777777" w:rsidTr="00712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0C6B81" w14:textId="66DA9402"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Nonstop Mutation</w:t>
            </w:r>
          </w:p>
        </w:tc>
        <w:tc>
          <w:tcPr>
            <w:tcW w:w="3021" w:type="dxa"/>
          </w:tcPr>
          <w:p w14:paraId="2B5C6AA4" w14:textId="376DA816"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86</w:t>
            </w:r>
          </w:p>
        </w:tc>
        <w:tc>
          <w:tcPr>
            <w:tcW w:w="3021" w:type="dxa"/>
          </w:tcPr>
          <w:p w14:paraId="1373EBC0" w14:textId="20D3436B"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127</w:t>
            </w:r>
          </w:p>
        </w:tc>
      </w:tr>
      <w:tr w:rsidR="00712F66" w:rsidRPr="004245F3" w14:paraId="5C4AA921" w14:textId="77777777" w:rsidTr="00712F66">
        <w:tc>
          <w:tcPr>
            <w:cnfStyle w:val="001000000000" w:firstRow="0" w:lastRow="0" w:firstColumn="1" w:lastColumn="0" w:oddVBand="0" w:evenVBand="0" w:oddHBand="0" w:evenHBand="0" w:firstRowFirstColumn="0" w:firstRowLastColumn="0" w:lastRowFirstColumn="0" w:lastRowLastColumn="0"/>
            <w:tcW w:w="3020" w:type="dxa"/>
          </w:tcPr>
          <w:p w14:paraId="26151C6F" w14:textId="0BEDD528"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Splice Site</w:t>
            </w:r>
          </w:p>
        </w:tc>
        <w:tc>
          <w:tcPr>
            <w:tcW w:w="3021" w:type="dxa"/>
          </w:tcPr>
          <w:p w14:paraId="0D6598FA" w14:textId="23D40311"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1804</w:t>
            </w:r>
          </w:p>
        </w:tc>
        <w:tc>
          <w:tcPr>
            <w:tcW w:w="3021" w:type="dxa"/>
          </w:tcPr>
          <w:p w14:paraId="0DAA60A7" w14:textId="13E1DDF2"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1762</w:t>
            </w:r>
          </w:p>
        </w:tc>
      </w:tr>
      <w:tr w:rsidR="00712F66" w:rsidRPr="004245F3" w14:paraId="51AA1A8C" w14:textId="77777777" w:rsidTr="00712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6D9C14" w14:textId="67FA78F2"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Translation Start Site</w:t>
            </w:r>
          </w:p>
        </w:tc>
        <w:tc>
          <w:tcPr>
            <w:tcW w:w="3021" w:type="dxa"/>
          </w:tcPr>
          <w:p w14:paraId="482CCEE0" w14:textId="1A54D836"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81</w:t>
            </w:r>
          </w:p>
        </w:tc>
        <w:tc>
          <w:tcPr>
            <w:tcW w:w="3021" w:type="dxa"/>
          </w:tcPr>
          <w:p w14:paraId="7A094BB3" w14:textId="5A54B401" w:rsidR="00712F66" w:rsidRPr="004245F3" w:rsidRDefault="00712F66"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130</w:t>
            </w:r>
          </w:p>
        </w:tc>
      </w:tr>
      <w:tr w:rsidR="00712F66" w:rsidRPr="004245F3" w14:paraId="40A22DF0" w14:textId="77777777" w:rsidTr="00712F66">
        <w:tc>
          <w:tcPr>
            <w:cnfStyle w:val="001000000000" w:firstRow="0" w:lastRow="0" w:firstColumn="1" w:lastColumn="0" w:oddVBand="0" w:evenVBand="0" w:oddHBand="0" w:evenHBand="0" w:firstRowFirstColumn="0" w:firstRowLastColumn="0" w:lastRowFirstColumn="0" w:lastRowLastColumn="0"/>
            <w:tcW w:w="3020" w:type="dxa"/>
          </w:tcPr>
          <w:p w14:paraId="7C83401F" w14:textId="323D2FE2" w:rsidR="00712F66" w:rsidRPr="004245F3" w:rsidRDefault="00712F66" w:rsidP="00712F66">
            <w:pPr>
              <w:jc w:val="center"/>
              <w:rPr>
                <w:rFonts w:ascii="Times New Roman" w:hAnsi="Times New Roman" w:cs="Times New Roman"/>
                <w:lang w:val="en-US"/>
              </w:rPr>
            </w:pPr>
            <w:r w:rsidRPr="004245F3">
              <w:rPr>
                <w:rFonts w:ascii="Times New Roman" w:hAnsi="Times New Roman" w:cs="Times New Roman"/>
                <w:lang w:val="en-US"/>
              </w:rPr>
              <w:t>Total</w:t>
            </w:r>
          </w:p>
        </w:tc>
        <w:tc>
          <w:tcPr>
            <w:tcW w:w="3021" w:type="dxa"/>
          </w:tcPr>
          <w:p w14:paraId="43F6EF99" w14:textId="3CFF128B"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75811</w:t>
            </w:r>
          </w:p>
        </w:tc>
        <w:tc>
          <w:tcPr>
            <w:tcW w:w="3021" w:type="dxa"/>
          </w:tcPr>
          <w:p w14:paraId="73528AC2" w14:textId="51575086" w:rsidR="00712F66" w:rsidRPr="004245F3" w:rsidRDefault="00712F66" w:rsidP="00712F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245F3">
              <w:rPr>
                <w:rFonts w:ascii="Times New Roman" w:hAnsi="Times New Roman" w:cs="Times New Roman"/>
                <w:lang w:val="en-US"/>
              </w:rPr>
              <w:t>87624</w:t>
            </w:r>
          </w:p>
        </w:tc>
      </w:tr>
      <w:tr w:rsidR="00B616F8" w:rsidRPr="004245F3" w14:paraId="4C266277" w14:textId="77777777" w:rsidTr="00712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2F2C33" w14:textId="5D398AE5" w:rsidR="00B616F8" w:rsidRPr="004245F3" w:rsidRDefault="00B616F8" w:rsidP="00712F66">
            <w:pPr>
              <w:jc w:val="center"/>
              <w:rPr>
                <w:rFonts w:ascii="Times New Roman" w:hAnsi="Times New Roman" w:cs="Times New Roman"/>
                <w:lang w:val="en-US"/>
              </w:rPr>
            </w:pPr>
            <w:r>
              <w:rPr>
                <w:rFonts w:ascii="Times New Roman" w:hAnsi="Times New Roman" w:cs="Times New Roman"/>
                <w:lang w:val="en-US"/>
              </w:rPr>
              <w:t>Silent Variants</w:t>
            </w:r>
          </w:p>
        </w:tc>
        <w:tc>
          <w:tcPr>
            <w:tcW w:w="3021" w:type="dxa"/>
          </w:tcPr>
          <w:p w14:paraId="16BFA501" w14:textId="02ABBBFD" w:rsidR="00B616F8" w:rsidRPr="004245F3" w:rsidRDefault="00B616F8"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45177</w:t>
            </w:r>
          </w:p>
        </w:tc>
        <w:tc>
          <w:tcPr>
            <w:tcW w:w="3021" w:type="dxa"/>
          </w:tcPr>
          <w:p w14:paraId="5129D03C" w14:textId="7AE28EEA" w:rsidR="00B616F8" w:rsidRPr="004245F3" w:rsidRDefault="00B616F8" w:rsidP="00712F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46889</w:t>
            </w:r>
          </w:p>
        </w:tc>
      </w:tr>
    </w:tbl>
    <w:p w14:paraId="19E4E052" w14:textId="77777777" w:rsidR="00712F66" w:rsidRPr="004245F3" w:rsidRDefault="00712F66" w:rsidP="00712F66">
      <w:pPr>
        <w:rPr>
          <w:rFonts w:ascii="Times New Roman" w:hAnsi="Times New Roman" w:cs="Times New Roman"/>
          <w:lang w:val="en-US"/>
        </w:rPr>
      </w:pPr>
    </w:p>
    <w:p w14:paraId="04BE03EF" w14:textId="43BC2C59" w:rsidR="00A86F65" w:rsidRPr="005050CE" w:rsidRDefault="00A86F65" w:rsidP="00A86F65">
      <w:pPr>
        <w:pStyle w:val="Lgende"/>
        <w:keepNext/>
        <w:jc w:val="center"/>
        <w:rPr>
          <w:lang w:val="en-US"/>
        </w:rPr>
      </w:pPr>
      <w:r w:rsidRPr="005050CE">
        <w:rPr>
          <w:lang w:val="en-US"/>
        </w:rPr>
        <w:t xml:space="preserve">Table </w:t>
      </w:r>
      <w:r w:rsidRPr="005050CE">
        <w:rPr>
          <w:lang w:val="en-US"/>
        </w:rPr>
        <w:fldChar w:fldCharType="begin"/>
      </w:r>
      <w:r w:rsidRPr="005050CE">
        <w:rPr>
          <w:lang w:val="en-US"/>
        </w:rPr>
        <w:instrText xml:space="preserve"> SEQ Table \* ARABIC </w:instrText>
      </w:r>
      <w:r w:rsidRPr="005050CE">
        <w:rPr>
          <w:lang w:val="en-US"/>
        </w:rPr>
        <w:fldChar w:fldCharType="separate"/>
      </w:r>
      <w:r w:rsidR="00463AA8">
        <w:rPr>
          <w:noProof/>
          <w:lang w:val="en-US"/>
        </w:rPr>
        <w:t>2</w:t>
      </w:r>
      <w:r w:rsidRPr="005050CE">
        <w:rPr>
          <w:lang w:val="en-US"/>
        </w:rPr>
        <w:fldChar w:fldCharType="end"/>
      </w:r>
      <w:r w:rsidRPr="005050CE">
        <w:rPr>
          <w:lang w:val="en-US"/>
        </w:rPr>
        <w:t xml:space="preserve"> Statistics from BRCA project</w:t>
      </w:r>
    </w:p>
    <w:tbl>
      <w:tblPr>
        <w:tblStyle w:val="Tableausimple4"/>
        <w:tblW w:w="0" w:type="auto"/>
        <w:jc w:val="center"/>
        <w:tblLook w:val="04A0" w:firstRow="1" w:lastRow="0" w:firstColumn="1" w:lastColumn="0" w:noHBand="0" w:noVBand="1"/>
      </w:tblPr>
      <w:tblGrid>
        <w:gridCol w:w="2266"/>
        <w:gridCol w:w="2266"/>
      </w:tblGrid>
      <w:tr w:rsidR="00A86F65" w:rsidRPr="00A86F65" w14:paraId="46798C95" w14:textId="77777777" w:rsidTr="00A86F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72277BFD" w14:textId="77777777" w:rsidR="00A86F65" w:rsidRPr="00A86F65" w:rsidRDefault="00A86F65" w:rsidP="00A86F65">
            <w:pPr>
              <w:jc w:val="center"/>
              <w:rPr>
                <w:rFonts w:ascii="Times New Roman" w:eastAsia="Times New Roman" w:hAnsi="Times New Roman" w:cs="Times New Roman"/>
                <w:color w:val="000000"/>
                <w:lang w:val="en-US" w:eastAsia="fr-FR"/>
              </w:rPr>
            </w:pPr>
          </w:p>
        </w:tc>
        <w:tc>
          <w:tcPr>
            <w:tcW w:w="2266" w:type="dxa"/>
          </w:tcPr>
          <w:p w14:paraId="6FCC8E9F" w14:textId="5C0A1302" w:rsidR="00A86F65" w:rsidRPr="00A86F65" w:rsidRDefault="00A86F65" w:rsidP="00A86F6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BRCA</w:t>
            </w:r>
          </w:p>
        </w:tc>
      </w:tr>
      <w:tr w:rsidR="00A86F65" w:rsidRPr="00A86F65" w14:paraId="33CBB3C7" w14:textId="77777777" w:rsidTr="00A86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29A724E6" w14:textId="387C37EB" w:rsidR="00A86F65" w:rsidRPr="00A86F65" w:rsidRDefault="00A86F65" w:rsidP="00A86F65">
            <w:pPr>
              <w:jc w:val="center"/>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Count</w:t>
            </w:r>
          </w:p>
        </w:tc>
        <w:tc>
          <w:tcPr>
            <w:tcW w:w="2266" w:type="dxa"/>
          </w:tcPr>
          <w:p w14:paraId="0C3F4E8B" w14:textId="1C0010B5" w:rsidR="00A86F65" w:rsidRPr="00A86F65" w:rsidRDefault="00A86F65" w:rsidP="00A86F6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985</w:t>
            </w:r>
          </w:p>
        </w:tc>
      </w:tr>
      <w:tr w:rsidR="00A86F65" w:rsidRPr="00A86F65" w14:paraId="68EC1FA3" w14:textId="77777777" w:rsidTr="00A86F65">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EED9185" w14:textId="6B2ED5FF" w:rsidR="00A86F65" w:rsidRPr="00A86F65" w:rsidRDefault="00A86F65" w:rsidP="00A86F65">
            <w:pPr>
              <w:jc w:val="center"/>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Mean</w:t>
            </w:r>
          </w:p>
        </w:tc>
        <w:tc>
          <w:tcPr>
            <w:tcW w:w="2266" w:type="dxa"/>
          </w:tcPr>
          <w:p w14:paraId="7AF490BA" w14:textId="55F38302" w:rsidR="00A86F65" w:rsidRPr="00A86F65" w:rsidRDefault="00A86F65" w:rsidP="00A86F6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112,25</w:t>
            </w:r>
          </w:p>
        </w:tc>
      </w:tr>
      <w:tr w:rsidR="00A86F65" w:rsidRPr="00A86F65" w14:paraId="5625E45A" w14:textId="77777777" w:rsidTr="00A86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05628FE" w14:textId="1645EB42" w:rsidR="00A86F65" w:rsidRPr="00A86F65" w:rsidRDefault="00A86F65" w:rsidP="00A86F65">
            <w:pPr>
              <w:jc w:val="center"/>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Std</w:t>
            </w:r>
          </w:p>
        </w:tc>
        <w:tc>
          <w:tcPr>
            <w:tcW w:w="2266" w:type="dxa"/>
          </w:tcPr>
          <w:p w14:paraId="546F59C3" w14:textId="0783D907" w:rsidR="00A86F65" w:rsidRPr="00A86F65" w:rsidRDefault="00A86F65" w:rsidP="00A86F6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334,97</w:t>
            </w:r>
          </w:p>
        </w:tc>
      </w:tr>
      <w:tr w:rsidR="00A86F65" w:rsidRPr="00A86F65" w14:paraId="15933B0E" w14:textId="77777777" w:rsidTr="00A86F65">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1DD3202E" w14:textId="0CB806E1" w:rsidR="00A86F65" w:rsidRPr="00A86F65" w:rsidRDefault="00A86F65" w:rsidP="00A86F65">
            <w:pPr>
              <w:jc w:val="center"/>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Min</w:t>
            </w:r>
          </w:p>
        </w:tc>
        <w:tc>
          <w:tcPr>
            <w:tcW w:w="2266" w:type="dxa"/>
          </w:tcPr>
          <w:p w14:paraId="47864C44" w14:textId="68299CF5" w:rsidR="00A86F65" w:rsidRPr="00A86F65" w:rsidRDefault="00A86F65" w:rsidP="00A86F6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7</w:t>
            </w:r>
          </w:p>
        </w:tc>
      </w:tr>
      <w:tr w:rsidR="00A86F65" w:rsidRPr="00A86F65" w14:paraId="4DC708E2" w14:textId="77777777" w:rsidTr="00A86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338F542" w14:textId="7942FFA0" w:rsidR="00A86F65" w:rsidRPr="00A86F65" w:rsidRDefault="00A86F65" w:rsidP="00A86F65">
            <w:pPr>
              <w:jc w:val="center"/>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25%</w:t>
            </w:r>
          </w:p>
        </w:tc>
        <w:tc>
          <w:tcPr>
            <w:tcW w:w="2266" w:type="dxa"/>
          </w:tcPr>
          <w:p w14:paraId="1B25CAE2" w14:textId="42621736" w:rsidR="00A86F65" w:rsidRPr="00A86F65" w:rsidRDefault="00A86F65" w:rsidP="00A86F6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36</w:t>
            </w:r>
          </w:p>
        </w:tc>
      </w:tr>
      <w:tr w:rsidR="00A86F65" w:rsidRPr="00A86F65" w14:paraId="668EBA8E" w14:textId="77777777" w:rsidTr="00A86F65">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518F445E" w14:textId="5D282499" w:rsidR="00A86F65" w:rsidRPr="00A86F65" w:rsidRDefault="00A86F65" w:rsidP="00A86F65">
            <w:pPr>
              <w:jc w:val="center"/>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50%</w:t>
            </w:r>
          </w:p>
        </w:tc>
        <w:tc>
          <w:tcPr>
            <w:tcW w:w="2266" w:type="dxa"/>
          </w:tcPr>
          <w:p w14:paraId="003EAE55" w14:textId="3EF527E5" w:rsidR="00A86F65" w:rsidRPr="00A86F65" w:rsidRDefault="00A86F65" w:rsidP="00A86F6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57</w:t>
            </w:r>
          </w:p>
        </w:tc>
      </w:tr>
      <w:tr w:rsidR="00A86F65" w:rsidRPr="00A86F65" w14:paraId="313CD91D" w14:textId="77777777" w:rsidTr="00A86F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7BDDAF5A" w14:textId="1995EB74" w:rsidR="00A86F65" w:rsidRPr="00A86F65" w:rsidRDefault="00A86F65" w:rsidP="00A86F65">
            <w:pPr>
              <w:jc w:val="center"/>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75%</w:t>
            </w:r>
          </w:p>
        </w:tc>
        <w:tc>
          <w:tcPr>
            <w:tcW w:w="2266" w:type="dxa"/>
          </w:tcPr>
          <w:p w14:paraId="029D0304" w14:textId="1E538BAB" w:rsidR="00A86F65" w:rsidRPr="00A86F65" w:rsidRDefault="00A86F65" w:rsidP="00A86F6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eastAsia="fr-FR"/>
              </w:rPr>
            </w:pPr>
            <w:r w:rsidRPr="00A86F65">
              <w:rPr>
                <w:rFonts w:ascii="Times New Roman" w:eastAsia="Times New Roman" w:hAnsi="Times New Roman" w:cs="Times New Roman"/>
                <w:color w:val="000000"/>
                <w:lang w:val="en-US" w:eastAsia="fr-FR"/>
              </w:rPr>
              <w:t>100</w:t>
            </w:r>
          </w:p>
        </w:tc>
      </w:tr>
      <w:tr w:rsidR="005C35DE" w:rsidRPr="00A86F65" w14:paraId="3B654E1F" w14:textId="77777777" w:rsidTr="00A86F65">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6A76A452" w14:textId="18DFE8B3" w:rsidR="005C35DE" w:rsidRPr="00A86F65" w:rsidRDefault="005C35DE" w:rsidP="00A86F65">
            <w:pPr>
              <w:jc w:val="center"/>
              <w:rPr>
                <w:rFonts w:ascii="Times New Roman" w:eastAsia="Times New Roman" w:hAnsi="Times New Roman" w:cs="Times New Roman"/>
                <w:color w:val="000000"/>
                <w:lang w:val="en-US" w:eastAsia="fr-FR"/>
              </w:rPr>
            </w:pPr>
            <w:r>
              <w:rPr>
                <w:rFonts w:ascii="Times New Roman" w:eastAsia="Times New Roman" w:hAnsi="Times New Roman" w:cs="Times New Roman"/>
                <w:color w:val="000000"/>
                <w:lang w:val="en-US" w:eastAsia="fr-FR"/>
              </w:rPr>
              <w:t>Max</w:t>
            </w:r>
          </w:p>
        </w:tc>
        <w:tc>
          <w:tcPr>
            <w:tcW w:w="2266" w:type="dxa"/>
          </w:tcPr>
          <w:p w14:paraId="648AC99C" w14:textId="61488828" w:rsidR="005C35DE" w:rsidRPr="00A86F65" w:rsidRDefault="005C35DE" w:rsidP="00A86F6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eastAsia="fr-FR"/>
              </w:rPr>
            </w:pPr>
            <w:r>
              <w:rPr>
                <w:rFonts w:ascii="Times New Roman" w:eastAsia="Times New Roman" w:hAnsi="Times New Roman" w:cs="Times New Roman"/>
                <w:color w:val="000000"/>
                <w:lang w:val="en-US" w:eastAsia="fr-FR"/>
              </w:rPr>
              <w:t>7109</w:t>
            </w:r>
          </w:p>
        </w:tc>
      </w:tr>
    </w:tbl>
    <w:p w14:paraId="4D098732" w14:textId="27FCFF00" w:rsidR="00712F66" w:rsidRPr="004245F3" w:rsidRDefault="004245F3" w:rsidP="004245F3">
      <w:pPr>
        <w:pStyle w:val="Titre2"/>
        <w:ind w:firstLine="708"/>
        <w:rPr>
          <w:lang w:val="en-US"/>
        </w:rPr>
      </w:pPr>
      <w:r w:rsidRPr="004245F3">
        <w:rPr>
          <w:lang w:val="en-US"/>
        </w:rPr>
        <w:lastRenderedPageBreak/>
        <w:t>Transition and Transversion Ratios:</w:t>
      </w:r>
    </w:p>
    <w:p w14:paraId="2BAA6ADE" w14:textId="77777777" w:rsidR="00E572BB" w:rsidRPr="004245F3" w:rsidRDefault="00E572BB" w:rsidP="00E572BB">
      <w:pPr>
        <w:keepNext/>
        <w:rPr>
          <w:lang w:val="en-US"/>
        </w:rPr>
      </w:pPr>
      <w:r w:rsidRPr="004245F3">
        <w:rPr>
          <w:noProof/>
          <w:lang w:val="en-US"/>
        </w:rPr>
        <w:drawing>
          <wp:inline distT="0" distB="0" distL="0" distR="0" wp14:anchorId="304BC54D" wp14:editId="5524CED1">
            <wp:extent cx="5396308" cy="4586991"/>
            <wp:effectExtent l="0" t="0" r="127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a:extLst>
                        <a:ext uri="{28A0092B-C50C-407E-A947-70E740481C1C}">
                          <a14:useLocalDpi xmlns:a14="http://schemas.microsoft.com/office/drawing/2010/main" val="0"/>
                        </a:ext>
                      </a:extLst>
                    </a:blip>
                    <a:stretch>
                      <a:fillRect/>
                    </a:stretch>
                  </pic:blipFill>
                  <pic:spPr>
                    <a:xfrm>
                      <a:off x="0" y="0"/>
                      <a:ext cx="5539468" cy="4708680"/>
                    </a:xfrm>
                    <a:prstGeom prst="rect">
                      <a:avLst/>
                    </a:prstGeom>
                  </pic:spPr>
                </pic:pic>
              </a:graphicData>
            </a:graphic>
          </wp:inline>
        </w:drawing>
      </w:r>
    </w:p>
    <w:p w14:paraId="6817EBA1" w14:textId="0160B30C" w:rsidR="00E572BB" w:rsidRPr="004245F3" w:rsidRDefault="00E572BB" w:rsidP="00E572BB">
      <w:pPr>
        <w:pStyle w:val="Lgende"/>
        <w:jc w:val="center"/>
        <w:rPr>
          <w:lang w:val="en-US"/>
        </w:rPr>
      </w:pPr>
      <w:r w:rsidRPr="004245F3">
        <w:rPr>
          <w:lang w:val="en-US"/>
        </w:rPr>
        <w:t xml:space="preserve">Figure </w:t>
      </w:r>
      <w:r w:rsidRPr="004245F3">
        <w:rPr>
          <w:lang w:val="en-US"/>
        </w:rPr>
        <w:fldChar w:fldCharType="begin"/>
      </w:r>
      <w:r w:rsidRPr="004245F3">
        <w:rPr>
          <w:lang w:val="en-US"/>
        </w:rPr>
        <w:instrText xml:space="preserve"> SEQ Figure \* ARABIC </w:instrText>
      </w:r>
      <w:r w:rsidRPr="004245F3">
        <w:rPr>
          <w:lang w:val="en-US"/>
        </w:rPr>
        <w:fldChar w:fldCharType="separate"/>
      </w:r>
      <w:r w:rsidR="00FF6F26">
        <w:rPr>
          <w:noProof/>
          <w:lang w:val="en-US"/>
        </w:rPr>
        <w:t>3</w:t>
      </w:r>
      <w:r w:rsidRPr="004245F3">
        <w:rPr>
          <w:lang w:val="en-US"/>
        </w:rPr>
        <w:fldChar w:fldCharType="end"/>
      </w:r>
      <w:r w:rsidRPr="004245F3">
        <w:rPr>
          <w:lang w:val="en-US"/>
        </w:rPr>
        <w:t xml:space="preserve"> BRCA transition-transversion ratios</w:t>
      </w:r>
    </w:p>
    <w:p w14:paraId="63594C47" w14:textId="77777777" w:rsidR="00E572BB" w:rsidRPr="004245F3" w:rsidRDefault="00E572BB" w:rsidP="00E572BB">
      <w:pPr>
        <w:keepNext/>
        <w:rPr>
          <w:lang w:val="en-US"/>
        </w:rPr>
      </w:pPr>
      <w:r w:rsidRPr="004245F3">
        <w:rPr>
          <w:noProof/>
          <w:lang w:val="en-US"/>
        </w:rPr>
        <w:lastRenderedPageBreak/>
        <w:drawing>
          <wp:inline distT="0" distB="0" distL="0" distR="0" wp14:anchorId="1E688D79" wp14:editId="47DA7490">
            <wp:extent cx="5636301" cy="4466959"/>
            <wp:effectExtent l="0" t="0" r="254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a:extLst>
                        <a:ext uri="{28A0092B-C50C-407E-A947-70E740481C1C}">
                          <a14:useLocalDpi xmlns:a14="http://schemas.microsoft.com/office/drawing/2010/main" val="0"/>
                        </a:ext>
                      </a:extLst>
                    </a:blip>
                    <a:stretch>
                      <a:fillRect/>
                    </a:stretch>
                  </pic:blipFill>
                  <pic:spPr>
                    <a:xfrm>
                      <a:off x="0" y="0"/>
                      <a:ext cx="5654882" cy="4481685"/>
                    </a:xfrm>
                    <a:prstGeom prst="rect">
                      <a:avLst/>
                    </a:prstGeom>
                  </pic:spPr>
                </pic:pic>
              </a:graphicData>
            </a:graphic>
          </wp:inline>
        </w:drawing>
      </w:r>
    </w:p>
    <w:p w14:paraId="1EACA0F8" w14:textId="6C9ED8A5" w:rsidR="00E572BB" w:rsidRPr="004245F3" w:rsidRDefault="00E572BB" w:rsidP="00E572BB">
      <w:pPr>
        <w:pStyle w:val="Lgende"/>
        <w:jc w:val="center"/>
        <w:rPr>
          <w:lang w:val="en-US"/>
        </w:rPr>
      </w:pPr>
      <w:r w:rsidRPr="004245F3">
        <w:rPr>
          <w:lang w:val="en-US"/>
        </w:rPr>
        <w:t xml:space="preserve">Figure </w:t>
      </w:r>
      <w:r w:rsidRPr="004245F3">
        <w:rPr>
          <w:lang w:val="en-US"/>
        </w:rPr>
        <w:fldChar w:fldCharType="begin"/>
      </w:r>
      <w:r w:rsidRPr="004245F3">
        <w:rPr>
          <w:lang w:val="en-US"/>
        </w:rPr>
        <w:instrText xml:space="preserve"> SEQ Figure \* ARABIC </w:instrText>
      </w:r>
      <w:r w:rsidRPr="004245F3">
        <w:rPr>
          <w:lang w:val="en-US"/>
        </w:rPr>
        <w:fldChar w:fldCharType="separate"/>
      </w:r>
      <w:r w:rsidR="00FF6F26">
        <w:rPr>
          <w:noProof/>
          <w:lang w:val="en-US"/>
        </w:rPr>
        <w:t>4</w:t>
      </w:r>
      <w:r w:rsidRPr="004245F3">
        <w:rPr>
          <w:lang w:val="en-US"/>
        </w:rPr>
        <w:fldChar w:fldCharType="end"/>
      </w:r>
      <w:r w:rsidRPr="004245F3">
        <w:rPr>
          <w:lang w:val="en-US"/>
        </w:rPr>
        <w:t xml:space="preserve"> BLCA transition-transversion ratios</w:t>
      </w:r>
    </w:p>
    <w:p w14:paraId="18A68B41" w14:textId="4838F2B6" w:rsidR="004245F3" w:rsidRPr="004245F3" w:rsidRDefault="004245F3" w:rsidP="004245F3">
      <w:pPr>
        <w:rPr>
          <w:lang w:val="en-US"/>
        </w:rPr>
      </w:pPr>
    </w:p>
    <w:p w14:paraId="4BC40F80" w14:textId="3B93841B" w:rsidR="004245F3" w:rsidRPr="004245F3" w:rsidRDefault="004245F3" w:rsidP="004245F3">
      <w:pPr>
        <w:rPr>
          <w:lang w:val="en-US"/>
        </w:rPr>
      </w:pPr>
    </w:p>
    <w:p w14:paraId="253FDB26" w14:textId="1DC70464" w:rsidR="004245F3" w:rsidRPr="004245F3" w:rsidRDefault="004245F3" w:rsidP="004245F3">
      <w:pPr>
        <w:rPr>
          <w:lang w:val="en-US"/>
        </w:rPr>
      </w:pPr>
    </w:p>
    <w:p w14:paraId="77004405" w14:textId="603E6FE5" w:rsidR="004245F3" w:rsidRPr="004245F3" w:rsidRDefault="004245F3" w:rsidP="004245F3">
      <w:pPr>
        <w:rPr>
          <w:lang w:val="en-US"/>
        </w:rPr>
      </w:pPr>
    </w:p>
    <w:p w14:paraId="56579C9A" w14:textId="7A1F95CF" w:rsidR="004245F3" w:rsidRPr="004245F3" w:rsidRDefault="004245F3" w:rsidP="004245F3">
      <w:pPr>
        <w:rPr>
          <w:lang w:val="en-US"/>
        </w:rPr>
      </w:pPr>
    </w:p>
    <w:p w14:paraId="28C32C8C" w14:textId="6290C48F" w:rsidR="004245F3" w:rsidRPr="004245F3" w:rsidRDefault="004245F3" w:rsidP="004245F3">
      <w:pPr>
        <w:rPr>
          <w:lang w:val="en-US"/>
        </w:rPr>
      </w:pPr>
    </w:p>
    <w:p w14:paraId="66D189A6" w14:textId="0F9A8E22" w:rsidR="004245F3" w:rsidRPr="004245F3" w:rsidRDefault="004245F3" w:rsidP="004245F3">
      <w:pPr>
        <w:rPr>
          <w:lang w:val="en-US"/>
        </w:rPr>
      </w:pPr>
    </w:p>
    <w:p w14:paraId="374B6640" w14:textId="629E6C0E" w:rsidR="004245F3" w:rsidRPr="004245F3" w:rsidRDefault="004245F3" w:rsidP="004245F3">
      <w:pPr>
        <w:rPr>
          <w:lang w:val="en-US"/>
        </w:rPr>
      </w:pPr>
    </w:p>
    <w:p w14:paraId="72A447E0" w14:textId="236640B5" w:rsidR="004245F3" w:rsidRPr="004245F3" w:rsidRDefault="004245F3" w:rsidP="004245F3">
      <w:pPr>
        <w:rPr>
          <w:lang w:val="en-US"/>
        </w:rPr>
      </w:pPr>
    </w:p>
    <w:p w14:paraId="24CD1BA0" w14:textId="6BA9819E" w:rsidR="004245F3" w:rsidRPr="004245F3" w:rsidRDefault="004245F3" w:rsidP="004245F3">
      <w:pPr>
        <w:rPr>
          <w:lang w:val="en-US"/>
        </w:rPr>
      </w:pPr>
    </w:p>
    <w:p w14:paraId="60DE88F3" w14:textId="5438CA89" w:rsidR="004245F3" w:rsidRPr="004245F3" w:rsidRDefault="004245F3" w:rsidP="004245F3">
      <w:pPr>
        <w:rPr>
          <w:lang w:val="en-US"/>
        </w:rPr>
      </w:pPr>
    </w:p>
    <w:p w14:paraId="21BED811" w14:textId="3173C60A" w:rsidR="004245F3" w:rsidRPr="004245F3" w:rsidRDefault="004245F3" w:rsidP="004245F3">
      <w:pPr>
        <w:rPr>
          <w:lang w:val="en-US"/>
        </w:rPr>
      </w:pPr>
    </w:p>
    <w:p w14:paraId="41813A82" w14:textId="15AE7501" w:rsidR="004245F3" w:rsidRPr="004245F3" w:rsidRDefault="004245F3" w:rsidP="004245F3">
      <w:pPr>
        <w:rPr>
          <w:lang w:val="en-US"/>
        </w:rPr>
      </w:pPr>
    </w:p>
    <w:p w14:paraId="60CB70CB" w14:textId="77B2F5E2" w:rsidR="004245F3" w:rsidRPr="004245F3" w:rsidRDefault="004245F3" w:rsidP="004245F3">
      <w:pPr>
        <w:rPr>
          <w:lang w:val="en-US"/>
        </w:rPr>
      </w:pPr>
    </w:p>
    <w:p w14:paraId="278FCCA6" w14:textId="52AAC55C" w:rsidR="004245F3" w:rsidRPr="004245F3" w:rsidRDefault="004245F3" w:rsidP="004245F3">
      <w:pPr>
        <w:rPr>
          <w:lang w:val="en-US"/>
        </w:rPr>
      </w:pPr>
    </w:p>
    <w:p w14:paraId="7C623814" w14:textId="5F0E596A" w:rsidR="004245F3" w:rsidRPr="004245F3" w:rsidRDefault="004245F3" w:rsidP="004245F3">
      <w:pPr>
        <w:rPr>
          <w:lang w:val="en-US"/>
        </w:rPr>
      </w:pPr>
    </w:p>
    <w:p w14:paraId="448924FA" w14:textId="5C5C731E" w:rsidR="004245F3" w:rsidRPr="004245F3" w:rsidRDefault="004245F3" w:rsidP="004245F3">
      <w:pPr>
        <w:rPr>
          <w:lang w:val="en-US"/>
        </w:rPr>
      </w:pPr>
    </w:p>
    <w:p w14:paraId="61B9401B" w14:textId="1ADD2F77" w:rsidR="004245F3" w:rsidRPr="004245F3" w:rsidRDefault="004245F3" w:rsidP="004245F3">
      <w:pPr>
        <w:rPr>
          <w:lang w:val="en-US"/>
        </w:rPr>
      </w:pPr>
    </w:p>
    <w:p w14:paraId="3272B209" w14:textId="7524D9E2" w:rsidR="004245F3" w:rsidRPr="004245F3" w:rsidRDefault="004245F3" w:rsidP="004245F3">
      <w:pPr>
        <w:rPr>
          <w:lang w:val="en-US"/>
        </w:rPr>
      </w:pPr>
    </w:p>
    <w:p w14:paraId="21C7B268" w14:textId="05140AA3" w:rsidR="004245F3" w:rsidRPr="004245F3" w:rsidRDefault="004245F3" w:rsidP="004245F3">
      <w:pPr>
        <w:rPr>
          <w:lang w:val="en-US"/>
        </w:rPr>
      </w:pPr>
    </w:p>
    <w:p w14:paraId="6CE8D44C" w14:textId="3B255395" w:rsidR="004245F3" w:rsidRPr="004245F3" w:rsidRDefault="004245F3" w:rsidP="004245F3">
      <w:pPr>
        <w:rPr>
          <w:lang w:val="en-US"/>
        </w:rPr>
      </w:pPr>
    </w:p>
    <w:p w14:paraId="22044B3B" w14:textId="19C6D095" w:rsidR="004245F3" w:rsidRPr="004245F3" w:rsidRDefault="004245F3" w:rsidP="004245F3">
      <w:pPr>
        <w:rPr>
          <w:lang w:val="en-US"/>
        </w:rPr>
      </w:pPr>
    </w:p>
    <w:p w14:paraId="7B3C95CE" w14:textId="2DCC4F82" w:rsidR="004245F3" w:rsidRPr="004245F3" w:rsidRDefault="004245F3" w:rsidP="004245F3">
      <w:pPr>
        <w:pStyle w:val="Titre2"/>
        <w:rPr>
          <w:lang w:val="en-US"/>
        </w:rPr>
      </w:pPr>
      <w:r w:rsidRPr="004245F3">
        <w:rPr>
          <w:lang w:val="en-US"/>
        </w:rPr>
        <w:lastRenderedPageBreak/>
        <w:tab/>
        <w:t>Mutational Load in TCGA datasets:</w:t>
      </w:r>
    </w:p>
    <w:p w14:paraId="30ADB8F6" w14:textId="77777777" w:rsidR="00CE7D13" w:rsidRPr="004245F3" w:rsidRDefault="00CE7D13" w:rsidP="00CE7D13">
      <w:pPr>
        <w:keepNext/>
        <w:rPr>
          <w:lang w:val="en-US"/>
        </w:rPr>
      </w:pPr>
      <w:r w:rsidRPr="004245F3">
        <w:rPr>
          <w:noProof/>
          <w:lang w:val="en-US"/>
        </w:rPr>
        <w:drawing>
          <wp:inline distT="0" distB="0" distL="0" distR="0" wp14:anchorId="168331F9" wp14:editId="6EEFE61F">
            <wp:extent cx="5719864" cy="4445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5726878" cy="4450450"/>
                    </a:xfrm>
                    <a:prstGeom prst="rect">
                      <a:avLst/>
                    </a:prstGeom>
                  </pic:spPr>
                </pic:pic>
              </a:graphicData>
            </a:graphic>
          </wp:inline>
        </w:drawing>
      </w:r>
    </w:p>
    <w:p w14:paraId="2DFF3081" w14:textId="25D8E2E8" w:rsidR="00CE7D13" w:rsidRPr="004245F3" w:rsidRDefault="00CE7D13" w:rsidP="00CE7D13">
      <w:pPr>
        <w:pStyle w:val="Lgende"/>
        <w:jc w:val="center"/>
        <w:rPr>
          <w:lang w:val="en-US"/>
        </w:rPr>
      </w:pPr>
      <w:r w:rsidRPr="004245F3">
        <w:rPr>
          <w:lang w:val="en-US"/>
        </w:rPr>
        <w:t xml:space="preserve">Figure </w:t>
      </w:r>
      <w:r w:rsidRPr="004245F3">
        <w:rPr>
          <w:lang w:val="en-US"/>
        </w:rPr>
        <w:fldChar w:fldCharType="begin"/>
      </w:r>
      <w:r w:rsidRPr="004245F3">
        <w:rPr>
          <w:lang w:val="en-US"/>
        </w:rPr>
        <w:instrText xml:space="preserve"> SEQ Figure \* ARABIC </w:instrText>
      </w:r>
      <w:r w:rsidRPr="004245F3">
        <w:rPr>
          <w:lang w:val="en-US"/>
        </w:rPr>
        <w:fldChar w:fldCharType="separate"/>
      </w:r>
      <w:r w:rsidR="00FF6F26">
        <w:rPr>
          <w:noProof/>
          <w:lang w:val="en-US"/>
        </w:rPr>
        <w:t>5</w:t>
      </w:r>
      <w:r w:rsidRPr="004245F3">
        <w:rPr>
          <w:lang w:val="en-US"/>
        </w:rPr>
        <w:fldChar w:fldCharType="end"/>
      </w:r>
      <w:r w:rsidRPr="004245F3">
        <w:rPr>
          <w:lang w:val="en-US"/>
        </w:rPr>
        <w:t xml:space="preserve"> Mutational load</w:t>
      </w:r>
    </w:p>
    <w:p w14:paraId="4343152E" w14:textId="7F904EB0" w:rsidR="004245F3" w:rsidRPr="004245F3" w:rsidRDefault="004245F3" w:rsidP="004245F3">
      <w:pPr>
        <w:rPr>
          <w:lang w:val="en-US"/>
        </w:rPr>
      </w:pPr>
    </w:p>
    <w:p w14:paraId="5E27B2FE" w14:textId="340A9A42" w:rsidR="004245F3" w:rsidRPr="004245F3" w:rsidRDefault="004245F3" w:rsidP="004245F3">
      <w:pPr>
        <w:rPr>
          <w:lang w:val="en-US"/>
        </w:rPr>
      </w:pPr>
    </w:p>
    <w:p w14:paraId="15CCA39B" w14:textId="66AD2BAD" w:rsidR="004245F3" w:rsidRPr="004245F3" w:rsidRDefault="004245F3" w:rsidP="004245F3">
      <w:pPr>
        <w:rPr>
          <w:lang w:val="en-US"/>
        </w:rPr>
      </w:pPr>
    </w:p>
    <w:p w14:paraId="1C7178CC" w14:textId="4833E1A2" w:rsidR="004245F3" w:rsidRPr="004245F3" w:rsidRDefault="004245F3" w:rsidP="004245F3">
      <w:pPr>
        <w:rPr>
          <w:lang w:val="en-US"/>
        </w:rPr>
      </w:pPr>
    </w:p>
    <w:p w14:paraId="0963CE2F" w14:textId="54E99BBE" w:rsidR="004245F3" w:rsidRPr="004245F3" w:rsidRDefault="004245F3" w:rsidP="004245F3">
      <w:pPr>
        <w:rPr>
          <w:lang w:val="en-US"/>
        </w:rPr>
      </w:pPr>
    </w:p>
    <w:p w14:paraId="2108AA7B" w14:textId="6480FE15" w:rsidR="004245F3" w:rsidRPr="004245F3" w:rsidRDefault="004245F3" w:rsidP="004245F3">
      <w:pPr>
        <w:rPr>
          <w:lang w:val="en-US"/>
        </w:rPr>
      </w:pPr>
    </w:p>
    <w:p w14:paraId="43A05DD2" w14:textId="7A3C143B" w:rsidR="004245F3" w:rsidRPr="004245F3" w:rsidRDefault="004245F3" w:rsidP="004245F3">
      <w:pPr>
        <w:rPr>
          <w:lang w:val="en-US"/>
        </w:rPr>
      </w:pPr>
    </w:p>
    <w:p w14:paraId="6DE11E8E" w14:textId="705E28FD" w:rsidR="004245F3" w:rsidRPr="004245F3" w:rsidRDefault="004245F3" w:rsidP="004245F3">
      <w:pPr>
        <w:rPr>
          <w:lang w:val="en-US"/>
        </w:rPr>
      </w:pPr>
    </w:p>
    <w:p w14:paraId="67577868" w14:textId="21B3096C" w:rsidR="004245F3" w:rsidRPr="004245F3" w:rsidRDefault="004245F3" w:rsidP="004245F3">
      <w:pPr>
        <w:rPr>
          <w:lang w:val="en-US"/>
        </w:rPr>
      </w:pPr>
    </w:p>
    <w:p w14:paraId="6C7D2D54" w14:textId="1940D918" w:rsidR="004245F3" w:rsidRPr="004245F3" w:rsidRDefault="004245F3" w:rsidP="004245F3">
      <w:pPr>
        <w:rPr>
          <w:lang w:val="en-US"/>
        </w:rPr>
      </w:pPr>
    </w:p>
    <w:p w14:paraId="67D51EA5" w14:textId="7605913B" w:rsidR="004245F3" w:rsidRPr="004245F3" w:rsidRDefault="004245F3" w:rsidP="004245F3">
      <w:pPr>
        <w:rPr>
          <w:lang w:val="en-US"/>
        </w:rPr>
      </w:pPr>
    </w:p>
    <w:p w14:paraId="4EA176D9" w14:textId="23594AC2" w:rsidR="004245F3" w:rsidRPr="004245F3" w:rsidRDefault="004245F3" w:rsidP="004245F3">
      <w:pPr>
        <w:rPr>
          <w:lang w:val="en-US"/>
        </w:rPr>
      </w:pPr>
    </w:p>
    <w:p w14:paraId="3395CBD8" w14:textId="14B9EF5E" w:rsidR="004245F3" w:rsidRPr="004245F3" w:rsidRDefault="004245F3" w:rsidP="004245F3">
      <w:pPr>
        <w:rPr>
          <w:lang w:val="en-US"/>
        </w:rPr>
      </w:pPr>
    </w:p>
    <w:p w14:paraId="3C20B115" w14:textId="4D36347E" w:rsidR="004245F3" w:rsidRPr="004245F3" w:rsidRDefault="004245F3" w:rsidP="004245F3">
      <w:pPr>
        <w:rPr>
          <w:lang w:val="en-US"/>
        </w:rPr>
      </w:pPr>
    </w:p>
    <w:p w14:paraId="338892A7" w14:textId="196ED215" w:rsidR="004245F3" w:rsidRPr="004245F3" w:rsidRDefault="004245F3" w:rsidP="004245F3">
      <w:pPr>
        <w:rPr>
          <w:lang w:val="en-US"/>
        </w:rPr>
      </w:pPr>
    </w:p>
    <w:p w14:paraId="4B7E390F" w14:textId="445FCE97" w:rsidR="004245F3" w:rsidRPr="004245F3" w:rsidRDefault="004245F3" w:rsidP="004245F3">
      <w:pPr>
        <w:rPr>
          <w:lang w:val="en-US"/>
        </w:rPr>
      </w:pPr>
    </w:p>
    <w:p w14:paraId="2A853E0A" w14:textId="54A9CE89" w:rsidR="004245F3" w:rsidRPr="004245F3" w:rsidRDefault="004245F3" w:rsidP="004245F3">
      <w:pPr>
        <w:rPr>
          <w:lang w:val="en-US"/>
        </w:rPr>
      </w:pPr>
    </w:p>
    <w:p w14:paraId="116553DC" w14:textId="774EDC96" w:rsidR="004245F3" w:rsidRPr="004245F3" w:rsidRDefault="004245F3" w:rsidP="004245F3">
      <w:pPr>
        <w:rPr>
          <w:lang w:val="en-US"/>
        </w:rPr>
      </w:pPr>
    </w:p>
    <w:p w14:paraId="27715324" w14:textId="418F4E3D" w:rsidR="004245F3" w:rsidRPr="004245F3" w:rsidRDefault="004245F3" w:rsidP="004245F3">
      <w:pPr>
        <w:rPr>
          <w:lang w:val="en-US"/>
        </w:rPr>
      </w:pPr>
    </w:p>
    <w:p w14:paraId="31B962E9" w14:textId="30145BF0" w:rsidR="004245F3" w:rsidRPr="004245F3" w:rsidRDefault="004245F3" w:rsidP="004245F3">
      <w:pPr>
        <w:rPr>
          <w:lang w:val="en-US"/>
        </w:rPr>
      </w:pPr>
    </w:p>
    <w:p w14:paraId="1817D11E" w14:textId="64BE37F3" w:rsidR="004245F3" w:rsidRPr="004245F3" w:rsidRDefault="004245F3" w:rsidP="004245F3">
      <w:pPr>
        <w:rPr>
          <w:lang w:val="en-US"/>
        </w:rPr>
      </w:pPr>
    </w:p>
    <w:p w14:paraId="70754D20" w14:textId="5F1CBB63" w:rsidR="004245F3" w:rsidRPr="004245F3" w:rsidRDefault="004245F3" w:rsidP="004245F3">
      <w:pPr>
        <w:rPr>
          <w:lang w:val="en-US"/>
        </w:rPr>
      </w:pPr>
    </w:p>
    <w:p w14:paraId="6C4D9B0E" w14:textId="78425CF9" w:rsidR="004245F3" w:rsidRPr="004245F3" w:rsidRDefault="004245F3" w:rsidP="004245F3">
      <w:pPr>
        <w:rPr>
          <w:lang w:val="en-US"/>
        </w:rPr>
      </w:pPr>
    </w:p>
    <w:p w14:paraId="0BF0A64D" w14:textId="44098BE4" w:rsidR="004245F3" w:rsidRPr="004245F3" w:rsidRDefault="004245F3" w:rsidP="004245F3">
      <w:pPr>
        <w:pStyle w:val="Titre2"/>
        <w:rPr>
          <w:lang w:val="en-US"/>
        </w:rPr>
      </w:pPr>
      <w:r w:rsidRPr="004245F3">
        <w:rPr>
          <w:lang w:val="en-US"/>
        </w:rPr>
        <w:tab/>
        <w:t>APOBEC Enrichment:</w:t>
      </w:r>
    </w:p>
    <w:p w14:paraId="2EFFEAB7" w14:textId="77777777" w:rsidR="00CE7D13" w:rsidRPr="004245F3" w:rsidRDefault="00CE7D13" w:rsidP="00CE7D13">
      <w:pPr>
        <w:keepNext/>
        <w:rPr>
          <w:lang w:val="en-US"/>
        </w:rPr>
      </w:pPr>
      <w:r w:rsidRPr="004245F3">
        <w:rPr>
          <w:noProof/>
          <w:lang w:val="en-US"/>
        </w:rPr>
        <w:drawing>
          <wp:inline distT="0" distB="0" distL="0" distR="0" wp14:anchorId="76AFB356" wp14:editId="3D1BA2B7">
            <wp:extent cx="5143500" cy="4445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a:extLst>
                        <a:ext uri="{28A0092B-C50C-407E-A947-70E740481C1C}">
                          <a14:useLocalDpi xmlns:a14="http://schemas.microsoft.com/office/drawing/2010/main" val="0"/>
                        </a:ext>
                      </a:extLst>
                    </a:blip>
                    <a:stretch>
                      <a:fillRect/>
                    </a:stretch>
                  </pic:blipFill>
                  <pic:spPr>
                    <a:xfrm>
                      <a:off x="0" y="0"/>
                      <a:ext cx="5143500" cy="4445000"/>
                    </a:xfrm>
                    <a:prstGeom prst="rect">
                      <a:avLst/>
                    </a:prstGeom>
                  </pic:spPr>
                </pic:pic>
              </a:graphicData>
            </a:graphic>
          </wp:inline>
        </w:drawing>
      </w:r>
    </w:p>
    <w:p w14:paraId="51C46E63" w14:textId="2DF02BE5" w:rsidR="00CE7D13" w:rsidRPr="004245F3" w:rsidRDefault="00CE7D13" w:rsidP="00CE7D13">
      <w:pPr>
        <w:pStyle w:val="Lgende"/>
        <w:jc w:val="center"/>
        <w:rPr>
          <w:lang w:val="en-US"/>
        </w:rPr>
      </w:pPr>
      <w:r w:rsidRPr="004245F3">
        <w:rPr>
          <w:lang w:val="en-US"/>
        </w:rPr>
        <w:t xml:space="preserve">Figure </w:t>
      </w:r>
      <w:r w:rsidRPr="004245F3">
        <w:rPr>
          <w:lang w:val="en-US"/>
        </w:rPr>
        <w:fldChar w:fldCharType="begin"/>
      </w:r>
      <w:r w:rsidRPr="004245F3">
        <w:rPr>
          <w:lang w:val="en-US"/>
        </w:rPr>
        <w:instrText xml:space="preserve"> SEQ Figure \* ARABIC </w:instrText>
      </w:r>
      <w:r w:rsidRPr="004245F3">
        <w:rPr>
          <w:lang w:val="en-US"/>
        </w:rPr>
        <w:fldChar w:fldCharType="separate"/>
      </w:r>
      <w:r w:rsidR="00FF6F26">
        <w:rPr>
          <w:noProof/>
          <w:lang w:val="en-US"/>
        </w:rPr>
        <w:t>6</w:t>
      </w:r>
      <w:r w:rsidRPr="004245F3">
        <w:rPr>
          <w:lang w:val="en-US"/>
        </w:rPr>
        <w:fldChar w:fldCharType="end"/>
      </w:r>
      <w:r w:rsidRPr="004245F3">
        <w:rPr>
          <w:lang w:val="en-US"/>
        </w:rPr>
        <w:t xml:space="preserve"> APOBEC Enrichment Analysis in BRCA</w:t>
      </w:r>
    </w:p>
    <w:p w14:paraId="6D628230" w14:textId="77777777" w:rsidR="00CE7D13" w:rsidRPr="004245F3" w:rsidRDefault="00CE7D13" w:rsidP="00CE7D13">
      <w:pPr>
        <w:keepNext/>
        <w:rPr>
          <w:lang w:val="en-US"/>
        </w:rPr>
      </w:pPr>
      <w:r w:rsidRPr="004245F3">
        <w:rPr>
          <w:noProof/>
          <w:lang w:val="en-US"/>
        </w:rPr>
        <w:lastRenderedPageBreak/>
        <w:drawing>
          <wp:inline distT="0" distB="0" distL="0" distR="0" wp14:anchorId="0F255DCF" wp14:editId="55C78AF7">
            <wp:extent cx="5143500" cy="4445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5143500" cy="4445000"/>
                    </a:xfrm>
                    <a:prstGeom prst="rect">
                      <a:avLst/>
                    </a:prstGeom>
                  </pic:spPr>
                </pic:pic>
              </a:graphicData>
            </a:graphic>
          </wp:inline>
        </w:drawing>
      </w:r>
    </w:p>
    <w:p w14:paraId="6A07CB1A" w14:textId="24DBF703" w:rsidR="00CE7D13" w:rsidRDefault="00CE7D13" w:rsidP="00CE7D13">
      <w:pPr>
        <w:pStyle w:val="Lgende"/>
        <w:jc w:val="center"/>
        <w:rPr>
          <w:lang w:val="en-US"/>
        </w:rPr>
      </w:pPr>
      <w:r w:rsidRPr="005050CE">
        <w:rPr>
          <w:lang w:val="en-US"/>
        </w:rPr>
        <w:t xml:space="preserve">Figure </w:t>
      </w:r>
      <w:r w:rsidRPr="005050CE">
        <w:rPr>
          <w:lang w:val="en-US"/>
        </w:rPr>
        <w:fldChar w:fldCharType="begin"/>
      </w:r>
      <w:r w:rsidRPr="005050CE">
        <w:rPr>
          <w:lang w:val="en-US"/>
        </w:rPr>
        <w:instrText xml:space="preserve"> SEQ Figure \* ARABIC </w:instrText>
      </w:r>
      <w:r w:rsidRPr="005050CE">
        <w:rPr>
          <w:lang w:val="en-US"/>
        </w:rPr>
        <w:fldChar w:fldCharType="separate"/>
      </w:r>
      <w:r w:rsidR="00FF6F26">
        <w:rPr>
          <w:noProof/>
          <w:lang w:val="en-US"/>
        </w:rPr>
        <w:t>7</w:t>
      </w:r>
      <w:r w:rsidRPr="005050CE">
        <w:rPr>
          <w:lang w:val="en-US"/>
        </w:rPr>
        <w:fldChar w:fldCharType="end"/>
      </w:r>
      <w:r w:rsidRPr="005050CE">
        <w:rPr>
          <w:lang w:val="en-US"/>
        </w:rPr>
        <w:t xml:space="preserve"> APOBEC </w:t>
      </w:r>
      <w:r w:rsidR="005050CE" w:rsidRPr="005050CE">
        <w:rPr>
          <w:lang w:val="en-US"/>
        </w:rPr>
        <w:t>Enrichment</w:t>
      </w:r>
      <w:r w:rsidRPr="005050CE">
        <w:rPr>
          <w:lang w:val="en-US"/>
        </w:rPr>
        <w:t xml:space="preserve"> Analysis in BLCA</w:t>
      </w:r>
    </w:p>
    <w:p w14:paraId="14F3BB0D" w14:textId="77777777" w:rsidR="005050CE" w:rsidRPr="005050CE" w:rsidRDefault="005050CE" w:rsidP="005050CE">
      <w:pPr>
        <w:rPr>
          <w:rFonts w:ascii="Times New Roman" w:hAnsi="Times New Roman" w:cs="Times New Roman"/>
          <w:lang w:val="en-US"/>
        </w:rPr>
      </w:pPr>
    </w:p>
    <w:p w14:paraId="4B8FB6E6" w14:textId="636E92DE" w:rsidR="00463AA8" w:rsidRDefault="005050CE" w:rsidP="00463AA8">
      <w:pPr>
        <w:jc w:val="both"/>
        <w:rPr>
          <w:rFonts w:ascii="Times New Roman" w:hAnsi="Times New Roman" w:cs="Times New Roman"/>
          <w:b/>
          <w:bCs/>
          <w:lang w:val="en-US"/>
        </w:rPr>
      </w:pPr>
      <w:r w:rsidRPr="005050CE">
        <w:rPr>
          <w:rFonts w:ascii="Times New Roman" w:hAnsi="Times New Roman" w:cs="Times New Roman"/>
          <w:lang w:val="en-US"/>
        </w:rPr>
        <w:t>The de-novo process of ex</w:t>
      </w:r>
      <w:r>
        <w:rPr>
          <w:rFonts w:ascii="Times New Roman" w:hAnsi="Times New Roman" w:cs="Times New Roman"/>
          <w:lang w:val="en-US"/>
        </w:rPr>
        <w:t>tracting the mutational signatures from BRCA is currently running the 11</w:t>
      </w:r>
      <w:r w:rsidRPr="005050CE">
        <w:rPr>
          <w:rFonts w:ascii="Times New Roman" w:hAnsi="Times New Roman" w:cs="Times New Roman"/>
          <w:vertAlign w:val="superscript"/>
          <w:lang w:val="en-US"/>
        </w:rPr>
        <w:t>th</w:t>
      </w:r>
      <w:r>
        <w:rPr>
          <w:rFonts w:ascii="Times New Roman" w:hAnsi="Times New Roman" w:cs="Times New Roman"/>
          <w:lang w:val="en-US"/>
        </w:rPr>
        <w:t xml:space="preserve"> process and it should finish it today 11/03/2022. </w:t>
      </w:r>
      <w:r w:rsidR="00451EC5">
        <w:rPr>
          <w:rFonts w:ascii="Times New Roman" w:hAnsi="Times New Roman" w:cs="Times New Roman"/>
          <w:lang w:val="en-US"/>
        </w:rPr>
        <w:t xml:space="preserve">The stability of the process is getting worse at each process, the selection plot won’t be available until it is done. The fact that the stability is worsening could be explained by the fact that the data are extracted from WES therefore some mutational signatures associated with other regions of the genome can’t be extracted but also the average number of mutations in a cancer genome is low. The median is 39 when the outliers are removed and is 57 when they are not removed while the mean is around 100. This value </w:t>
      </w:r>
      <w:r w:rsidR="00463AA8">
        <w:rPr>
          <w:rFonts w:ascii="Times New Roman" w:hAnsi="Times New Roman" w:cs="Times New Roman"/>
          <w:lang w:val="en-US"/>
        </w:rPr>
        <w:t>doesn’t allow deciphering a significant number of mutational signatures with a good accuracy as demonstrated by (</w:t>
      </w:r>
      <w:proofErr w:type="spellStart"/>
      <w:r w:rsidR="00463AA8">
        <w:rPr>
          <w:rFonts w:ascii="Times New Roman" w:hAnsi="Times New Roman" w:cs="Times New Roman"/>
          <w:lang w:val="en-US"/>
        </w:rPr>
        <w:t>Alexandrov</w:t>
      </w:r>
      <w:proofErr w:type="spellEnd"/>
      <w:r w:rsidR="00463AA8">
        <w:rPr>
          <w:rFonts w:ascii="Times New Roman" w:hAnsi="Times New Roman" w:cs="Times New Roman"/>
          <w:lang w:val="en-US"/>
        </w:rPr>
        <w:t xml:space="preserve"> et al; 2013) and shown in </w:t>
      </w:r>
      <w:r w:rsidR="00463AA8" w:rsidRPr="00463AA8">
        <w:rPr>
          <w:rFonts w:ascii="Times New Roman" w:hAnsi="Times New Roman" w:cs="Times New Roman"/>
          <w:b/>
          <w:bCs/>
          <w:lang w:val="en-US"/>
        </w:rPr>
        <w:t>figure 08</w:t>
      </w:r>
      <w:r w:rsidR="00FF6F26">
        <w:rPr>
          <w:rFonts w:ascii="Times New Roman" w:hAnsi="Times New Roman" w:cs="Times New Roman"/>
          <w:b/>
          <w:bCs/>
          <w:lang w:val="en-US"/>
        </w:rPr>
        <w:t xml:space="preserve"> &amp; 09</w:t>
      </w:r>
      <w:r w:rsidR="00463AA8" w:rsidRPr="00463AA8">
        <w:rPr>
          <w:rFonts w:ascii="Times New Roman" w:hAnsi="Times New Roman" w:cs="Times New Roman"/>
          <w:b/>
          <w:bCs/>
          <w:lang w:val="en-US"/>
        </w:rPr>
        <w:t>.</w:t>
      </w:r>
    </w:p>
    <w:p w14:paraId="7BF1B96A" w14:textId="0D8338AF" w:rsidR="00463AA8" w:rsidRPr="00463AA8" w:rsidRDefault="00FF6F26" w:rsidP="00463AA8">
      <w:pPr>
        <w:jc w:val="both"/>
        <w:rPr>
          <w:rFonts w:ascii="Times New Roman" w:hAnsi="Times New Roman" w:cs="Times New Roman"/>
          <w:lang w:val="en-US"/>
        </w:rPr>
      </w:pPr>
      <w:r>
        <w:rPr>
          <w:rFonts w:ascii="Times New Roman" w:hAnsi="Times New Roman" w:cs="Times New Roman"/>
          <w:lang w:val="en-US"/>
        </w:rPr>
        <w:t>It is easier to extract mutations from few samples with high mutational burden than from a lot of samples with low mutational burden.</w:t>
      </w:r>
    </w:p>
    <w:p w14:paraId="3FD7DE87" w14:textId="77777777" w:rsidR="00463AA8" w:rsidRDefault="00463AA8" w:rsidP="00463AA8">
      <w:pPr>
        <w:keepNext/>
        <w:jc w:val="center"/>
      </w:pPr>
      <w:r>
        <w:rPr>
          <w:rFonts w:ascii="Times New Roman" w:hAnsi="Times New Roman" w:cs="Times New Roman"/>
          <w:noProof/>
          <w:lang w:val="en-US"/>
        </w:rPr>
        <w:lastRenderedPageBreak/>
        <w:drawing>
          <wp:inline distT="0" distB="0" distL="0" distR="0" wp14:anchorId="121E77D6" wp14:editId="2120A838">
            <wp:extent cx="4343400" cy="281065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6">
                      <a:extLst>
                        <a:ext uri="{28A0092B-C50C-407E-A947-70E740481C1C}">
                          <a14:useLocalDpi xmlns:a14="http://schemas.microsoft.com/office/drawing/2010/main" val="0"/>
                        </a:ext>
                      </a:extLst>
                    </a:blip>
                    <a:srcRect b="2933"/>
                    <a:stretch/>
                  </pic:blipFill>
                  <pic:spPr bwMode="auto">
                    <a:xfrm>
                      <a:off x="0" y="0"/>
                      <a:ext cx="4343400" cy="2810656"/>
                    </a:xfrm>
                    <a:prstGeom prst="rect">
                      <a:avLst/>
                    </a:prstGeom>
                    <a:ln>
                      <a:noFill/>
                    </a:ln>
                    <a:extLst>
                      <a:ext uri="{53640926-AAD7-44D8-BBD7-CCE9431645EC}">
                        <a14:shadowObscured xmlns:a14="http://schemas.microsoft.com/office/drawing/2010/main"/>
                      </a:ext>
                    </a:extLst>
                  </pic:spPr>
                </pic:pic>
              </a:graphicData>
            </a:graphic>
          </wp:inline>
        </w:drawing>
      </w:r>
    </w:p>
    <w:p w14:paraId="078250A0" w14:textId="0C6B07E1" w:rsidR="00E25159" w:rsidRDefault="00463AA8" w:rsidP="00463AA8">
      <w:pPr>
        <w:pStyle w:val="Lgende"/>
        <w:jc w:val="center"/>
        <w:rPr>
          <w:lang w:val="en-US"/>
        </w:rPr>
      </w:pPr>
      <w:r w:rsidRPr="00463AA8">
        <w:rPr>
          <w:lang w:val="en-US"/>
        </w:rPr>
        <w:t xml:space="preserve">Figure </w:t>
      </w:r>
      <w:r>
        <w:fldChar w:fldCharType="begin"/>
      </w:r>
      <w:r w:rsidRPr="00463AA8">
        <w:rPr>
          <w:lang w:val="en-US"/>
        </w:rPr>
        <w:instrText xml:space="preserve"> SEQ Figure \* ARABIC </w:instrText>
      </w:r>
      <w:r>
        <w:fldChar w:fldCharType="separate"/>
      </w:r>
      <w:r w:rsidR="00FF6F26">
        <w:rPr>
          <w:noProof/>
          <w:lang w:val="en-US"/>
        </w:rPr>
        <w:t>8</w:t>
      </w:r>
      <w:r>
        <w:fldChar w:fldCharType="end"/>
      </w:r>
      <w:r w:rsidRPr="00463AA8">
        <w:rPr>
          <w:lang w:val="en-US"/>
        </w:rPr>
        <w:t xml:space="preserve"> Deciphering accuracy in function of the average number of mutations in a cancer genome</w:t>
      </w:r>
    </w:p>
    <w:p w14:paraId="1542937F" w14:textId="77777777" w:rsidR="00FF6F26" w:rsidRDefault="00FF6F26" w:rsidP="00FF6F26">
      <w:pPr>
        <w:keepNext/>
        <w:jc w:val="center"/>
      </w:pPr>
      <w:r>
        <w:rPr>
          <w:noProof/>
          <w:lang w:val="en-US"/>
        </w:rPr>
        <w:drawing>
          <wp:inline distT="0" distB="0" distL="0" distR="0" wp14:anchorId="10FB51F1" wp14:editId="0C36E9F7">
            <wp:extent cx="4711700" cy="2971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4711700" cy="2971800"/>
                    </a:xfrm>
                    <a:prstGeom prst="rect">
                      <a:avLst/>
                    </a:prstGeom>
                  </pic:spPr>
                </pic:pic>
              </a:graphicData>
            </a:graphic>
          </wp:inline>
        </w:drawing>
      </w:r>
    </w:p>
    <w:p w14:paraId="461A8527" w14:textId="558B70FA" w:rsidR="00FF6F26" w:rsidRPr="00FF6F26" w:rsidRDefault="00FF6F26" w:rsidP="00FF6F26">
      <w:pPr>
        <w:pStyle w:val="Lgende"/>
        <w:jc w:val="center"/>
        <w:rPr>
          <w:lang w:val="en-US"/>
        </w:rPr>
      </w:pPr>
      <w:r w:rsidRPr="00FF6F26">
        <w:rPr>
          <w:lang w:val="en-US"/>
        </w:rPr>
        <w:t xml:space="preserve">Figure </w:t>
      </w:r>
      <w:r w:rsidRPr="00FF6F26">
        <w:rPr>
          <w:lang w:val="en-US"/>
        </w:rPr>
        <w:fldChar w:fldCharType="begin"/>
      </w:r>
      <w:r w:rsidRPr="00FF6F26">
        <w:rPr>
          <w:lang w:val="en-US"/>
        </w:rPr>
        <w:instrText xml:space="preserve"> SEQ Figure \* ARABIC </w:instrText>
      </w:r>
      <w:r w:rsidRPr="00FF6F26">
        <w:rPr>
          <w:lang w:val="en-US"/>
        </w:rPr>
        <w:fldChar w:fldCharType="separate"/>
      </w:r>
      <w:r w:rsidRPr="00FF6F26">
        <w:rPr>
          <w:noProof/>
          <w:lang w:val="en-US"/>
        </w:rPr>
        <w:t>9</w:t>
      </w:r>
      <w:r w:rsidRPr="00FF6F26">
        <w:rPr>
          <w:lang w:val="en-US"/>
        </w:rPr>
        <w:fldChar w:fldCharType="end"/>
      </w:r>
      <w:r w:rsidRPr="00FF6F26">
        <w:rPr>
          <w:lang w:val="en-US"/>
        </w:rPr>
        <w:t xml:space="preserve"> Deciphering accuracy in function of the number of cancer genomes with fixed mutational load</w:t>
      </w:r>
    </w:p>
    <w:p w14:paraId="1A7545A4" w14:textId="77777777" w:rsidR="00FE68A5" w:rsidRDefault="00FE68A5" w:rsidP="009F13CC">
      <w:pPr>
        <w:pStyle w:val="Titre2"/>
        <w:ind w:firstLine="708"/>
        <w:rPr>
          <w:lang w:val="en-US"/>
        </w:rPr>
      </w:pPr>
    </w:p>
    <w:p w14:paraId="55E2BA5A" w14:textId="77777777" w:rsidR="00FE68A5" w:rsidRDefault="00FE68A5" w:rsidP="009F13CC">
      <w:pPr>
        <w:pStyle w:val="Titre2"/>
        <w:ind w:firstLine="708"/>
        <w:rPr>
          <w:lang w:val="en-US"/>
        </w:rPr>
      </w:pPr>
    </w:p>
    <w:p w14:paraId="74D5410D" w14:textId="77777777" w:rsidR="00FE68A5" w:rsidRDefault="00FE68A5" w:rsidP="009F13CC">
      <w:pPr>
        <w:pStyle w:val="Titre2"/>
        <w:ind w:firstLine="708"/>
        <w:rPr>
          <w:lang w:val="en-US"/>
        </w:rPr>
      </w:pPr>
    </w:p>
    <w:p w14:paraId="510E9ED4" w14:textId="77777777" w:rsidR="00FE68A5" w:rsidRDefault="00FE68A5" w:rsidP="009F13CC">
      <w:pPr>
        <w:pStyle w:val="Titre2"/>
        <w:ind w:firstLine="708"/>
        <w:rPr>
          <w:lang w:val="en-US"/>
        </w:rPr>
      </w:pPr>
    </w:p>
    <w:p w14:paraId="6D725AA6" w14:textId="77777777" w:rsidR="00FE68A5" w:rsidRDefault="00FE68A5" w:rsidP="009F13CC">
      <w:pPr>
        <w:pStyle w:val="Titre2"/>
        <w:ind w:firstLine="708"/>
        <w:rPr>
          <w:lang w:val="en-US"/>
        </w:rPr>
      </w:pPr>
    </w:p>
    <w:p w14:paraId="140AA8D7" w14:textId="77777777" w:rsidR="00FE68A5" w:rsidRDefault="00FE68A5" w:rsidP="009F13CC">
      <w:pPr>
        <w:pStyle w:val="Titre2"/>
        <w:ind w:firstLine="708"/>
        <w:rPr>
          <w:lang w:val="en-US"/>
        </w:rPr>
      </w:pPr>
    </w:p>
    <w:p w14:paraId="1BCFDDDC" w14:textId="77777777" w:rsidR="00FE68A5" w:rsidRDefault="00FE68A5" w:rsidP="009F13CC">
      <w:pPr>
        <w:pStyle w:val="Titre2"/>
        <w:ind w:firstLine="708"/>
        <w:rPr>
          <w:lang w:val="en-US"/>
        </w:rPr>
      </w:pPr>
    </w:p>
    <w:p w14:paraId="09111144" w14:textId="6ED0112D" w:rsidR="00FE68A5" w:rsidRDefault="00FE68A5" w:rsidP="00FE68A5">
      <w:pPr>
        <w:pStyle w:val="Titre2"/>
        <w:rPr>
          <w:lang w:val="en-US"/>
        </w:rPr>
      </w:pPr>
    </w:p>
    <w:p w14:paraId="3F2FE362" w14:textId="2B330024" w:rsidR="00FE68A5" w:rsidRDefault="00FE68A5" w:rsidP="00FE68A5">
      <w:pPr>
        <w:rPr>
          <w:lang w:val="en-US"/>
        </w:rPr>
      </w:pPr>
    </w:p>
    <w:p w14:paraId="5E99413D" w14:textId="77777777" w:rsidR="00FE68A5" w:rsidRPr="00FE68A5" w:rsidRDefault="00FE68A5" w:rsidP="00FE68A5">
      <w:pPr>
        <w:rPr>
          <w:lang w:val="en-US"/>
        </w:rPr>
      </w:pPr>
    </w:p>
    <w:p w14:paraId="5B2D8B71" w14:textId="7D7EEB2D" w:rsidR="009F13CC" w:rsidRDefault="009F13CC" w:rsidP="009F13CC">
      <w:pPr>
        <w:pStyle w:val="Titre2"/>
        <w:ind w:firstLine="708"/>
        <w:rPr>
          <w:lang w:val="en-US"/>
        </w:rPr>
      </w:pPr>
      <w:r>
        <w:rPr>
          <w:lang w:val="en-US"/>
        </w:rPr>
        <w:lastRenderedPageBreak/>
        <w:t>Mapping signatures to mutations:</w:t>
      </w:r>
    </w:p>
    <w:p w14:paraId="0B9AEF0B" w14:textId="61898FEA" w:rsidR="009F13CC" w:rsidRPr="00A264C3" w:rsidRDefault="009F13CC" w:rsidP="00A264C3">
      <w:pPr>
        <w:pStyle w:val="Paragraphedeliste"/>
        <w:numPr>
          <w:ilvl w:val="0"/>
          <w:numId w:val="6"/>
        </w:numPr>
        <w:jc w:val="both"/>
        <w:rPr>
          <w:rFonts w:ascii="Times New Roman" w:hAnsi="Times New Roman" w:cs="Times New Roman"/>
          <w:lang w:val="en-US"/>
        </w:rPr>
      </w:pPr>
      <w:r w:rsidRPr="00A264C3">
        <w:rPr>
          <w:rFonts w:ascii="Times New Roman" w:hAnsi="Times New Roman" w:cs="Times New Roman"/>
          <w:lang w:val="en-US"/>
        </w:rPr>
        <w:t xml:space="preserve">The de-novo extraction of mutational signatures is an NP-hard problem that falls in the category of blind separation problems. </w:t>
      </w:r>
      <w:proofErr w:type="spellStart"/>
      <w:r w:rsidRPr="00A264C3">
        <w:rPr>
          <w:rFonts w:ascii="Times New Roman" w:hAnsi="Times New Roman" w:cs="Times New Roman"/>
          <w:lang w:val="en-US"/>
        </w:rPr>
        <w:t>Sigprofiler</w:t>
      </w:r>
      <w:proofErr w:type="spellEnd"/>
      <w:r w:rsidRPr="00A264C3">
        <w:rPr>
          <w:rFonts w:ascii="Times New Roman" w:hAnsi="Times New Roman" w:cs="Times New Roman"/>
          <w:lang w:val="en-US"/>
        </w:rPr>
        <w:t xml:space="preserve"> approximates the solution using NMF, however during the process it regroups all the mutations by their type to generate the 96 channel profiles. The latter is necessary for the algorithm to </w:t>
      </w:r>
      <w:r w:rsidR="00D30B7C" w:rsidRPr="00A264C3">
        <w:rPr>
          <w:rFonts w:ascii="Times New Roman" w:hAnsi="Times New Roman" w:cs="Times New Roman"/>
          <w:lang w:val="en-US"/>
        </w:rPr>
        <w:t>function,</w:t>
      </w:r>
      <w:r w:rsidRPr="00A264C3">
        <w:rPr>
          <w:rFonts w:ascii="Times New Roman" w:hAnsi="Times New Roman" w:cs="Times New Roman"/>
          <w:lang w:val="en-US"/>
        </w:rPr>
        <w:t xml:space="preserve"> but it leads to a loss of information</w:t>
      </w:r>
      <w:r w:rsidR="00D30B7C" w:rsidRPr="00A264C3">
        <w:rPr>
          <w:rFonts w:ascii="Times New Roman" w:hAnsi="Times New Roman" w:cs="Times New Roman"/>
          <w:lang w:val="en-US"/>
        </w:rPr>
        <w:t xml:space="preserve"> because grouping mutation types will discard their positional information. </w:t>
      </w:r>
      <w:proofErr w:type="gramStart"/>
      <w:r w:rsidR="00D30B7C" w:rsidRPr="00A264C3">
        <w:rPr>
          <w:rFonts w:ascii="Times New Roman" w:hAnsi="Times New Roman" w:cs="Times New Roman"/>
          <w:lang w:val="en-US"/>
        </w:rPr>
        <w:t>Similar to</w:t>
      </w:r>
      <w:proofErr w:type="gramEnd"/>
      <w:r w:rsidR="00D30B7C" w:rsidRPr="00A264C3">
        <w:rPr>
          <w:rFonts w:ascii="Times New Roman" w:hAnsi="Times New Roman" w:cs="Times New Roman"/>
          <w:lang w:val="en-US"/>
        </w:rPr>
        <w:t xml:space="preserve"> de-novo methods, the fitting methods also discard the position of each mutation making it difficult to recognize which signature generated which mutation.</w:t>
      </w:r>
    </w:p>
    <w:p w14:paraId="7562E077" w14:textId="73E4F594" w:rsidR="00D30B7C" w:rsidRPr="00A264C3" w:rsidRDefault="00D30B7C" w:rsidP="00A264C3">
      <w:pPr>
        <w:pStyle w:val="Paragraphedeliste"/>
        <w:numPr>
          <w:ilvl w:val="0"/>
          <w:numId w:val="6"/>
        </w:numPr>
        <w:jc w:val="both"/>
        <w:rPr>
          <w:rFonts w:ascii="Times New Roman" w:hAnsi="Times New Roman" w:cs="Times New Roman"/>
          <w:lang w:val="en-US"/>
        </w:rPr>
      </w:pPr>
      <w:r w:rsidRPr="00A264C3">
        <w:rPr>
          <w:rFonts w:ascii="Times New Roman" w:hAnsi="Times New Roman" w:cs="Times New Roman"/>
          <w:lang w:val="en-US"/>
        </w:rPr>
        <w:t xml:space="preserve">One way to go is to use the statistical profiles of the signatures as well as their contributions to </w:t>
      </w:r>
      <w:r w:rsidR="0089105B" w:rsidRPr="00A264C3">
        <w:rPr>
          <w:rFonts w:ascii="Times New Roman" w:hAnsi="Times New Roman" w:cs="Times New Roman"/>
          <w:lang w:val="en-US"/>
        </w:rPr>
        <w:t>map the mutations to their signatures</w:t>
      </w:r>
      <w:r w:rsidRPr="00A264C3">
        <w:rPr>
          <w:rFonts w:ascii="Times New Roman" w:hAnsi="Times New Roman" w:cs="Times New Roman"/>
          <w:lang w:val="en-US"/>
        </w:rPr>
        <w:t>, but this method is limited by the fact that several signatures could contribute to the same mutation type,</w:t>
      </w:r>
      <w:r w:rsidR="00DF30A7" w:rsidRPr="00A264C3">
        <w:rPr>
          <w:rFonts w:ascii="Times New Roman" w:hAnsi="Times New Roman" w:cs="Times New Roman"/>
          <w:lang w:val="en-US"/>
        </w:rPr>
        <w:t xml:space="preserve"> so unless there is a specific context known for the signatures to operate upon it will be impossible to tell if a given mutation in a specific position is related to a given signature or to the other one.</w:t>
      </w:r>
    </w:p>
    <w:p w14:paraId="7CAD5045" w14:textId="470CD423" w:rsidR="00D455CC" w:rsidRDefault="00DF30A7" w:rsidP="00D455CC">
      <w:pPr>
        <w:pStyle w:val="Paragraphedeliste"/>
        <w:numPr>
          <w:ilvl w:val="0"/>
          <w:numId w:val="6"/>
        </w:numPr>
        <w:jc w:val="both"/>
        <w:rPr>
          <w:rFonts w:ascii="Times New Roman" w:hAnsi="Times New Roman" w:cs="Times New Roman"/>
          <w:lang w:val="en-US"/>
        </w:rPr>
      </w:pPr>
      <w:r w:rsidRPr="00A264C3">
        <w:rPr>
          <w:rFonts w:ascii="Times New Roman" w:hAnsi="Times New Roman" w:cs="Times New Roman"/>
          <w:lang w:val="en-US"/>
        </w:rPr>
        <w:t xml:space="preserve">The other way is to limit the data to specific regions of interest and perform the analysis as many times as the number of regions. The limitation of this method is that the </w:t>
      </w:r>
      <w:r w:rsidR="0089105B" w:rsidRPr="00A264C3">
        <w:rPr>
          <w:rFonts w:ascii="Times New Roman" w:hAnsi="Times New Roman" w:cs="Times New Roman"/>
          <w:lang w:val="en-US"/>
        </w:rPr>
        <w:t>total</w:t>
      </w:r>
      <w:r w:rsidRPr="00A264C3">
        <w:rPr>
          <w:rFonts w:ascii="Times New Roman" w:hAnsi="Times New Roman" w:cs="Times New Roman"/>
          <w:lang w:val="en-US"/>
        </w:rPr>
        <w:t xml:space="preserve"> number of mutations will drop drastically. For example, limiting the BRCA data</w:t>
      </w:r>
      <w:r w:rsidR="0089105B" w:rsidRPr="00A264C3">
        <w:rPr>
          <w:rFonts w:ascii="Times New Roman" w:hAnsi="Times New Roman" w:cs="Times New Roman"/>
          <w:lang w:val="en-US"/>
        </w:rPr>
        <w:t xml:space="preserve"> to only 3’UTR resulted in only 8000 mutations out of 120000. This could be somewhat resolved by using data from different cancer types and especially WGS data but there will always be a problem of the average number of mutations per sample.</w:t>
      </w:r>
    </w:p>
    <w:p w14:paraId="6CC6D06C" w14:textId="77777777" w:rsidR="005C752B" w:rsidRDefault="005C752B" w:rsidP="005C752B">
      <w:pPr>
        <w:pStyle w:val="Titre2"/>
        <w:ind w:firstLine="708"/>
        <w:rPr>
          <w:lang w:val="en-US"/>
        </w:rPr>
      </w:pPr>
    </w:p>
    <w:p w14:paraId="2488CDFA" w14:textId="3D0B1238" w:rsidR="005C752B" w:rsidRDefault="005C752B" w:rsidP="005C752B">
      <w:pPr>
        <w:pStyle w:val="Titre2"/>
        <w:ind w:firstLine="708"/>
        <w:rPr>
          <w:lang w:val="en-US"/>
        </w:rPr>
      </w:pPr>
      <w:r>
        <w:rPr>
          <w:lang w:val="en-US"/>
        </w:rPr>
        <w:t>Next week planning:</w:t>
      </w:r>
    </w:p>
    <w:p w14:paraId="296F5046" w14:textId="28EA7D64" w:rsidR="005C752B" w:rsidRPr="001D67F6" w:rsidRDefault="005C752B" w:rsidP="001D67F6">
      <w:pPr>
        <w:pStyle w:val="Paragraphedeliste"/>
        <w:numPr>
          <w:ilvl w:val="0"/>
          <w:numId w:val="8"/>
        </w:numPr>
        <w:jc w:val="both"/>
        <w:rPr>
          <w:lang w:val="en-US"/>
        </w:rPr>
      </w:pPr>
      <w:proofErr w:type="spellStart"/>
      <w:r>
        <w:rPr>
          <w:rFonts w:ascii="Times New Roman" w:hAnsi="Times New Roman" w:cs="Times New Roman"/>
          <w:lang w:val="en-US"/>
        </w:rPr>
        <w:t>SigProfiler</w:t>
      </w:r>
      <w:proofErr w:type="spellEnd"/>
      <w:r>
        <w:rPr>
          <w:rFonts w:ascii="Times New Roman" w:hAnsi="Times New Roman" w:cs="Times New Roman"/>
          <w:lang w:val="en-US"/>
        </w:rPr>
        <w:t xml:space="preserve"> should finish running on the BRCA project</w:t>
      </w:r>
      <w:r w:rsidR="001D67F6">
        <w:rPr>
          <w:rFonts w:ascii="Times New Roman" w:hAnsi="Times New Roman" w:cs="Times New Roman"/>
          <w:lang w:val="en-US"/>
        </w:rPr>
        <w:t xml:space="preserve">, therefore I will analyze the results but instead of running </w:t>
      </w:r>
      <w:proofErr w:type="spellStart"/>
      <w:r w:rsidR="001D67F6">
        <w:rPr>
          <w:rFonts w:ascii="Times New Roman" w:hAnsi="Times New Roman" w:cs="Times New Roman"/>
          <w:lang w:val="en-US"/>
        </w:rPr>
        <w:t>SigProfiler</w:t>
      </w:r>
      <w:proofErr w:type="spellEnd"/>
      <w:r w:rsidR="001D67F6">
        <w:rPr>
          <w:rFonts w:ascii="Times New Roman" w:hAnsi="Times New Roman" w:cs="Times New Roman"/>
          <w:lang w:val="en-US"/>
        </w:rPr>
        <w:t xml:space="preserve"> again on BLCA project I will use </w:t>
      </w:r>
      <w:proofErr w:type="spellStart"/>
      <w:r w:rsidR="001D67F6">
        <w:rPr>
          <w:rFonts w:ascii="Times New Roman" w:hAnsi="Times New Roman" w:cs="Times New Roman"/>
          <w:lang w:val="en-US"/>
        </w:rPr>
        <w:t>maftools</w:t>
      </w:r>
      <w:proofErr w:type="spellEnd"/>
      <w:r w:rsidR="001D67F6">
        <w:rPr>
          <w:rFonts w:ascii="Times New Roman" w:hAnsi="Times New Roman" w:cs="Times New Roman"/>
          <w:lang w:val="en-US"/>
        </w:rPr>
        <w:t xml:space="preserve"> to determine the best number of signatures then run </w:t>
      </w:r>
      <w:proofErr w:type="spellStart"/>
      <w:r w:rsidR="001D67F6">
        <w:rPr>
          <w:rFonts w:ascii="Times New Roman" w:hAnsi="Times New Roman" w:cs="Times New Roman"/>
          <w:lang w:val="en-US"/>
        </w:rPr>
        <w:t>SigProfiler</w:t>
      </w:r>
      <w:proofErr w:type="spellEnd"/>
      <w:r w:rsidR="001D67F6">
        <w:rPr>
          <w:rFonts w:ascii="Times New Roman" w:hAnsi="Times New Roman" w:cs="Times New Roman"/>
          <w:lang w:val="en-US"/>
        </w:rPr>
        <w:t xml:space="preserve"> to that exact number of signatures. This should save me a lot of time.</w:t>
      </w:r>
    </w:p>
    <w:p w14:paraId="46D9332E" w14:textId="072B6A3C" w:rsidR="001D67F6" w:rsidRPr="001376EB" w:rsidRDefault="001D67F6" w:rsidP="001D67F6">
      <w:pPr>
        <w:pStyle w:val="Paragraphedeliste"/>
        <w:numPr>
          <w:ilvl w:val="0"/>
          <w:numId w:val="8"/>
        </w:numPr>
        <w:jc w:val="both"/>
        <w:rPr>
          <w:lang w:val="en-US"/>
        </w:rPr>
      </w:pPr>
      <w:r>
        <w:rPr>
          <w:rFonts w:ascii="Times New Roman" w:hAnsi="Times New Roman" w:cs="Times New Roman"/>
          <w:lang w:val="en-US"/>
        </w:rPr>
        <w:t xml:space="preserve">Because it is hard to map the signatures to the exact mutations or at least to the regions, I will </w:t>
      </w:r>
      <w:r w:rsidR="00D40038">
        <w:rPr>
          <w:rFonts w:ascii="Times New Roman" w:hAnsi="Times New Roman" w:cs="Times New Roman"/>
          <w:lang w:val="en-US"/>
        </w:rPr>
        <w:t>be selecting mutations based on their genomic regions or genes of interest or other specific spots (to be discussed</w:t>
      </w:r>
      <w:r w:rsidR="001376EB">
        <w:rPr>
          <w:rFonts w:ascii="Times New Roman" w:hAnsi="Times New Roman" w:cs="Times New Roman"/>
          <w:lang w:val="en-US"/>
        </w:rPr>
        <w:t xml:space="preserve">, I need to learn how to map mutations to the genome first). </w:t>
      </w:r>
    </w:p>
    <w:p w14:paraId="52331AD4" w14:textId="24F1F993" w:rsidR="005C752B" w:rsidRDefault="001376EB" w:rsidP="005C752B">
      <w:pPr>
        <w:pStyle w:val="Paragraphedeliste"/>
        <w:numPr>
          <w:ilvl w:val="0"/>
          <w:numId w:val="8"/>
        </w:numPr>
        <w:jc w:val="both"/>
        <w:rPr>
          <w:lang w:val="en-US"/>
        </w:rPr>
      </w:pPr>
      <w:r>
        <w:rPr>
          <w:lang w:val="en-US"/>
        </w:rPr>
        <w:t xml:space="preserve">I will follow the training for the cluster, it is available on the </w:t>
      </w:r>
      <w:proofErr w:type="spellStart"/>
      <w:r>
        <w:rPr>
          <w:lang w:val="en-US"/>
        </w:rPr>
        <w:t>gitlab</w:t>
      </w:r>
      <w:proofErr w:type="spellEnd"/>
    </w:p>
    <w:p w14:paraId="4A4DE516" w14:textId="295A473F" w:rsidR="001F53C6" w:rsidRDefault="001F53C6" w:rsidP="001F53C6">
      <w:pPr>
        <w:ind w:left="360"/>
        <w:jc w:val="both"/>
        <w:rPr>
          <w:lang w:val="en-US"/>
        </w:rPr>
      </w:pPr>
    </w:p>
    <w:p w14:paraId="076C15F4" w14:textId="1680FE28" w:rsidR="001F53C6" w:rsidRPr="001F53C6" w:rsidRDefault="001F53C6" w:rsidP="001F53C6">
      <w:pPr>
        <w:ind w:left="360"/>
        <w:jc w:val="both"/>
        <w:rPr>
          <w:lang w:val="en-US"/>
        </w:rPr>
      </w:pPr>
      <w:r>
        <w:rPr>
          <w:lang w:val="en-US"/>
        </w:rPr>
        <w:t xml:space="preserve">Note: It is possible to check the altered pathways using </w:t>
      </w:r>
      <w:proofErr w:type="spellStart"/>
      <w:r>
        <w:rPr>
          <w:lang w:val="en-US"/>
        </w:rPr>
        <w:t>maftools</w:t>
      </w:r>
      <w:proofErr w:type="spellEnd"/>
      <w:r>
        <w:rPr>
          <w:lang w:val="en-US"/>
        </w:rPr>
        <w:t>; If there is any pathway that worth checking ?</w:t>
      </w:r>
    </w:p>
    <w:sectPr w:rsidR="001F53C6" w:rsidRPr="001F53C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EBCE2" w14:textId="77777777" w:rsidR="003F52ED" w:rsidRDefault="003F52ED" w:rsidP="00E4155B">
      <w:r>
        <w:separator/>
      </w:r>
    </w:p>
  </w:endnote>
  <w:endnote w:type="continuationSeparator" w:id="0">
    <w:p w14:paraId="5BF46EC6" w14:textId="77777777" w:rsidR="003F52ED" w:rsidRDefault="003F52ED" w:rsidP="00E41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C657D" w14:textId="77777777" w:rsidR="003F52ED" w:rsidRDefault="003F52ED" w:rsidP="00E4155B">
      <w:r>
        <w:separator/>
      </w:r>
    </w:p>
  </w:footnote>
  <w:footnote w:type="continuationSeparator" w:id="0">
    <w:p w14:paraId="797A3E7E" w14:textId="77777777" w:rsidR="003F52ED" w:rsidRDefault="003F52ED" w:rsidP="00E4155B">
      <w:r>
        <w:continuationSeparator/>
      </w:r>
    </w:p>
  </w:footnote>
  <w:footnote w:id="1">
    <w:p w14:paraId="3197DEA5" w14:textId="31020586" w:rsidR="00E4155B" w:rsidRPr="00E4155B" w:rsidRDefault="00E4155B" w:rsidP="00666FEA">
      <w:pPr>
        <w:jc w:val="both"/>
        <w:rPr>
          <w:rFonts w:ascii="Times New Roman" w:eastAsia="Times New Roman" w:hAnsi="Times New Roman" w:cs="Times New Roman"/>
          <w:lang w:eastAsia="fr-FR"/>
        </w:rPr>
      </w:pPr>
      <w:r>
        <w:rPr>
          <w:rStyle w:val="Appelnotedebasdep"/>
        </w:rPr>
        <w:footnoteRef/>
      </w:r>
      <w:r w:rsidRPr="00E4155B">
        <w:rPr>
          <w:lang w:val="en-US"/>
        </w:rPr>
        <w:t xml:space="preserve"> </w:t>
      </w:r>
      <w:r w:rsidRPr="00E4155B">
        <w:rPr>
          <w:rFonts w:ascii="Times New Roman" w:eastAsia="Times New Roman" w:hAnsi="Times New Roman" w:cs="Times New Roman"/>
          <w:sz w:val="20"/>
          <w:szCs w:val="20"/>
          <w:lang w:val="en-US" w:eastAsia="fr-FR"/>
        </w:rPr>
        <w:t xml:space="preserve">Mayakonda A, Lin D, Assenov Y, Plass C, Koeffler PH (2018). “Maftools: efficient and comprehensive analysis of somatic variants in cancer.” </w:t>
      </w:r>
      <w:r w:rsidRPr="00E4155B">
        <w:rPr>
          <w:rFonts w:ascii="Times New Roman" w:eastAsia="Times New Roman" w:hAnsi="Times New Roman" w:cs="Times New Roman"/>
          <w:i/>
          <w:iCs/>
          <w:sz w:val="20"/>
          <w:szCs w:val="20"/>
          <w:lang w:eastAsia="fr-FR"/>
        </w:rPr>
        <w:t>Genome Research</w:t>
      </w:r>
      <w:r w:rsidRPr="00E4155B">
        <w:rPr>
          <w:rFonts w:ascii="Times New Roman" w:eastAsia="Times New Roman" w:hAnsi="Times New Roman" w:cs="Times New Roman"/>
          <w:sz w:val="20"/>
          <w:szCs w:val="20"/>
          <w:lang w:eastAsia="fr-FR"/>
        </w:rPr>
        <w:t xml:space="preserve">. doi: </w:t>
      </w:r>
      <w:hyperlink r:id="rId1" w:history="1">
        <w:r w:rsidRPr="00E4155B">
          <w:rPr>
            <w:rFonts w:ascii="Times New Roman" w:eastAsia="Times New Roman" w:hAnsi="Times New Roman" w:cs="Times New Roman"/>
            <w:color w:val="0000FF"/>
            <w:sz w:val="20"/>
            <w:szCs w:val="20"/>
            <w:u w:val="single"/>
            <w:lang w:eastAsia="fr-FR"/>
          </w:rPr>
          <w:t>10.1101/gr.239244.118</w:t>
        </w:r>
      </w:hyperlink>
      <w:r w:rsidRPr="00E4155B">
        <w:rPr>
          <w:rFonts w:ascii="Times New Roman" w:eastAsia="Times New Roman" w:hAnsi="Times New Roman" w:cs="Times New Roman"/>
          <w:sz w:val="20"/>
          <w:szCs w:val="20"/>
          <w:lang w:eastAsia="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3537"/>
    <w:multiLevelType w:val="hybridMultilevel"/>
    <w:tmpl w:val="D6483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9D0CC8"/>
    <w:multiLevelType w:val="hybridMultilevel"/>
    <w:tmpl w:val="29343D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AB4D6E"/>
    <w:multiLevelType w:val="hybridMultilevel"/>
    <w:tmpl w:val="6A522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FE1623"/>
    <w:multiLevelType w:val="hybridMultilevel"/>
    <w:tmpl w:val="CBFC24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674EA3"/>
    <w:multiLevelType w:val="hybridMultilevel"/>
    <w:tmpl w:val="13AAC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5B1584"/>
    <w:multiLevelType w:val="hybridMultilevel"/>
    <w:tmpl w:val="51F0B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35530B"/>
    <w:multiLevelType w:val="hybridMultilevel"/>
    <w:tmpl w:val="4E8828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1447AF"/>
    <w:multiLevelType w:val="hybridMultilevel"/>
    <w:tmpl w:val="831411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
  </w:num>
  <w:num w:numId="2">
    <w:abstractNumId w:val="7"/>
  </w:num>
  <w:num w:numId="3">
    <w:abstractNumId w:val="6"/>
  </w:num>
  <w:num w:numId="4">
    <w:abstractNumId w:val="1"/>
  </w:num>
  <w:num w:numId="5">
    <w:abstractNumId w:val="3"/>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9E"/>
    <w:rsid w:val="0004125D"/>
    <w:rsid w:val="001376EB"/>
    <w:rsid w:val="001B2158"/>
    <w:rsid w:val="001C2215"/>
    <w:rsid w:val="001D67F6"/>
    <w:rsid w:val="001F53C6"/>
    <w:rsid w:val="00210415"/>
    <w:rsid w:val="002A3FFE"/>
    <w:rsid w:val="002A628E"/>
    <w:rsid w:val="003F52ED"/>
    <w:rsid w:val="004245F3"/>
    <w:rsid w:val="00451EC5"/>
    <w:rsid w:val="00463AA8"/>
    <w:rsid w:val="005050CE"/>
    <w:rsid w:val="0051319E"/>
    <w:rsid w:val="005C35DE"/>
    <w:rsid w:val="005C752B"/>
    <w:rsid w:val="00644D98"/>
    <w:rsid w:val="00666FEA"/>
    <w:rsid w:val="006D51BE"/>
    <w:rsid w:val="00712F66"/>
    <w:rsid w:val="007843C3"/>
    <w:rsid w:val="0089105B"/>
    <w:rsid w:val="009507AD"/>
    <w:rsid w:val="00993E69"/>
    <w:rsid w:val="009F13CC"/>
    <w:rsid w:val="00A264C3"/>
    <w:rsid w:val="00A86F65"/>
    <w:rsid w:val="00B616F8"/>
    <w:rsid w:val="00CE7D13"/>
    <w:rsid w:val="00D30B7C"/>
    <w:rsid w:val="00D40038"/>
    <w:rsid w:val="00D455CC"/>
    <w:rsid w:val="00DF30A7"/>
    <w:rsid w:val="00E25159"/>
    <w:rsid w:val="00E4155B"/>
    <w:rsid w:val="00E572BB"/>
    <w:rsid w:val="00EA564B"/>
    <w:rsid w:val="00FE68A5"/>
    <w:rsid w:val="00FF6F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DEF6"/>
  <w15:chartTrackingRefBased/>
  <w15:docId w15:val="{ED346779-732E-2E48-93D7-DA0B2940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131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1319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1319E"/>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1319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1319E"/>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51319E"/>
    <w:rPr>
      <w:rFonts w:eastAsiaTheme="minorEastAsia"/>
      <w:color w:val="5A5A5A" w:themeColor="text1" w:themeTint="A5"/>
      <w:spacing w:val="15"/>
      <w:sz w:val="22"/>
      <w:szCs w:val="22"/>
    </w:rPr>
  </w:style>
  <w:style w:type="character" w:customStyle="1" w:styleId="Titre1Car">
    <w:name w:val="Titre 1 Car"/>
    <w:basedOn w:val="Policepardfaut"/>
    <w:link w:val="Titre1"/>
    <w:uiPriority w:val="9"/>
    <w:rsid w:val="0051319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1319E"/>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1319E"/>
    <w:pPr>
      <w:ind w:left="720"/>
      <w:contextualSpacing/>
    </w:pPr>
  </w:style>
  <w:style w:type="paragraph" w:styleId="Lgende">
    <w:name w:val="caption"/>
    <w:basedOn w:val="Normal"/>
    <w:next w:val="Normal"/>
    <w:uiPriority w:val="35"/>
    <w:unhideWhenUsed/>
    <w:qFormat/>
    <w:rsid w:val="006D51BE"/>
    <w:pPr>
      <w:spacing w:after="200"/>
    </w:pPr>
    <w:rPr>
      <w:i/>
      <w:iCs/>
      <w:color w:val="44546A" w:themeColor="text2"/>
      <w:sz w:val="18"/>
      <w:szCs w:val="18"/>
    </w:rPr>
  </w:style>
  <w:style w:type="table" w:styleId="Grilledutableau">
    <w:name w:val="Table Grid"/>
    <w:basedOn w:val="TableauNormal"/>
    <w:uiPriority w:val="39"/>
    <w:rsid w:val="00712F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3">
    <w:name w:val="Grid Table 2 Accent 3"/>
    <w:basedOn w:val="TableauNormal"/>
    <w:uiPriority w:val="47"/>
    <w:rsid w:val="00712F6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A86F6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4">
    <w:name w:val="Plain Table 4"/>
    <w:basedOn w:val="TableauNormal"/>
    <w:uiPriority w:val="44"/>
    <w:rsid w:val="00A86F6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tte">
    <w:name w:val="header"/>
    <w:basedOn w:val="Normal"/>
    <w:link w:val="En-tteCar"/>
    <w:uiPriority w:val="99"/>
    <w:unhideWhenUsed/>
    <w:rsid w:val="00E4155B"/>
    <w:pPr>
      <w:tabs>
        <w:tab w:val="center" w:pos="4536"/>
        <w:tab w:val="right" w:pos="9072"/>
      </w:tabs>
    </w:pPr>
  </w:style>
  <w:style w:type="character" w:customStyle="1" w:styleId="En-tteCar">
    <w:name w:val="En-tête Car"/>
    <w:basedOn w:val="Policepardfaut"/>
    <w:link w:val="En-tte"/>
    <w:uiPriority w:val="99"/>
    <w:rsid w:val="00E4155B"/>
  </w:style>
  <w:style w:type="paragraph" w:styleId="Pieddepage">
    <w:name w:val="footer"/>
    <w:basedOn w:val="Normal"/>
    <w:link w:val="PieddepageCar"/>
    <w:uiPriority w:val="99"/>
    <w:unhideWhenUsed/>
    <w:rsid w:val="00E4155B"/>
    <w:pPr>
      <w:tabs>
        <w:tab w:val="center" w:pos="4536"/>
        <w:tab w:val="right" w:pos="9072"/>
      </w:tabs>
    </w:pPr>
  </w:style>
  <w:style w:type="character" w:customStyle="1" w:styleId="PieddepageCar">
    <w:name w:val="Pied de page Car"/>
    <w:basedOn w:val="Policepardfaut"/>
    <w:link w:val="Pieddepage"/>
    <w:uiPriority w:val="99"/>
    <w:rsid w:val="00E4155B"/>
  </w:style>
  <w:style w:type="paragraph" w:styleId="Notedebasdepage">
    <w:name w:val="footnote text"/>
    <w:basedOn w:val="Normal"/>
    <w:link w:val="NotedebasdepageCar"/>
    <w:uiPriority w:val="99"/>
    <w:semiHidden/>
    <w:unhideWhenUsed/>
    <w:rsid w:val="00E4155B"/>
    <w:rPr>
      <w:sz w:val="20"/>
      <w:szCs w:val="20"/>
    </w:rPr>
  </w:style>
  <w:style w:type="character" w:customStyle="1" w:styleId="NotedebasdepageCar">
    <w:name w:val="Note de bas de page Car"/>
    <w:basedOn w:val="Policepardfaut"/>
    <w:link w:val="Notedebasdepage"/>
    <w:uiPriority w:val="99"/>
    <w:semiHidden/>
    <w:rsid w:val="00E4155B"/>
    <w:rPr>
      <w:sz w:val="20"/>
      <w:szCs w:val="20"/>
    </w:rPr>
  </w:style>
  <w:style w:type="character" w:styleId="Appelnotedebasdep">
    <w:name w:val="footnote reference"/>
    <w:basedOn w:val="Policepardfaut"/>
    <w:uiPriority w:val="99"/>
    <w:semiHidden/>
    <w:unhideWhenUsed/>
    <w:rsid w:val="00E4155B"/>
    <w:rPr>
      <w:vertAlign w:val="superscript"/>
    </w:rPr>
  </w:style>
  <w:style w:type="character" w:styleId="Accentuation">
    <w:name w:val="Emphasis"/>
    <w:basedOn w:val="Policepardfaut"/>
    <w:uiPriority w:val="20"/>
    <w:qFormat/>
    <w:rsid w:val="00E4155B"/>
    <w:rPr>
      <w:i/>
      <w:iCs/>
    </w:rPr>
  </w:style>
  <w:style w:type="character" w:styleId="Lienhypertexte">
    <w:name w:val="Hyperlink"/>
    <w:basedOn w:val="Policepardfaut"/>
    <w:uiPriority w:val="99"/>
    <w:semiHidden/>
    <w:unhideWhenUsed/>
    <w:rsid w:val="00E415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49120">
      <w:bodyDiv w:val="1"/>
      <w:marLeft w:val="0"/>
      <w:marRight w:val="0"/>
      <w:marTop w:val="0"/>
      <w:marBottom w:val="0"/>
      <w:divBdr>
        <w:top w:val="none" w:sz="0" w:space="0" w:color="auto"/>
        <w:left w:val="none" w:sz="0" w:space="0" w:color="auto"/>
        <w:bottom w:val="none" w:sz="0" w:space="0" w:color="auto"/>
        <w:right w:val="none" w:sz="0" w:space="0" w:color="auto"/>
      </w:divBdr>
    </w:div>
    <w:div w:id="198111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doi.org/10.1101/gr.239244.11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21A46-1E0B-C74C-988E-2CE0506E4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11</Pages>
  <Words>857</Words>
  <Characters>4714</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15</cp:revision>
  <dcterms:created xsi:type="dcterms:W3CDTF">2022-03-08T11:36:00Z</dcterms:created>
  <dcterms:modified xsi:type="dcterms:W3CDTF">2022-03-18T14:37:00Z</dcterms:modified>
</cp:coreProperties>
</file>