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A951" w14:textId="77777777" w:rsidR="00DB4DA4" w:rsidRPr="008F55D4" w:rsidRDefault="00DB4DA4" w:rsidP="00DB4DA4">
      <w:pPr>
        <w:pStyle w:val="Titre"/>
        <w:jc w:val="center"/>
        <w:rPr>
          <w:rFonts w:ascii="Times New Roman" w:hAnsi="Times New Roman" w:cs="Times New Roman"/>
          <w:lang w:val="en-US"/>
        </w:rPr>
      </w:pPr>
      <w:r w:rsidRPr="008F55D4">
        <w:rPr>
          <w:rFonts w:ascii="Times New Roman" w:hAnsi="Times New Roman" w:cs="Times New Roman"/>
          <w:lang w:val="en-US"/>
        </w:rPr>
        <w:t>Weekly Report</w:t>
      </w:r>
    </w:p>
    <w:p w14:paraId="41E87FF0" w14:textId="15AA5690" w:rsidR="00DB4DA4" w:rsidRPr="008F55D4" w:rsidRDefault="00DB4DA4" w:rsidP="00DB4DA4">
      <w:pPr>
        <w:pStyle w:val="Titre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07</w:t>
      </w:r>
      <w:r w:rsidRPr="008F55D4">
        <w:rPr>
          <w:rFonts w:ascii="Times New Roman" w:hAnsi="Times New Roman" w:cs="Times New Roman"/>
          <w:color w:val="000000" w:themeColor="text1"/>
          <w:lang w:val="en-US"/>
        </w:rPr>
        <w:t>/0</w:t>
      </w:r>
      <w:r>
        <w:rPr>
          <w:rFonts w:ascii="Times New Roman" w:hAnsi="Times New Roman" w:cs="Times New Roman"/>
          <w:color w:val="000000" w:themeColor="text1"/>
          <w:lang w:val="en-US"/>
        </w:rPr>
        <w:t>6</w:t>
      </w:r>
      <w:r w:rsidRPr="008F55D4">
        <w:rPr>
          <w:rFonts w:ascii="Times New Roman" w:hAnsi="Times New Roman" w:cs="Times New Roman"/>
          <w:color w:val="000000" w:themeColor="text1"/>
          <w:lang w:val="en-US"/>
        </w:rPr>
        <w:t>/2022</w:t>
      </w:r>
    </w:p>
    <w:p w14:paraId="0F80E93D" w14:textId="77777777" w:rsidR="00DB4DA4" w:rsidRPr="008F55D4" w:rsidRDefault="00DB4DA4" w:rsidP="00DB4DA4">
      <w:pPr>
        <w:pStyle w:val="Titre"/>
        <w:jc w:val="center"/>
        <w:rPr>
          <w:rFonts w:ascii="Times New Roman" w:hAnsi="Times New Roman" w:cs="Times New Roman"/>
          <w:lang w:val="en-US"/>
        </w:rPr>
      </w:pPr>
      <w:r w:rsidRPr="008F55D4">
        <w:rPr>
          <w:rFonts w:ascii="Times New Roman" w:hAnsi="Times New Roman" w:cs="Times New Roman"/>
          <w:lang w:val="en-US"/>
        </w:rPr>
        <w:t>BOUDEMIA ALA EDDINE</w:t>
      </w:r>
    </w:p>
    <w:p w14:paraId="5F8094D6" w14:textId="77777777" w:rsidR="00DB4DA4" w:rsidRPr="008F55D4" w:rsidRDefault="00DB4DA4" w:rsidP="00DB4DA4">
      <w:pPr>
        <w:pStyle w:val="Titre"/>
        <w:jc w:val="center"/>
        <w:rPr>
          <w:rFonts w:ascii="Times New Roman" w:hAnsi="Times New Roman" w:cs="Times New Roman"/>
          <w:lang w:val="en-US"/>
        </w:rPr>
      </w:pPr>
      <w:r w:rsidRPr="008F55D4">
        <w:rPr>
          <w:rFonts w:ascii="Times New Roman" w:hAnsi="Times New Roman" w:cs="Times New Roman"/>
          <w:lang w:val="en-US"/>
        </w:rPr>
        <w:t>TEAM CHEN</w:t>
      </w:r>
    </w:p>
    <w:p w14:paraId="3C847701" w14:textId="77777777" w:rsidR="00DB4DA4" w:rsidRPr="008F55D4" w:rsidRDefault="00DB4DA4" w:rsidP="00DB4DA4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u w:val="single"/>
          <w:lang w:val="en-US"/>
        </w:rPr>
      </w:pPr>
      <w:r w:rsidRPr="008F55D4">
        <w:rPr>
          <w:rFonts w:ascii="Times New Roman" w:hAnsi="Times New Roman" w:cs="Times New Roman"/>
          <w:u w:val="single"/>
          <w:lang w:val="en-US"/>
        </w:rPr>
        <w:t>Goal:</w:t>
      </w:r>
    </w:p>
    <w:p w14:paraId="3F967670" w14:textId="7D43B9D2" w:rsidR="00DB4DA4" w:rsidRPr="00DB4DA4" w:rsidRDefault="00DB4DA4" w:rsidP="00DB4DA4">
      <w:pPr>
        <w:pStyle w:val="Paragraphedeliste"/>
        <w:keepNext/>
        <w:numPr>
          <w:ilvl w:val="0"/>
          <w:numId w:val="2"/>
        </w:numPr>
        <w:rPr>
          <w:lang w:val="en-US"/>
        </w:rPr>
      </w:pPr>
      <w:r w:rsidRPr="00DB4DA4">
        <w:rPr>
          <w:rFonts w:ascii="Times New Roman" w:hAnsi="Times New Roman" w:cs="Times New Roman"/>
          <w:lang w:val="en-US"/>
        </w:rPr>
        <w:t>Ext</w:t>
      </w:r>
      <w:r>
        <w:rPr>
          <w:rFonts w:ascii="Times New Roman" w:hAnsi="Times New Roman" w:cs="Times New Roman"/>
          <w:lang w:val="en-US"/>
        </w:rPr>
        <w:t xml:space="preserve">ended analysis of mutations co-localizing with R-loops </w:t>
      </w:r>
      <w:proofErr w:type="gramStart"/>
      <w:r>
        <w:rPr>
          <w:rFonts w:ascii="Times New Roman" w:hAnsi="Times New Roman" w:cs="Times New Roman"/>
          <w:lang w:val="en-US"/>
        </w:rPr>
        <w:t>with regard to</w:t>
      </w:r>
      <w:proofErr w:type="gramEnd"/>
      <w:r>
        <w:rPr>
          <w:rFonts w:ascii="Times New Roman" w:hAnsi="Times New Roman" w:cs="Times New Roman"/>
          <w:lang w:val="en-US"/>
        </w:rPr>
        <w:t xml:space="preserve"> active and inactive genes</w:t>
      </w:r>
    </w:p>
    <w:p w14:paraId="1BB5B27F" w14:textId="77777777" w:rsidR="00DB4DA4" w:rsidRPr="008F55D4" w:rsidRDefault="00DB4DA4" w:rsidP="00DB4DA4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u w:val="single"/>
          <w:lang w:val="en-US"/>
        </w:rPr>
      </w:pPr>
      <w:r w:rsidRPr="008F55D4">
        <w:rPr>
          <w:rFonts w:ascii="Times New Roman" w:hAnsi="Times New Roman" w:cs="Times New Roman"/>
          <w:u w:val="single"/>
          <w:lang w:val="en-US"/>
        </w:rPr>
        <w:t>Results:</w:t>
      </w:r>
    </w:p>
    <w:p w14:paraId="15D5BFFD" w14:textId="17DE20A1" w:rsidR="00A01BEF" w:rsidRDefault="00A01BEF" w:rsidP="00A01BEF">
      <w:pPr>
        <w:keepNext/>
        <w:jc w:val="center"/>
      </w:pPr>
      <w:r>
        <w:rPr>
          <w:noProof/>
        </w:rPr>
        <w:drawing>
          <wp:inline distT="0" distB="0" distL="0" distR="0" wp14:anchorId="021C8632" wp14:editId="3DA57A3B">
            <wp:extent cx="5760720" cy="3219450"/>
            <wp:effectExtent l="0" t="0" r="508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C66C" w14:textId="4BBC6BEF" w:rsidR="00A01BEF" w:rsidRPr="00A01BEF" w:rsidRDefault="00A01BEF" w:rsidP="00A01BEF">
      <w:pPr>
        <w:pStyle w:val="Lgende"/>
        <w:jc w:val="center"/>
        <w:rPr>
          <w:sz w:val="22"/>
          <w:szCs w:val="22"/>
          <w:lang w:val="en-US"/>
        </w:rPr>
      </w:pPr>
      <w:r w:rsidRPr="00A01BEF">
        <w:rPr>
          <w:sz w:val="22"/>
          <w:szCs w:val="22"/>
          <w:lang w:val="en-US"/>
        </w:rPr>
        <w:t xml:space="preserve">Figure </w:t>
      </w:r>
      <w:r w:rsidRPr="00A01BEF">
        <w:rPr>
          <w:sz w:val="22"/>
          <w:szCs w:val="22"/>
        </w:rPr>
        <w:fldChar w:fldCharType="begin"/>
      </w:r>
      <w:r w:rsidRPr="00A01BEF">
        <w:rPr>
          <w:sz w:val="22"/>
          <w:szCs w:val="22"/>
          <w:lang w:val="en-US"/>
        </w:rPr>
        <w:instrText xml:space="preserve"> SEQ Figure \* ARABIC </w:instrText>
      </w:r>
      <w:r w:rsidRPr="00A01BEF">
        <w:rPr>
          <w:sz w:val="22"/>
          <w:szCs w:val="22"/>
        </w:rPr>
        <w:fldChar w:fldCharType="separate"/>
      </w:r>
      <w:r w:rsidR="00DB4DA4">
        <w:rPr>
          <w:noProof/>
          <w:sz w:val="22"/>
          <w:szCs w:val="22"/>
          <w:lang w:val="en-US"/>
        </w:rPr>
        <w:t>1</w:t>
      </w:r>
      <w:r w:rsidRPr="00A01BEF">
        <w:rPr>
          <w:sz w:val="22"/>
          <w:szCs w:val="22"/>
        </w:rPr>
        <w:fldChar w:fldCharType="end"/>
      </w:r>
      <w:r w:rsidRPr="00A01BEF">
        <w:rPr>
          <w:sz w:val="22"/>
          <w:szCs w:val="22"/>
          <w:lang w:val="en-US"/>
        </w:rPr>
        <w:t xml:space="preserve"> Initial observation without descrimination between active and inactive</w:t>
      </w:r>
    </w:p>
    <w:p w14:paraId="7177BE74" w14:textId="6ACB8463" w:rsidR="00880C97" w:rsidRDefault="00880C97" w:rsidP="00A01B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2E2FFA" wp14:editId="5E15DD62">
            <wp:extent cx="5760720" cy="3237230"/>
            <wp:effectExtent l="0" t="0" r="508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5BC2" w14:textId="3B8CA6DF" w:rsidR="00880C97" w:rsidRPr="00880C97" w:rsidRDefault="00880C97" w:rsidP="00A01BEF">
      <w:pPr>
        <w:pStyle w:val="Lgende"/>
        <w:jc w:val="center"/>
        <w:rPr>
          <w:sz w:val="21"/>
          <w:szCs w:val="21"/>
          <w:lang w:val="en-US"/>
        </w:rPr>
      </w:pPr>
      <w:r w:rsidRPr="00880C97">
        <w:rPr>
          <w:sz w:val="21"/>
          <w:szCs w:val="21"/>
          <w:lang w:val="en-US"/>
        </w:rPr>
        <w:t xml:space="preserve">Figure </w:t>
      </w:r>
      <w:r w:rsidRPr="00880C97">
        <w:rPr>
          <w:sz w:val="21"/>
          <w:szCs w:val="21"/>
        </w:rPr>
        <w:fldChar w:fldCharType="begin"/>
      </w:r>
      <w:r w:rsidRPr="00880C97">
        <w:rPr>
          <w:sz w:val="21"/>
          <w:szCs w:val="21"/>
          <w:lang w:val="en-US"/>
        </w:rPr>
        <w:instrText xml:space="preserve"> SEQ Figure \* ARABIC </w:instrText>
      </w:r>
      <w:r w:rsidRPr="00880C97">
        <w:rPr>
          <w:sz w:val="21"/>
          <w:szCs w:val="21"/>
        </w:rPr>
        <w:fldChar w:fldCharType="separate"/>
      </w:r>
      <w:r w:rsidR="00DB4DA4">
        <w:rPr>
          <w:noProof/>
          <w:sz w:val="21"/>
          <w:szCs w:val="21"/>
          <w:lang w:val="en-US"/>
        </w:rPr>
        <w:t>2</w:t>
      </w:r>
      <w:r w:rsidRPr="00880C97">
        <w:rPr>
          <w:sz w:val="21"/>
          <w:szCs w:val="21"/>
        </w:rPr>
        <w:fldChar w:fldCharType="end"/>
      </w:r>
      <w:r w:rsidRPr="00880C97">
        <w:rPr>
          <w:sz w:val="21"/>
          <w:szCs w:val="21"/>
          <w:lang w:val="en-US"/>
        </w:rPr>
        <w:t xml:space="preserve"> Mutations around TSS of active genes (purple) Mutations with R-loops around TSS of active genes (red)</w:t>
      </w:r>
    </w:p>
    <w:p w14:paraId="058209D7" w14:textId="77777777" w:rsidR="00880C97" w:rsidRDefault="00880C97" w:rsidP="00A01BEF">
      <w:pPr>
        <w:keepNext/>
        <w:jc w:val="center"/>
      </w:pPr>
      <w:r>
        <w:rPr>
          <w:noProof/>
        </w:rPr>
        <w:drawing>
          <wp:inline distT="0" distB="0" distL="0" distR="0" wp14:anchorId="37983B87" wp14:editId="05531CAE">
            <wp:extent cx="5760720" cy="3219450"/>
            <wp:effectExtent l="0" t="0" r="508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29DF" w14:textId="4CAE6833" w:rsidR="00880C97" w:rsidRDefault="00880C97" w:rsidP="00A01BEF">
      <w:pPr>
        <w:pStyle w:val="Lgende"/>
        <w:jc w:val="center"/>
        <w:rPr>
          <w:sz w:val="22"/>
          <w:szCs w:val="22"/>
          <w:lang w:val="en-US"/>
        </w:rPr>
      </w:pPr>
      <w:r w:rsidRPr="00880C97">
        <w:rPr>
          <w:sz w:val="22"/>
          <w:szCs w:val="22"/>
          <w:lang w:val="en-US"/>
        </w:rPr>
        <w:t xml:space="preserve">Figure </w:t>
      </w:r>
      <w:r w:rsidRPr="00880C97">
        <w:rPr>
          <w:sz w:val="22"/>
          <w:szCs w:val="22"/>
        </w:rPr>
        <w:fldChar w:fldCharType="begin"/>
      </w:r>
      <w:r w:rsidRPr="00880C97">
        <w:rPr>
          <w:sz w:val="22"/>
          <w:szCs w:val="22"/>
          <w:lang w:val="en-US"/>
        </w:rPr>
        <w:instrText xml:space="preserve"> SEQ Figure \* ARABIC </w:instrText>
      </w:r>
      <w:r w:rsidRPr="00880C97">
        <w:rPr>
          <w:sz w:val="22"/>
          <w:szCs w:val="22"/>
        </w:rPr>
        <w:fldChar w:fldCharType="separate"/>
      </w:r>
      <w:r w:rsidR="00DB4DA4">
        <w:rPr>
          <w:noProof/>
          <w:sz w:val="22"/>
          <w:szCs w:val="22"/>
          <w:lang w:val="en-US"/>
        </w:rPr>
        <w:t>3</w:t>
      </w:r>
      <w:r w:rsidRPr="00880C97">
        <w:rPr>
          <w:sz w:val="22"/>
          <w:szCs w:val="22"/>
        </w:rPr>
        <w:fldChar w:fldCharType="end"/>
      </w:r>
      <w:r w:rsidRPr="00880C97">
        <w:rPr>
          <w:sz w:val="22"/>
          <w:szCs w:val="22"/>
          <w:lang w:val="en-US"/>
        </w:rPr>
        <w:t xml:space="preserve"> Mutations around TTS of active genes (purple) and </w:t>
      </w:r>
      <w:proofErr w:type="spellStart"/>
      <w:r w:rsidRPr="00880C97">
        <w:rPr>
          <w:sz w:val="22"/>
          <w:szCs w:val="22"/>
          <w:lang w:val="en-US"/>
        </w:rPr>
        <w:t>Rloops</w:t>
      </w:r>
      <w:proofErr w:type="spellEnd"/>
      <w:r w:rsidRPr="00880C97">
        <w:rPr>
          <w:sz w:val="22"/>
          <w:szCs w:val="22"/>
          <w:lang w:val="en-US"/>
        </w:rPr>
        <w:t xml:space="preserve"> around TTS of active genes (red)</w:t>
      </w:r>
    </w:p>
    <w:p w14:paraId="130BE2D9" w14:textId="77777777" w:rsidR="00880C97" w:rsidRDefault="00880C97" w:rsidP="00A01B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C53538" wp14:editId="1097664F">
            <wp:extent cx="5760720" cy="3131185"/>
            <wp:effectExtent l="0" t="0" r="508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50A9" w14:textId="5C555E0D" w:rsidR="00880C97" w:rsidRPr="00880C97" w:rsidRDefault="00880C97" w:rsidP="00A01BEF">
      <w:pPr>
        <w:pStyle w:val="Lgende"/>
        <w:jc w:val="center"/>
        <w:rPr>
          <w:sz w:val="22"/>
          <w:szCs w:val="22"/>
          <w:lang w:val="en-US"/>
        </w:rPr>
      </w:pPr>
      <w:r w:rsidRPr="00880C97">
        <w:rPr>
          <w:sz w:val="22"/>
          <w:szCs w:val="22"/>
          <w:lang w:val="en-US"/>
        </w:rPr>
        <w:t xml:space="preserve">Figure </w:t>
      </w:r>
      <w:r w:rsidRPr="00880C97">
        <w:rPr>
          <w:sz w:val="22"/>
          <w:szCs w:val="22"/>
        </w:rPr>
        <w:fldChar w:fldCharType="begin"/>
      </w:r>
      <w:r w:rsidRPr="00880C97">
        <w:rPr>
          <w:sz w:val="22"/>
          <w:szCs w:val="22"/>
          <w:lang w:val="en-US"/>
        </w:rPr>
        <w:instrText xml:space="preserve"> SEQ Figure \* ARABIC </w:instrText>
      </w:r>
      <w:r w:rsidRPr="00880C97">
        <w:rPr>
          <w:sz w:val="22"/>
          <w:szCs w:val="22"/>
        </w:rPr>
        <w:fldChar w:fldCharType="separate"/>
      </w:r>
      <w:r w:rsidR="00DB4DA4">
        <w:rPr>
          <w:noProof/>
          <w:sz w:val="22"/>
          <w:szCs w:val="22"/>
          <w:lang w:val="en-US"/>
        </w:rPr>
        <w:t>4</w:t>
      </w:r>
      <w:r w:rsidRPr="00880C97">
        <w:rPr>
          <w:sz w:val="22"/>
          <w:szCs w:val="22"/>
        </w:rPr>
        <w:fldChar w:fldCharType="end"/>
      </w:r>
      <w:r w:rsidRPr="00880C97">
        <w:rPr>
          <w:sz w:val="22"/>
          <w:szCs w:val="22"/>
          <w:lang w:val="en-US"/>
        </w:rPr>
        <w:t xml:space="preserve"> Mutations around TSS (red) and TTS (purple) of active genes</w:t>
      </w:r>
    </w:p>
    <w:p w14:paraId="31FB5C2C" w14:textId="77777777" w:rsidR="00880C97" w:rsidRPr="00880C97" w:rsidRDefault="00880C97" w:rsidP="00A01BEF">
      <w:pPr>
        <w:jc w:val="center"/>
        <w:rPr>
          <w:lang w:val="en-US"/>
        </w:rPr>
      </w:pPr>
    </w:p>
    <w:p w14:paraId="2C56E1A3" w14:textId="343B0E29" w:rsidR="00880C97" w:rsidRDefault="00880C97" w:rsidP="00A01BEF">
      <w:pPr>
        <w:keepNext/>
        <w:jc w:val="center"/>
      </w:pPr>
      <w:r>
        <w:rPr>
          <w:noProof/>
        </w:rPr>
        <w:drawing>
          <wp:inline distT="0" distB="0" distL="0" distR="0" wp14:anchorId="7CAED957" wp14:editId="589AFC3B">
            <wp:extent cx="5760720" cy="3219450"/>
            <wp:effectExtent l="0" t="0" r="508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1039" w14:textId="52026031" w:rsidR="00786793" w:rsidRDefault="00880C97" w:rsidP="00A01BEF">
      <w:pPr>
        <w:pStyle w:val="Lgende"/>
        <w:jc w:val="center"/>
        <w:rPr>
          <w:sz w:val="22"/>
          <w:szCs w:val="22"/>
          <w:lang w:val="en-US"/>
        </w:rPr>
      </w:pPr>
      <w:r w:rsidRPr="00A01BEF">
        <w:rPr>
          <w:sz w:val="22"/>
          <w:szCs w:val="22"/>
          <w:lang w:val="en-US"/>
        </w:rPr>
        <w:t xml:space="preserve">Figure </w:t>
      </w:r>
      <w:r w:rsidRPr="00880C97">
        <w:rPr>
          <w:sz w:val="22"/>
          <w:szCs w:val="22"/>
        </w:rPr>
        <w:fldChar w:fldCharType="begin"/>
      </w:r>
      <w:r w:rsidRPr="00A01BEF">
        <w:rPr>
          <w:sz w:val="22"/>
          <w:szCs w:val="22"/>
          <w:lang w:val="en-US"/>
        </w:rPr>
        <w:instrText xml:space="preserve"> SEQ Figure \* ARABIC </w:instrText>
      </w:r>
      <w:r w:rsidRPr="00880C97">
        <w:rPr>
          <w:sz w:val="22"/>
          <w:szCs w:val="22"/>
        </w:rPr>
        <w:fldChar w:fldCharType="separate"/>
      </w:r>
      <w:r w:rsidR="00DB4DA4">
        <w:rPr>
          <w:noProof/>
          <w:sz w:val="22"/>
          <w:szCs w:val="22"/>
          <w:lang w:val="en-US"/>
        </w:rPr>
        <w:t>5</w:t>
      </w:r>
      <w:r w:rsidRPr="00880C97">
        <w:rPr>
          <w:sz w:val="22"/>
          <w:szCs w:val="22"/>
        </w:rPr>
        <w:fldChar w:fldCharType="end"/>
      </w:r>
      <w:r w:rsidRPr="00A01BEF">
        <w:rPr>
          <w:sz w:val="22"/>
          <w:szCs w:val="22"/>
          <w:lang w:val="en-US"/>
        </w:rPr>
        <w:t xml:space="preserve"> </w:t>
      </w:r>
      <w:r w:rsidR="00A01BEF" w:rsidRPr="00880C97">
        <w:rPr>
          <w:sz w:val="22"/>
          <w:szCs w:val="22"/>
          <w:lang w:val="en-US"/>
        </w:rPr>
        <w:t xml:space="preserve">Mutations around TSS (red) and TTS (purple) of </w:t>
      </w:r>
      <w:r w:rsidR="00A01BEF">
        <w:rPr>
          <w:sz w:val="22"/>
          <w:szCs w:val="22"/>
          <w:lang w:val="en-US"/>
        </w:rPr>
        <w:t>in</w:t>
      </w:r>
      <w:r w:rsidR="00A01BEF" w:rsidRPr="00880C97">
        <w:rPr>
          <w:sz w:val="22"/>
          <w:szCs w:val="22"/>
          <w:lang w:val="en-US"/>
        </w:rPr>
        <w:t>active genes</w:t>
      </w:r>
    </w:p>
    <w:p w14:paraId="509A92C5" w14:textId="77777777" w:rsidR="00DB4DA4" w:rsidRDefault="00DB4DA4" w:rsidP="00DB4DA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F250951" wp14:editId="6AE32C15">
            <wp:extent cx="3949700" cy="2514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1349" w14:textId="0DF4A200" w:rsidR="00DB4DA4" w:rsidRPr="00DB4DA4" w:rsidRDefault="00DB4DA4" w:rsidP="00DB4DA4">
      <w:pPr>
        <w:pStyle w:val="Lgende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All </w:t>
      </w:r>
      <w:proofErr w:type="spellStart"/>
      <w:r>
        <w:t>genes</w:t>
      </w:r>
      <w:proofErr w:type="spellEnd"/>
    </w:p>
    <w:p w14:paraId="56E16464" w14:textId="77777777" w:rsidR="00210C53" w:rsidRDefault="00210C53" w:rsidP="00210C5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8233CED" wp14:editId="67891544">
            <wp:extent cx="3949700" cy="2514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2A8B" w14:textId="654FE49F" w:rsidR="00210C53" w:rsidRDefault="00210C53" w:rsidP="00210C53">
      <w:pPr>
        <w:pStyle w:val="Lgende"/>
        <w:jc w:val="center"/>
      </w:pPr>
      <w:r>
        <w:t xml:space="preserve">Figure </w:t>
      </w:r>
      <w:fldSimple w:instr=" SEQ Figure \* ARABIC ">
        <w:r w:rsidR="00DB4DA4">
          <w:rPr>
            <w:noProof/>
          </w:rPr>
          <w:t>7</w:t>
        </w:r>
      </w:fldSimple>
      <w:r>
        <w:t xml:space="preserve"> Active </w:t>
      </w:r>
      <w:proofErr w:type="spellStart"/>
      <w:r>
        <w:t>genes</w:t>
      </w:r>
      <w:proofErr w:type="spellEnd"/>
      <w:r>
        <w:t xml:space="preserve"> 12261</w:t>
      </w:r>
    </w:p>
    <w:p w14:paraId="17D4E949" w14:textId="13217E24" w:rsidR="00210C53" w:rsidRDefault="00210C53" w:rsidP="00210C53">
      <w:pPr>
        <w:jc w:val="center"/>
        <w:rPr>
          <w:lang w:val="en-US"/>
        </w:rPr>
      </w:pPr>
    </w:p>
    <w:p w14:paraId="06813151" w14:textId="77777777" w:rsidR="00DB4DA4" w:rsidRDefault="00210C53" w:rsidP="00DB4DA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3C0BED3" wp14:editId="53D52367">
            <wp:extent cx="3949700" cy="2514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6D58" w14:textId="0150E7ED" w:rsidR="00210C53" w:rsidRDefault="00DB4DA4" w:rsidP="00DB4DA4">
      <w:pPr>
        <w:pStyle w:val="Lgende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Inactive </w:t>
      </w:r>
      <w:proofErr w:type="spellStart"/>
      <w:r>
        <w:t>genes</w:t>
      </w:r>
      <w:proofErr w:type="spellEnd"/>
    </w:p>
    <w:p w14:paraId="72E10472" w14:textId="3D747E27" w:rsidR="00210C53" w:rsidRDefault="00210C53" w:rsidP="00210C53">
      <w:pPr>
        <w:jc w:val="center"/>
        <w:rPr>
          <w:lang w:val="en-US"/>
        </w:rPr>
      </w:pPr>
    </w:p>
    <w:sectPr w:rsidR="00210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8EC"/>
    <w:multiLevelType w:val="hybridMultilevel"/>
    <w:tmpl w:val="412826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0968"/>
    <w:multiLevelType w:val="hybridMultilevel"/>
    <w:tmpl w:val="3856A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000700">
    <w:abstractNumId w:val="0"/>
  </w:num>
  <w:num w:numId="2" w16cid:durableId="18606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97"/>
    <w:rsid w:val="00210C53"/>
    <w:rsid w:val="00496529"/>
    <w:rsid w:val="00786793"/>
    <w:rsid w:val="00880C97"/>
    <w:rsid w:val="00A01BEF"/>
    <w:rsid w:val="00D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99B7"/>
  <w15:chartTrackingRefBased/>
  <w15:docId w15:val="{D351C68F-F4D8-8F41-9887-20FEA378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4D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880C9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qFormat/>
    <w:rsid w:val="00DB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B4D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qFormat/>
    <w:rsid w:val="00DB4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B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Boudemia Ala Eddine</dc:creator>
  <cp:keywords/>
  <dc:description/>
  <cp:lastModifiedBy>Boudemia Ala Eddine</cp:lastModifiedBy>
  <cp:revision>3</cp:revision>
  <dcterms:created xsi:type="dcterms:W3CDTF">2022-06-09T16:00:00Z</dcterms:created>
  <dcterms:modified xsi:type="dcterms:W3CDTF">2022-06-10T09:56:00Z</dcterms:modified>
</cp:coreProperties>
</file>