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6C74" w14:textId="249314F9" w:rsidR="00AE2AEC" w:rsidRDefault="00AE2AEC" w:rsidP="00EC3732">
      <w:pPr>
        <w:jc w:val="center"/>
        <w:rPr>
          <w:b/>
          <w:bCs/>
          <w:lang w:val="en-US"/>
        </w:rPr>
      </w:pPr>
      <w:r>
        <w:rPr>
          <w:b/>
          <w:bCs/>
          <w:lang w:val="en-US"/>
        </w:rPr>
        <w:t>Weekly report</w:t>
      </w:r>
    </w:p>
    <w:p w14:paraId="710B661E" w14:textId="765E07A0" w:rsidR="00AE2AEC" w:rsidRPr="00AE2AEC" w:rsidRDefault="00AE2AEC" w:rsidP="00EC3732">
      <w:pPr>
        <w:jc w:val="center"/>
        <w:rPr>
          <w:b/>
          <w:bCs/>
          <w:lang w:val="en-US"/>
        </w:rPr>
      </w:pPr>
      <w:r w:rsidRPr="00AE2AEC">
        <w:rPr>
          <w:b/>
          <w:bCs/>
          <w:lang w:val="en-US"/>
        </w:rPr>
        <w:t>28/02/2022-04/03/2022</w:t>
      </w:r>
    </w:p>
    <w:p w14:paraId="4C0BD848" w14:textId="040DB74C" w:rsidR="00AE2AEC" w:rsidRDefault="00B32A4C" w:rsidP="00FF6B5C">
      <w:pPr>
        <w:jc w:val="both"/>
        <w:rPr>
          <w:b/>
          <w:lang w:val="en-US"/>
        </w:rPr>
      </w:pPr>
      <w:r>
        <w:rPr>
          <w:lang w:val="en-US"/>
        </w:rPr>
        <w:t xml:space="preserve">                                                                 </w:t>
      </w:r>
      <w:r w:rsidRPr="00EC3732">
        <w:rPr>
          <w:b/>
          <w:lang w:val="en-US"/>
        </w:rPr>
        <w:t xml:space="preserve">BOUDEMIA Ala </w:t>
      </w:r>
      <w:proofErr w:type="spellStart"/>
      <w:r w:rsidRPr="00EC3732">
        <w:rPr>
          <w:b/>
          <w:lang w:val="en-US"/>
        </w:rPr>
        <w:t>Eddine</w:t>
      </w:r>
      <w:proofErr w:type="spellEnd"/>
    </w:p>
    <w:p w14:paraId="1D3D8307" w14:textId="764F1CD6" w:rsidR="00B32A4C" w:rsidRPr="00EC3732" w:rsidRDefault="00B32A4C" w:rsidP="00FF6B5C">
      <w:pPr>
        <w:jc w:val="both"/>
        <w:rPr>
          <w:b/>
          <w:lang w:val="en-US"/>
        </w:rPr>
      </w:pPr>
      <w:r>
        <w:rPr>
          <w:b/>
          <w:lang w:val="en-US"/>
        </w:rPr>
        <w:t xml:space="preserve">                                                                            Team CHEN</w:t>
      </w:r>
    </w:p>
    <w:p w14:paraId="58D6F624" w14:textId="77777777" w:rsidR="00B32A4C" w:rsidRDefault="00B32A4C" w:rsidP="00FF6B5C">
      <w:pPr>
        <w:jc w:val="both"/>
        <w:rPr>
          <w:lang w:val="en-US"/>
        </w:rPr>
      </w:pPr>
    </w:p>
    <w:p w14:paraId="28FBA069" w14:textId="77777777" w:rsidR="00B32A4C" w:rsidRDefault="00B32A4C" w:rsidP="00FF6B5C">
      <w:pPr>
        <w:jc w:val="both"/>
        <w:rPr>
          <w:lang w:val="en-US"/>
        </w:rPr>
      </w:pPr>
    </w:p>
    <w:p w14:paraId="012D66B8" w14:textId="115A2ECC" w:rsidR="00B32A4C" w:rsidRDefault="00B32A4C" w:rsidP="00FF6B5C">
      <w:pPr>
        <w:jc w:val="both"/>
        <w:rPr>
          <w:lang w:val="en-US"/>
        </w:rPr>
      </w:pPr>
      <w:r w:rsidRPr="00EC3732">
        <w:rPr>
          <w:b/>
          <w:lang w:val="en-US"/>
        </w:rPr>
        <w:t>Objective/Goal</w:t>
      </w:r>
      <w:r>
        <w:rPr>
          <w:lang w:val="en-US"/>
        </w:rPr>
        <w:t xml:space="preserve"> (</w:t>
      </w:r>
      <w:proofErr w:type="spellStart"/>
      <w:r>
        <w:rPr>
          <w:lang w:val="en-US"/>
        </w:rPr>
        <w:t>sereval</w:t>
      </w:r>
      <w:proofErr w:type="spellEnd"/>
      <w:r>
        <w:rPr>
          <w:lang w:val="en-US"/>
        </w:rPr>
        <w:t xml:space="preserve"> sentence or one paragraph should be fine)</w:t>
      </w:r>
    </w:p>
    <w:p w14:paraId="4BC200FB" w14:textId="6CAC71DA" w:rsidR="00B32A4C" w:rsidRDefault="00B32A4C" w:rsidP="00FF6B5C">
      <w:pPr>
        <w:jc w:val="both"/>
        <w:rPr>
          <w:lang w:val="en-US"/>
        </w:rPr>
      </w:pPr>
    </w:p>
    <w:p w14:paraId="2E989BC7" w14:textId="752702EC" w:rsidR="00B32A4C" w:rsidRPr="00EC3732" w:rsidRDefault="00B32A4C" w:rsidP="00FF6B5C">
      <w:pPr>
        <w:jc w:val="both"/>
        <w:rPr>
          <w:b/>
          <w:lang w:val="en-US"/>
        </w:rPr>
      </w:pPr>
      <w:r w:rsidRPr="00EC3732">
        <w:rPr>
          <w:b/>
          <w:lang w:val="en-US"/>
        </w:rPr>
        <w:t>Description of work progress:</w:t>
      </w:r>
    </w:p>
    <w:p w14:paraId="0512C2F2" w14:textId="584599E2" w:rsidR="00FF6B5C" w:rsidRPr="00EC3732" w:rsidRDefault="00FF6B5C" w:rsidP="00FF6B5C">
      <w:pPr>
        <w:jc w:val="both"/>
      </w:pPr>
      <w:r>
        <w:rPr>
          <w:lang w:val="en-US"/>
        </w:rPr>
        <w:t>T</w:t>
      </w:r>
      <w:r w:rsidR="000E66FB" w:rsidRPr="000E66FB">
        <w:rPr>
          <w:lang w:val="en-US"/>
        </w:rPr>
        <w:t>he</w:t>
      </w:r>
      <w:r>
        <w:rPr>
          <w:lang w:val="en-US"/>
        </w:rPr>
        <w:t xml:space="preserve"> data from</w:t>
      </w:r>
      <w:r w:rsidR="000E66FB" w:rsidRPr="000E66FB">
        <w:rPr>
          <w:lang w:val="en-US"/>
        </w:rPr>
        <w:t xml:space="preserve"> </w:t>
      </w:r>
      <w:r w:rsidR="000E66FB">
        <w:rPr>
          <w:lang w:val="en-US"/>
        </w:rPr>
        <w:t xml:space="preserve">TCGA BRCA </w:t>
      </w:r>
      <w:r>
        <w:rPr>
          <w:lang w:val="en-US"/>
        </w:rPr>
        <w:t xml:space="preserve">and TCGA BLCA </w:t>
      </w:r>
      <w:r w:rsidR="000E66FB">
        <w:rPr>
          <w:lang w:val="en-US"/>
        </w:rPr>
        <w:t>project</w:t>
      </w:r>
      <w:r>
        <w:rPr>
          <w:lang w:val="en-US"/>
        </w:rPr>
        <w:t>s</w:t>
      </w:r>
      <w:r w:rsidR="000E66FB">
        <w:rPr>
          <w:lang w:val="en-US"/>
        </w:rPr>
        <w:t xml:space="preserve"> were obtained as a MAF file</w:t>
      </w:r>
      <w:r w:rsidR="00A95864">
        <w:rPr>
          <w:lang w:val="en-US"/>
        </w:rPr>
        <w:t>s</w:t>
      </w:r>
      <w:r>
        <w:rPr>
          <w:lang w:val="en-US"/>
        </w:rPr>
        <w:t>. Mutation calling was done by MUTECT.</w:t>
      </w:r>
      <w:r w:rsidR="000E66FB">
        <w:rPr>
          <w:lang w:val="en-US"/>
        </w:rPr>
        <w:t xml:space="preserve"> </w:t>
      </w:r>
      <w:hyperlink r:id="rId4" w:history="1">
        <w:r w:rsidR="000E66FB" w:rsidRPr="00EC3732">
          <w:rPr>
            <w:rStyle w:val="Lienhypertexte"/>
          </w:rPr>
          <w:t>https://portal.gdc.cancer.gov/files/995c0111-d90b-4140-bee7-3845436c3b42</w:t>
        </w:r>
      </w:hyperlink>
      <w:r w:rsidR="000E66FB" w:rsidRPr="00EC3732">
        <w:t xml:space="preserve"> </w:t>
      </w:r>
    </w:p>
    <w:p w14:paraId="5758BEFF" w14:textId="01277518" w:rsidR="00FF6B5C" w:rsidRDefault="00FF6B5C" w:rsidP="00FF6B5C">
      <w:pPr>
        <w:jc w:val="both"/>
        <w:rPr>
          <w:lang w:val="en-US"/>
        </w:rPr>
      </w:pPr>
      <w:r>
        <w:rPr>
          <w:lang w:val="en-US"/>
        </w:rPr>
        <w:t>The re-fitting approach requires VCF files, therefore I had to operate with the De-Novo extraction approach.</w:t>
      </w:r>
      <w:r w:rsidR="000B586F">
        <w:rPr>
          <w:lang w:val="en-US"/>
        </w:rPr>
        <w:t xml:space="preserve"> </w:t>
      </w:r>
      <w:r>
        <w:rPr>
          <w:lang w:val="en-US"/>
        </w:rPr>
        <w:t xml:space="preserve">Firstly, I ran </w:t>
      </w:r>
      <w:proofErr w:type="spellStart"/>
      <w:r>
        <w:rPr>
          <w:lang w:val="en-US"/>
        </w:rPr>
        <w:t>SigProfilerMatrixGenerator</w:t>
      </w:r>
      <w:proofErr w:type="spellEnd"/>
      <w:r>
        <w:rPr>
          <w:lang w:val="en-US"/>
        </w:rPr>
        <w:t xml:space="preserve"> to create the mutational spectra of each sample giving a total number of 986 mutational catalog for breast cancer. </w:t>
      </w:r>
      <w:r w:rsidR="000B586F">
        <w:rPr>
          <w:lang w:val="en-US"/>
        </w:rPr>
        <w:t xml:space="preserve">This number is enough to perform the de-novo method </w:t>
      </w:r>
      <w:r w:rsidR="00A95864">
        <w:rPr>
          <w:lang w:val="en-US"/>
        </w:rPr>
        <w:t>as</w:t>
      </w:r>
      <w:r w:rsidR="000B586F">
        <w:rPr>
          <w:lang w:val="en-US"/>
        </w:rPr>
        <w:t xml:space="preserve"> </w:t>
      </w:r>
      <w:proofErr w:type="spellStart"/>
      <w:r w:rsidR="000B586F">
        <w:rPr>
          <w:lang w:val="en-US"/>
        </w:rPr>
        <w:t>Alexandrov’s</w:t>
      </w:r>
      <w:proofErr w:type="spellEnd"/>
      <w:r w:rsidR="000B586F">
        <w:rPr>
          <w:lang w:val="en-US"/>
        </w:rPr>
        <w:t xml:space="preserve"> paper </w:t>
      </w:r>
      <w:r w:rsidR="00614D71">
        <w:rPr>
          <w:lang w:val="en-US"/>
        </w:rPr>
        <w:t>of</w:t>
      </w:r>
      <w:r w:rsidR="000B586F">
        <w:rPr>
          <w:lang w:val="en-US"/>
        </w:rPr>
        <w:t xml:space="preserve"> 2013 </w:t>
      </w:r>
      <w:r w:rsidR="00A95864">
        <w:rPr>
          <w:lang w:val="en-US"/>
        </w:rPr>
        <w:t>shows</w:t>
      </w:r>
      <w:r w:rsidR="000B586F">
        <w:rPr>
          <w:lang w:val="en-US"/>
        </w:rPr>
        <w:t xml:space="preserve"> that a set of 100 catalog</w:t>
      </w:r>
      <w:r w:rsidR="00614D71">
        <w:rPr>
          <w:lang w:val="en-US"/>
        </w:rPr>
        <w:t>s</w:t>
      </w:r>
      <w:r w:rsidR="000B586F">
        <w:rPr>
          <w:lang w:val="en-US"/>
        </w:rPr>
        <w:t xml:space="preserve"> is enough to decipher 20 signatures.</w:t>
      </w:r>
      <w:r w:rsidR="00614D71">
        <w:rPr>
          <w:lang w:val="en-US"/>
        </w:rPr>
        <w:t xml:space="preserve"> </w:t>
      </w:r>
    </w:p>
    <w:p w14:paraId="330C8C81" w14:textId="408D2BCA" w:rsidR="00614D71" w:rsidRDefault="00614D71" w:rsidP="00FF6B5C">
      <w:pPr>
        <w:jc w:val="both"/>
        <w:rPr>
          <w:lang w:val="en-US"/>
        </w:rPr>
      </w:pPr>
      <w:r>
        <w:rPr>
          <w:lang w:val="en-US"/>
        </w:rPr>
        <w:t xml:space="preserve">The </w:t>
      </w:r>
      <w:proofErr w:type="spellStart"/>
      <w:r>
        <w:rPr>
          <w:lang w:val="en-US"/>
        </w:rPr>
        <w:t>SigProfilerMatrixGenerator</w:t>
      </w:r>
      <w:proofErr w:type="spellEnd"/>
      <w:r>
        <w:rPr>
          <w:lang w:val="en-US"/>
        </w:rPr>
        <w:t xml:space="preserve"> resulted in the INDEL, DBS, SBS catalogs</w:t>
      </w:r>
      <w:r w:rsidR="00A95864">
        <w:rPr>
          <w:lang w:val="en-US"/>
        </w:rPr>
        <w:t xml:space="preserve"> (all the possible channels)</w:t>
      </w:r>
      <w:r>
        <w:rPr>
          <w:lang w:val="en-US"/>
        </w:rPr>
        <w:t xml:space="preserve"> from which I am showing two catalogs from the SBS</w:t>
      </w:r>
      <w:r w:rsidR="00A95864">
        <w:rPr>
          <w:lang w:val="en-US"/>
        </w:rPr>
        <w:t>-</w:t>
      </w:r>
      <w:r>
        <w:rPr>
          <w:lang w:val="en-US"/>
        </w:rPr>
        <w:t>96.</w:t>
      </w:r>
    </w:p>
    <w:p w14:paraId="28F01611" w14:textId="414FA23D" w:rsidR="00614D71" w:rsidRDefault="00614D71" w:rsidP="00FF6B5C">
      <w:pPr>
        <w:jc w:val="both"/>
        <w:rPr>
          <w:lang w:val="en-US"/>
        </w:rPr>
      </w:pPr>
      <w:r>
        <w:rPr>
          <w:noProof/>
          <w:lang w:val="en-US"/>
        </w:rPr>
        <w:drawing>
          <wp:inline distT="0" distB="0" distL="0" distR="0" wp14:anchorId="0B405615" wp14:editId="64C3A9A2">
            <wp:extent cx="5760720" cy="2628900"/>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628900"/>
                    </a:xfrm>
                    <a:prstGeom prst="rect">
                      <a:avLst/>
                    </a:prstGeom>
                  </pic:spPr>
                </pic:pic>
              </a:graphicData>
            </a:graphic>
          </wp:inline>
        </w:drawing>
      </w:r>
    </w:p>
    <w:p w14:paraId="270FD7B4" w14:textId="73A8F713" w:rsidR="00614D71" w:rsidRDefault="00614D71" w:rsidP="00FF6B5C">
      <w:pPr>
        <w:jc w:val="both"/>
        <w:rPr>
          <w:lang w:val="en-US"/>
        </w:rPr>
      </w:pPr>
      <w:r>
        <w:rPr>
          <w:lang w:val="en-US"/>
        </w:rPr>
        <w:t xml:space="preserve">Then, I ran </w:t>
      </w:r>
      <w:proofErr w:type="spellStart"/>
      <w:r>
        <w:rPr>
          <w:lang w:val="en-US"/>
        </w:rPr>
        <w:t>SigProfilerExtractor</w:t>
      </w:r>
      <w:proofErr w:type="spellEnd"/>
      <w:r>
        <w:rPr>
          <w:lang w:val="en-US"/>
        </w:rPr>
        <w:t xml:space="preserve"> on the SBS</w:t>
      </w:r>
      <w:r w:rsidR="00A95864">
        <w:rPr>
          <w:lang w:val="en-US"/>
        </w:rPr>
        <w:t>-</w:t>
      </w:r>
      <w:r>
        <w:rPr>
          <w:lang w:val="en-US"/>
        </w:rPr>
        <w:t xml:space="preserve">96 catalogs to extract as minimal as 1 mutational signature and as maximum as 13 signatures. This is justified by the fact that </w:t>
      </w:r>
      <w:r w:rsidR="006B6A00">
        <w:rPr>
          <w:lang w:val="en-US"/>
        </w:rPr>
        <w:t>13 signatures were shown to be associated with breast cancer</w:t>
      </w:r>
      <w:r w:rsidR="00A95864">
        <w:rPr>
          <w:lang w:val="en-US"/>
        </w:rPr>
        <w:t xml:space="preserve"> (11 signatures if we consider Signal instead of COSMIC)</w:t>
      </w:r>
      <w:r w:rsidR="006B6A00">
        <w:rPr>
          <w:lang w:val="en-US"/>
        </w:rPr>
        <w:t>.</w:t>
      </w:r>
      <w:r>
        <w:rPr>
          <w:lang w:val="en-US"/>
        </w:rPr>
        <w:t xml:space="preserve"> </w:t>
      </w:r>
    </w:p>
    <w:p w14:paraId="51B61EF5" w14:textId="1FB805DE" w:rsidR="009B1A33" w:rsidRDefault="00A95864" w:rsidP="00FF6B5C">
      <w:pPr>
        <w:jc w:val="both"/>
        <w:rPr>
          <w:lang w:val="en-US"/>
        </w:rPr>
      </w:pPr>
      <w:r>
        <w:rPr>
          <w:lang w:val="en-US"/>
        </w:rPr>
        <w:t>The 8</w:t>
      </w:r>
      <w:r w:rsidRPr="00A95864">
        <w:rPr>
          <w:vertAlign w:val="superscript"/>
          <w:lang w:val="en-US"/>
        </w:rPr>
        <w:t>th</w:t>
      </w:r>
      <w:r>
        <w:rPr>
          <w:lang w:val="en-US"/>
        </w:rPr>
        <w:t xml:space="preserve"> process is on-going therefore I am showing the results of 7 mutational signatures:</w:t>
      </w:r>
    </w:p>
    <w:p w14:paraId="71C5E2F9" w14:textId="2B2A4C7E" w:rsidR="00A95864" w:rsidRDefault="00C15A0C" w:rsidP="00FF6B5C">
      <w:pPr>
        <w:jc w:val="both"/>
        <w:rPr>
          <w:lang w:val="en-US"/>
        </w:rPr>
      </w:pPr>
      <w:r>
        <w:rPr>
          <w:noProof/>
          <w:lang w:val="en-US"/>
        </w:rPr>
        <w:drawing>
          <wp:inline distT="0" distB="0" distL="0" distR="0" wp14:anchorId="5F597AD0" wp14:editId="3B4041D5">
            <wp:extent cx="5760720" cy="1310005"/>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310005"/>
                    </a:xfrm>
                    <a:prstGeom prst="rect">
                      <a:avLst/>
                    </a:prstGeom>
                  </pic:spPr>
                </pic:pic>
              </a:graphicData>
            </a:graphic>
          </wp:inline>
        </w:drawing>
      </w:r>
    </w:p>
    <w:p w14:paraId="10C53586" w14:textId="2525071C" w:rsidR="00C15A0C" w:rsidRDefault="00C15A0C" w:rsidP="00FF6B5C">
      <w:pPr>
        <w:jc w:val="both"/>
        <w:rPr>
          <w:lang w:val="en-US"/>
        </w:rPr>
      </w:pPr>
      <w:r>
        <w:rPr>
          <w:lang w:val="en-US"/>
        </w:rPr>
        <w:t>The C</w:t>
      </w:r>
      <w:r w:rsidR="004F2911">
        <w:rPr>
          <w:lang w:val="en-US"/>
        </w:rPr>
        <w:t>&gt;</w:t>
      </w:r>
      <w:r>
        <w:rPr>
          <w:lang w:val="en-US"/>
        </w:rPr>
        <w:t>T pattern is like the SBS2 signature.</w:t>
      </w:r>
    </w:p>
    <w:p w14:paraId="32141D58" w14:textId="06A90759" w:rsidR="00C15A0C" w:rsidRDefault="00C15A0C" w:rsidP="00FF6B5C">
      <w:pPr>
        <w:jc w:val="both"/>
        <w:rPr>
          <w:lang w:val="en-US"/>
        </w:rPr>
      </w:pPr>
      <w:r>
        <w:rPr>
          <w:noProof/>
          <w:lang w:val="en-US"/>
        </w:rPr>
        <w:lastRenderedPageBreak/>
        <w:drawing>
          <wp:inline distT="0" distB="0" distL="0" distR="0" wp14:anchorId="1A104517" wp14:editId="3B855F62">
            <wp:extent cx="5760720" cy="1310005"/>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310005"/>
                    </a:xfrm>
                    <a:prstGeom prst="rect">
                      <a:avLst/>
                    </a:prstGeom>
                  </pic:spPr>
                </pic:pic>
              </a:graphicData>
            </a:graphic>
          </wp:inline>
        </w:drawing>
      </w:r>
    </w:p>
    <w:p w14:paraId="1D8BA585" w14:textId="492CA818" w:rsidR="00C15A0C" w:rsidRDefault="00C15A0C" w:rsidP="00FF6B5C">
      <w:pPr>
        <w:jc w:val="both"/>
        <w:rPr>
          <w:lang w:val="en-US"/>
        </w:rPr>
      </w:pPr>
      <w:r>
        <w:rPr>
          <w:lang w:val="en-US"/>
        </w:rPr>
        <w:t>This one is like SBS13 however it lacks reproducibility as the stability is 0.25</w:t>
      </w:r>
    </w:p>
    <w:p w14:paraId="5139741D" w14:textId="43679DF3" w:rsidR="00C15A0C" w:rsidRDefault="00C15A0C" w:rsidP="00FF6B5C">
      <w:pPr>
        <w:jc w:val="both"/>
        <w:rPr>
          <w:lang w:val="en-US"/>
        </w:rPr>
      </w:pPr>
      <w:r>
        <w:rPr>
          <w:noProof/>
          <w:lang w:val="en-US"/>
        </w:rPr>
        <w:drawing>
          <wp:inline distT="0" distB="0" distL="0" distR="0" wp14:anchorId="704666F4" wp14:editId="25FBAEA4">
            <wp:extent cx="5760720" cy="1310005"/>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310005"/>
                    </a:xfrm>
                    <a:prstGeom prst="rect">
                      <a:avLst/>
                    </a:prstGeom>
                  </pic:spPr>
                </pic:pic>
              </a:graphicData>
            </a:graphic>
          </wp:inline>
        </w:drawing>
      </w:r>
    </w:p>
    <w:p w14:paraId="79233AFB" w14:textId="74703A5F" w:rsidR="00C15A0C" w:rsidRDefault="00C15A0C" w:rsidP="00FF6B5C">
      <w:pPr>
        <w:jc w:val="both"/>
        <w:rPr>
          <w:lang w:val="en-US"/>
        </w:rPr>
      </w:pPr>
      <w:r>
        <w:rPr>
          <w:lang w:val="en-US"/>
        </w:rPr>
        <w:t>This SBS</w:t>
      </w:r>
      <w:r w:rsidR="008E6B51">
        <w:rPr>
          <w:lang w:val="en-US"/>
        </w:rPr>
        <w:t>1 like signature</w:t>
      </w:r>
    </w:p>
    <w:p w14:paraId="107C38FD" w14:textId="5F489A87" w:rsidR="008E6B51" w:rsidRDefault="008E6B51" w:rsidP="00FF6B5C">
      <w:pPr>
        <w:jc w:val="both"/>
        <w:rPr>
          <w:lang w:val="en-US"/>
        </w:rPr>
      </w:pPr>
      <w:r>
        <w:rPr>
          <w:noProof/>
          <w:lang w:val="en-US"/>
        </w:rPr>
        <w:drawing>
          <wp:inline distT="0" distB="0" distL="0" distR="0" wp14:anchorId="6CC24C43" wp14:editId="1FD591D7">
            <wp:extent cx="5760720" cy="1310005"/>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310005"/>
                    </a:xfrm>
                    <a:prstGeom prst="rect">
                      <a:avLst/>
                    </a:prstGeom>
                  </pic:spPr>
                </pic:pic>
              </a:graphicData>
            </a:graphic>
          </wp:inline>
        </w:drawing>
      </w:r>
    </w:p>
    <w:p w14:paraId="7F5D1A6F" w14:textId="3433FA03" w:rsidR="008E6B51" w:rsidRDefault="008E6B51" w:rsidP="00FF6B5C">
      <w:pPr>
        <w:jc w:val="both"/>
        <w:rPr>
          <w:lang w:val="en-US"/>
        </w:rPr>
      </w:pPr>
      <w:r>
        <w:rPr>
          <w:lang w:val="en-US"/>
        </w:rPr>
        <w:t>Finally, this is a combination of SBS10a and SBS10b signatures, I expect that they will deconvolute later.</w:t>
      </w:r>
    </w:p>
    <w:p w14:paraId="41527FAE" w14:textId="5A560D86" w:rsidR="008E6B51" w:rsidRDefault="008E6B51" w:rsidP="00FF6B5C">
      <w:pPr>
        <w:jc w:val="both"/>
        <w:rPr>
          <w:lang w:val="en-US"/>
        </w:rPr>
      </w:pPr>
      <w:r>
        <w:rPr>
          <w:noProof/>
          <w:lang w:val="en-US"/>
        </w:rPr>
        <w:lastRenderedPageBreak/>
        <w:drawing>
          <wp:inline distT="0" distB="0" distL="0" distR="0" wp14:anchorId="7D6B4395" wp14:editId="6A0F2A90">
            <wp:extent cx="4260714" cy="543776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a:extLst>
                        <a:ext uri="{28A0092B-C50C-407E-A947-70E740481C1C}">
                          <a14:useLocalDpi xmlns:a14="http://schemas.microsoft.com/office/drawing/2010/main" val="0"/>
                        </a:ext>
                      </a:extLst>
                    </a:blip>
                    <a:stretch>
                      <a:fillRect/>
                    </a:stretch>
                  </pic:blipFill>
                  <pic:spPr>
                    <a:xfrm>
                      <a:off x="0" y="0"/>
                      <a:ext cx="4285110" cy="5468896"/>
                    </a:xfrm>
                    <a:prstGeom prst="rect">
                      <a:avLst/>
                    </a:prstGeom>
                  </pic:spPr>
                </pic:pic>
              </a:graphicData>
            </a:graphic>
          </wp:inline>
        </w:drawing>
      </w:r>
    </w:p>
    <w:p w14:paraId="3251C724" w14:textId="61C8245A" w:rsidR="008E6B51" w:rsidRDefault="008E6B51" w:rsidP="00FF6B5C">
      <w:pPr>
        <w:jc w:val="both"/>
        <w:rPr>
          <w:lang w:val="en-US"/>
        </w:rPr>
      </w:pPr>
      <w:r>
        <w:rPr>
          <w:lang w:val="en-US"/>
        </w:rPr>
        <w:t xml:space="preserve">In here we can observe the activities of each signature, all the extracted signatures are present in most cases. </w:t>
      </w:r>
      <w:r w:rsidR="00376143">
        <w:rPr>
          <w:lang w:val="en-US"/>
        </w:rPr>
        <w:t>The median of all the 7 signatures is in the same range but this is not reflecting the fact that some samples have very high activities compared to the median, this might be related to the subtype of breast cancer. This is clearer on the next figure that shows the activities of each signature on a sample level</w:t>
      </w:r>
    </w:p>
    <w:p w14:paraId="6D481047" w14:textId="73F354F8" w:rsidR="00376143" w:rsidRDefault="00376143" w:rsidP="00FF6B5C">
      <w:pPr>
        <w:jc w:val="both"/>
        <w:rPr>
          <w:lang w:val="en-US"/>
        </w:rPr>
      </w:pPr>
      <w:r>
        <w:rPr>
          <w:noProof/>
          <w:lang w:val="en-US"/>
        </w:rPr>
        <w:drawing>
          <wp:inline distT="0" distB="0" distL="0" distR="0" wp14:anchorId="11CBF196" wp14:editId="13711305">
            <wp:extent cx="5760720" cy="2050415"/>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050415"/>
                    </a:xfrm>
                    <a:prstGeom prst="rect">
                      <a:avLst/>
                    </a:prstGeom>
                  </pic:spPr>
                </pic:pic>
              </a:graphicData>
            </a:graphic>
          </wp:inline>
        </w:drawing>
      </w:r>
    </w:p>
    <w:p w14:paraId="590FAA19" w14:textId="1A1B1351" w:rsidR="00376143" w:rsidRDefault="00376143" w:rsidP="00FF6B5C">
      <w:pPr>
        <w:jc w:val="both"/>
        <w:rPr>
          <w:lang w:val="en-US"/>
        </w:rPr>
      </w:pPr>
      <w:r>
        <w:rPr>
          <w:lang w:val="en-US"/>
        </w:rPr>
        <w:t>It shows that the first sample has a high mutational burden mainly contributed by SBS96</w:t>
      </w:r>
      <w:r w:rsidR="00EC3732">
        <w:rPr>
          <w:lang w:val="en-US"/>
        </w:rPr>
        <w:t>F</w:t>
      </w:r>
      <w:r>
        <w:rPr>
          <w:lang w:val="en-US"/>
        </w:rPr>
        <w:t xml:space="preserve"> which is the equivalent of SBS1</w:t>
      </w:r>
      <w:r w:rsidR="00EC3732">
        <w:rPr>
          <w:lang w:val="en-US"/>
        </w:rPr>
        <w:t>0</w:t>
      </w:r>
      <w:r w:rsidR="00E417E5">
        <w:rPr>
          <w:lang w:val="en-US"/>
        </w:rPr>
        <w:t xml:space="preserve">, but it is mainly present in only one sample. SBS96B however </w:t>
      </w:r>
      <w:r w:rsidR="00E417E5">
        <w:rPr>
          <w:lang w:val="en-US"/>
        </w:rPr>
        <w:lastRenderedPageBreak/>
        <w:t>is present in a good number of samples, and it is the equivalent of SBS13 that is attributed to the activity of APOBEC (Note this is one figure out of 20).</w:t>
      </w:r>
    </w:p>
    <w:p w14:paraId="67551CB8" w14:textId="77777777" w:rsidR="00B32A4C" w:rsidRDefault="00B32A4C" w:rsidP="00FF6B5C">
      <w:pPr>
        <w:jc w:val="both"/>
        <w:rPr>
          <w:b/>
          <w:lang w:val="en-US"/>
        </w:rPr>
      </w:pPr>
    </w:p>
    <w:p w14:paraId="5E398203" w14:textId="026E94F5" w:rsidR="00E417E5" w:rsidRPr="00EC3732" w:rsidRDefault="00B32A4C" w:rsidP="00FF6B5C">
      <w:pPr>
        <w:jc w:val="both"/>
        <w:rPr>
          <w:b/>
          <w:lang w:val="en-US"/>
        </w:rPr>
      </w:pPr>
      <w:r w:rsidRPr="00EC3732">
        <w:rPr>
          <w:b/>
          <w:lang w:val="en-US"/>
        </w:rPr>
        <w:t>Working planning:</w:t>
      </w:r>
    </w:p>
    <w:p w14:paraId="3F27492B" w14:textId="4FBB7B82" w:rsidR="00E417E5" w:rsidRPr="00AE2AEC" w:rsidRDefault="00E417E5" w:rsidP="00AE2AEC">
      <w:pPr>
        <w:jc w:val="both"/>
        <w:rPr>
          <w:rFonts w:ascii="Times New Roman" w:eastAsia="Times New Roman" w:hAnsi="Times New Roman" w:cs="Times New Roman"/>
          <w:lang w:val="en-US" w:eastAsia="fr-FR"/>
        </w:rPr>
      </w:pPr>
      <w:r>
        <w:rPr>
          <w:lang w:val="en-US"/>
        </w:rPr>
        <w:t xml:space="preserve">Next week should be about running </w:t>
      </w:r>
      <w:proofErr w:type="spellStart"/>
      <w:r>
        <w:rPr>
          <w:lang w:val="en-US"/>
        </w:rPr>
        <w:t>SigProfiler</w:t>
      </w:r>
      <w:proofErr w:type="spellEnd"/>
      <w:r>
        <w:rPr>
          <w:lang w:val="en-US"/>
        </w:rPr>
        <w:t xml:space="preserve"> on the bladder cancer data </w:t>
      </w:r>
      <w:r w:rsidR="00AE2AEC">
        <w:rPr>
          <w:lang w:val="en-US"/>
        </w:rPr>
        <w:t xml:space="preserve">and exploring </w:t>
      </w:r>
      <w:proofErr w:type="spellStart"/>
      <w:r w:rsidR="00AE2AEC">
        <w:rPr>
          <w:lang w:val="en-US"/>
        </w:rPr>
        <w:t>maftools</w:t>
      </w:r>
      <w:proofErr w:type="spellEnd"/>
      <w:r w:rsidR="00AE2AEC">
        <w:rPr>
          <w:lang w:val="en-US"/>
        </w:rPr>
        <w:t xml:space="preserve"> as it seems interesting and provides a lot of methods to analyze both the MAF files and the mutational signatures and it also has an APOBEC enrichment analysis and some other interesting methods. Also, it could be interesting to check </w:t>
      </w:r>
      <w:r w:rsidR="00AE2AEC" w:rsidRPr="00AE2AEC">
        <w:rPr>
          <w:rFonts w:eastAsia="Times New Roman" w:cstheme="minorHAnsi"/>
          <w:lang w:val="en-US" w:eastAsia="fr-FR"/>
        </w:rPr>
        <w:t xml:space="preserve">Helmsman </w:t>
      </w:r>
      <w:r w:rsidR="00AE2AEC">
        <w:rPr>
          <w:rFonts w:eastAsia="Times New Roman" w:cstheme="minorHAnsi"/>
          <w:lang w:val="en-US" w:eastAsia="fr-FR"/>
        </w:rPr>
        <w:t xml:space="preserve">package for its ability to run in parallel and to handle large datasets because </w:t>
      </w:r>
      <w:proofErr w:type="spellStart"/>
      <w:r w:rsidR="00AE2AEC">
        <w:rPr>
          <w:rFonts w:eastAsia="Times New Roman" w:cstheme="minorHAnsi"/>
          <w:lang w:val="en-US" w:eastAsia="fr-FR"/>
        </w:rPr>
        <w:t>SigProfiler</w:t>
      </w:r>
      <w:proofErr w:type="spellEnd"/>
      <w:r w:rsidR="00AE2AEC">
        <w:rPr>
          <w:rFonts w:eastAsia="Times New Roman" w:cstheme="minorHAnsi"/>
          <w:lang w:val="en-US" w:eastAsia="fr-FR"/>
        </w:rPr>
        <w:t xml:space="preserve"> is slow and requires a lot of time to run on the 986 samples of breast cancer. Besides </w:t>
      </w:r>
      <w:r w:rsidR="00157683">
        <w:rPr>
          <w:rFonts w:eastAsia="Times New Roman" w:cstheme="minorHAnsi"/>
          <w:lang w:val="en-US" w:eastAsia="fr-FR"/>
        </w:rPr>
        <w:t>that,</w:t>
      </w:r>
      <w:r w:rsidR="00AE2AEC">
        <w:rPr>
          <w:rFonts w:eastAsia="Times New Roman" w:cstheme="minorHAnsi"/>
          <w:lang w:val="en-US" w:eastAsia="fr-FR"/>
        </w:rPr>
        <w:t xml:space="preserve"> I will try to look for a way to assign mutational signatures to genomic locations.</w:t>
      </w:r>
    </w:p>
    <w:sectPr w:rsidR="00E417E5" w:rsidRPr="00AE2A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6FB"/>
    <w:rsid w:val="000B586F"/>
    <w:rsid w:val="000E66FB"/>
    <w:rsid w:val="00157683"/>
    <w:rsid w:val="00303019"/>
    <w:rsid w:val="00376143"/>
    <w:rsid w:val="004F2911"/>
    <w:rsid w:val="00614D71"/>
    <w:rsid w:val="006B6A00"/>
    <w:rsid w:val="008E6B51"/>
    <w:rsid w:val="009B1A33"/>
    <w:rsid w:val="00A95864"/>
    <w:rsid w:val="00AE2AEC"/>
    <w:rsid w:val="00B32A4C"/>
    <w:rsid w:val="00BD036C"/>
    <w:rsid w:val="00C15A0C"/>
    <w:rsid w:val="00E05D90"/>
    <w:rsid w:val="00E417E5"/>
    <w:rsid w:val="00EC3732"/>
    <w:rsid w:val="00FF6B5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1A691"/>
  <w15:chartTrackingRefBased/>
  <w15:docId w15:val="{6E39CAF1-D098-C44B-A9B7-DC0E0BDB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E66FB"/>
    <w:rPr>
      <w:color w:val="0563C1" w:themeColor="hyperlink"/>
      <w:u w:val="single"/>
    </w:rPr>
  </w:style>
  <w:style w:type="character" w:styleId="Mentionnonrsolue">
    <w:name w:val="Unresolved Mention"/>
    <w:basedOn w:val="Policepardfaut"/>
    <w:uiPriority w:val="99"/>
    <w:semiHidden/>
    <w:unhideWhenUsed/>
    <w:rsid w:val="000E66FB"/>
    <w:rPr>
      <w:color w:val="605E5C"/>
      <w:shd w:val="clear" w:color="auto" w:fill="E1DFDD"/>
    </w:rPr>
  </w:style>
  <w:style w:type="character" w:styleId="Lienhypertextesuivivisit">
    <w:name w:val="FollowedHyperlink"/>
    <w:basedOn w:val="Policepardfaut"/>
    <w:uiPriority w:val="99"/>
    <w:semiHidden/>
    <w:unhideWhenUsed/>
    <w:rsid w:val="00AE2AEC"/>
    <w:rPr>
      <w:color w:val="954F72" w:themeColor="followedHyperlink"/>
      <w:u w:val="single"/>
    </w:rPr>
  </w:style>
  <w:style w:type="paragraph" w:styleId="Textedebulles">
    <w:name w:val="Balloon Text"/>
    <w:basedOn w:val="Normal"/>
    <w:link w:val="TextedebullesCar"/>
    <w:uiPriority w:val="99"/>
    <w:semiHidden/>
    <w:unhideWhenUsed/>
    <w:rsid w:val="00B32A4C"/>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32A4C"/>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B32A4C"/>
    <w:rPr>
      <w:sz w:val="16"/>
      <w:szCs w:val="16"/>
    </w:rPr>
  </w:style>
  <w:style w:type="paragraph" w:styleId="Commentaire">
    <w:name w:val="annotation text"/>
    <w:basedOn w:val="Normal"/>
    <w:link w:val="CommentaireCar"/>
    <w:uiPriority w:val="99"/>
    <w:semiHidden/>
    <w:unhideWhenUsed/>
    <w:rsid w:val="00B32A4C"/>
    <w:rPr>
      <w:sz w:val="20"/>
      <w:szCs w:val="20"/>
    </w:rPr>
  </w:style>
  <w:style w:type="character" w:customStyle="1" w:styleId="CommentaireCar">
    <w:name w:val="Commentaire Car"/>
    <w:basedOn w:val="Policepardfaut"/>
    <w:link w:val="Commentaire"/>
    <w:uiPriority w:val="99"/>
    <w:semiHidden/>
    <w:rsid w:val="00B32A4C"/>
    <w:rPr>
      <w:sz w:val="20"/>
      <w:szCs w:val="20"/>
    </w:rPr>
  </w:style>
  <w:style w:type="paragraph" w:styleId="Objetducommentaire">
    <w:name w:val="annotation subject"/>
    <w:basedOn w:val="Commentaire"/>
    <w:next w:val="Commentaire"/>
    <w:link w:val="ObjetducommentaireCar"/>
    <w:uiPriority w:val="99"/>
    <w:semiHidden/>
    <w:unhideWhenUsed/>
    <w:rsid w:val="00B32A4C"/>
    <w:rPr>
      <w:b/>
      <w:bCs/>
    </w:rPr>
  </w:style>
  <w:style w:type="character" w:customStyle="1" w:styleId="ObjetducommentaireCar">
    <w:name w:val="Objet du commentaire Car"/>
    <w:basedOn w:val="CommentaireCar"/>
    <w:link w:val="Objetducommentaire"/>
    <w:uiPriority w:val="99"/>
    <w:semiHidden/>
    <w:rsid w:val="00B32A4C"/>
    <w:rPr>
      <w:b/>
      <w:bCs/>
      <w:sz w:val="20"/>
      <w:szCs w:val="20"/>
    </w:rPr>
  </w:style>
  <w:style w:type="paragraph" w:styleId="Rvision">
    <w:name w:val="Revision"/>
    <w:hidden/>
    <w:uiPriority w:val="99"/>
    <w:semiHidden/>
    <w:rsid w:val="00EC3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665629">
      <w:bodyDiv w:val="1"/>
      <w:marLeft w:val="0"/>
      <w:marRight w:val="0"/>
      <w:marTop w:val="0"/>
      <w:marBottom w:val="0"/>
      <w:divBdr>
        <w:top w:val="none" w:sz="0" w:space="0" w:color="auto"/>
        <w:left w:val="none" w:sz="0" w:space="0" w:color="auto"/>
        <w:bottom w:val="none" w:sz="0" w:space="0" w:color="auto"/>
        <w:right w:val="none" w:sz="0" w:space="0" w:color="auto"/>
      </w:divBdr>
    </w:div>
    <w:div w:id="211859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portal.gdc.cancer.gov/files/995c0111-d90b-4140-bee7-3845436c3b42" TargetMode="Externa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492</Words>
  <Characters>2708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Boudemia Ala Eddine</dc:creator>
  <cp:keywords/>
  <dc:description/>
  <cp:lastModifiedBy>Boudemia Ala Eddine</cp:lastModifiedBy>
  <cp:revision>4</cp:revision>
  <dcterms:created xsi:type="dcterms:W3CDTF">2022-03-04T16:21:00Z</dcterms:created>
  <dcterms:modified xsi:type="dcterms:W3CDTF">2022-03-08T10:40:00Z</dcterms:modified>
</cp:coreProperties>
</file>