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16C63" w14:textId="77777777" w:rsidR="00F85A59" w:rsidRPr="00664549" w:rsidRDefault="00F85A59" w:rsidP="00F85A59">
      <w:pPr>
        <w:pStyle w:val="Titre"/>
        <w:jc w:val="center"/>
        <w:rPr>
          <w:rFonts w:ascii="Times New Roman" w:hAnsi="Times New Roman" w:cs="Times New Roman"/>
          <w:lang w:val="en-US"/>
        </w:rPr>
      </w:pPr>
      <w:r w:rsidRPr="00664549">
        <w:rPr>
          <w:rFonts w:ascii="Times New Roman" w:hAnsi="Times New Roman" w:cs="Times New Roman"/>
          <w:lang w:val="en-US"/>
        </w:rPr>
        <w:t>Weekly Report</w:t>
      </w:r>
    </w:p>
    <w:p w14:paraId="0A17ED02" w14:textId="3FE1DBE2" w:rsidR="00F85A59" w:rsidRPr="00664549" w:rsidRDefault="00F85A59" w:rsidP="00F85A59">
      <w:pPr>
        <w:pStyle w:val="Titre1"/>
        <w:jc w:val="center"/>
        <w:rPr>
          <w:rFonts w:ascii="Times New Roman" w:hAnsi="Times New Roman" w:cs="Times New Roman"/>
          <w:lang w:val="en-US"/>
        </w:rPr>
      </w:pPr>
      <w:r w:rsidRPr="00664549">
        <w:rPr>
          <w:rFonts w:ascii="Times New Roman" w:hAnsi="Times New Roman" w:cs="Times New Roman"/>
          <w:color w:val="000000" w:themeColor="text1"/>
          <w:lang w:val="en-US"/>
        </w:rPr>
        <w:t>2</w:t>
      </w:r>
      <w:r>
        <w:rPr>
          <w:rFonts w:ascii="Times New Roman" w:hAnsi="Times New Roman" w:cs="Times New Roman"/>
          <w:color w:val="000000" w:themeColor="text1"/>
          <w:lang w:val="en-US"/>
        </w:rPr>
        <w:t>8</w:t>
      </w:r>
      <w:r w:rsidRPr="00664549">
        <w:rPr>
          <w:rFonts w:ascii="Times New Roman" w:hAnsi="Times New Roman" w:cs="Times New Roman"/>
          <w:color w:val="000000" w:themeColor="text1"/>
          <w:lang w:val="en-US"/>
        </w:rPr>
        <w:t>/03/2022</w:t>
      </w:r>
      <w:r>
        <w:rPr>
          <w:rFonts w:ascii="Times New Roman" w:hAnsi="Times New Roman" w:cs="Times New Roman"/>
          <w:color w:val="000000" w:themeColor="text1"/>
          <w:lang w:val="en-US"/>
        </w:rPr>
        <w:t>-08/04/2022</w:t>
      </w:r>
    </w:p>
    <w:p w14:paraId="52EC0D70" w14:textId="77777777" w:rsidR="00F85A59" w:rsidRPr="00664549" w:rsidRDefault="00F85A59" w:rsidP="00F85A59">
      <w:pPr>
        <w:pStyle w:val="Titre"/>
        <w:jc w:val="center"/>
        <w:rPr>
          <w:rFonts w:ascii="Times New Roman" w:hAnsi="Times New Roman" w:cs="Times New Roman"/>
          <w:lang w:val="en-US"/>
        </w:rPr>
      </w:pPr>
      <w:r w:rsidRPr="00664549">
        <w:rPr>
          <w:rFonts w:ascii="Times New Roman" w:hAnsi="Times New Roman" w:cs="Times New Roman"/>
          <w:lang w:val="en-US"/>
        </w:rPr>
        <w:t>BOUDEMIA ALA EDDINE</w:t>
      </w:r>
    </w:p>
    <w:p w14:paraId="44CC65DE" w14:textId="77777777" w:rsidR="00F85A59" w:rsidRPr="00664549" w:rsidRDefault="00F85A59" w:rsidP="00F85A59">
      <w:pPr>
        <w:pStyle w:val="Titre"/>
        <w:jc w:val="center"/>
        <w:rPr>
          <w:rFonts w:ascii="Times New Roman" w:hAnsi="Times New Roman" w:cs="Times New Roman"/>
          <w:lang w:val="en-US"/>
        </w:rPr>
      </w:pPr>
      <w:r w:rsidRPr="00664549">
        <w:rPr>
          <w:rFonts w:ascii="Times New Roman" w:hAnsi="Times New Roman" w:cs="Times New Roman"/>
          <w:lang w:val="en-US"/>
        </w:rPr>
        <w:t>TEAM CHEN</w:t>
      </w:r>
    </w:p>
    <w:p w14:paraId="188929C9" w14:textId="77777777" w:rsidR="00F85A59" w:rsidRPr="00664549" w:rsidRDefault="00F85A59" w:rsidP="00F56E54">
      <w:pPr>
        <w:pStyle w:val="Titre1"/>
        <w:numPr>
          <w:ilvl w:val="0"/>
          <w:numId w:val="5"/>
        </w:numPr>
        <w:jc w:val="both"/>
        <w:rPr>
          <w:rFonts w:ascii="Times New Roman" w:hAnsi="Times New Roman" w:cs="Times New Roman"/>
          <w:u w:val="single"/>
          <w:lang w:val="en-US"/>
        </w:rPr>
      </w:pPr>
      <w:r w:rsidRPr="00664549">
        <w:rPr>
          <w:rFonts w:ascii="Times New Roman" w:hAnsi="Times New Roman" w:cs="Times New Roman"/>
          <w:u w:val="single"/>
          <w:lang w:val="en-US"/>
        </w:rPr>
        <w:t>Goal:</w:t>
      </w:r>
    </w:p>
    <w:p w14:paraId="19FCE77E" w14:textId="5884ECB5" w:rsidR="00F85A59" w:rsidRPr="00F85A59" w:rsidRDefault="00F85A59" w:rsidP="00F85A59">
      <w:pPr>
        <w:pStyle w:val="Paragraphedeliste"/>
        <w:numPr>
          <w:ilvl w:val="0"/>
          <w:numId w:val="2"/>
        </w:numPr>
        <w:rPr>
          <w:lang w:val="en-US"/>
        </w:rPr>
      </w:pPr>
      <w:r>
        <w:rPr>
          <w:rFonts w:ascii="Times New Roman" w:hAnsi="Times New Roman" w:cs="Times New Roman"/>
          <w:lang w:val="en-US"/>
        </w:rPr>
        <w:t>Re-extract the TSS/TTS regions.</w:t>
      </w:r>
    </w:p>
    <w:p w14:paraId="2FBF49F4" w14:textId="7E79B823" w:rsidR="00F85A59" w:rsidRPr="00F85A59" w:rsidRDefault="00F85A59" w:rsidP="00F85A59">
      <w:pPr>
        <w:pStyle w:val="Paragraphedeliste"/>
        <w:numPr>
          <w:ilvl w:val="0"/>
          <w:numId w:val="2"/>
        </w:numPr>
        <w:rPr>
          <w:rFonts w:ascii="Times New Roman" w:hAnsi="Times New Roman" w:cs="Times New Roman"/>
          <w:lang w:val="en-US"/>
        </w:rPr>
      </w:pPr>
      <w:r w:rsidRPr="00F85A59">
        <w:rPr>
          <w:rFonts w:ascii="Times New Roman" w:hAnsi="Times New Roman" w:cs="Times New Roman"/>
          <w:lang w:val="en-US"/>
        </w:rPr>
        <w:t>Validate the extracted TSS/TTS regions</w:t>
      </w:r>
      <w:r>
        <w:rPr>
          <w:rFonts w:ascii="Times New Roman" w:hAnsi="Times New Roman" w:cs="Times New Roman"/>
          <w:lang w:val="en-US"/>
        </w:rPr>
        <w:t>.</w:t>
      </w:r>
    </w:p>
    <w:p w14:paraId="2DD717F8" w14:textId="60ACD3B1" w:rsidR="00F85A59" w:rsidRPr="00F85A59" w:rsidRDefault="00F85A59" w:rsidP="00F85A59">
      <w:pPr>
        <w:pStyle w:val="Paragraphedeliste"/>
        <w:numPr>
          <w:ilvl w:val="0"/>
          <w:numId w:val="2"/>
        </w:numPr>
        <w:rPr>
          <w:rFonts w:ascii="Times New Roman" w:hAnsi="Times New Roman" w:cs="Times New Roman"/>
          <w:lang w:val="en-US"/>
        </w:rPr>
      </w:pPr>
      <w:r w:rsidRPr="00F85A59">
        <w:rPr>
          <w:rFonts w:ascii="Times New Roman" w:hAnsi="Times New Roman" w:cs="Times New Roman"/>
          <w:lang w:val="en-US"/>
        </w:rPr>
        <w:t>Re-extract the mutational signatures acting at the TSS and TTS in BRCA.</w:t>
      </w:r>
    </w:p>
    <w:p w14:paraId="0ACC1BFE" w14:textId="0517F76B" w:rsidR="00F85A59" w:rsidRDefault="00F85A59" w:rsidP="00F85A59">
      <w:pPr>
        <w:pStyle w:val="Paragraphedeliste"/>
        <w:numPr>
          <w:ilvl w:val="0"/>
          <w:numId w:val="2"/>
        </w:numPr>
        <w:rPr>
          <w:rFonts w:ascii="Times New Roman" w:hAnsi="Times New Roman" w:cs="Times New Roman"/>
          <w:lang w:val="en-US"/>
        </w:rPr>
      </w:pPr>
      <w:r w:rsidRPr="00F85A59">
        <w:rPr>
          <w:rFonts w:ascii="Times New Roman" w:hAnsi="Times New Roman" w:cs="Times New Roman"/>
          <w:lang w:val="en-US"/>
        </w:rPr>
        <w:t>Extract mutational signatures acting at the TSS and TTS in BLCA.</w:t>
      </w:r>
    </w:p>
    <w:p w14:paraId="2A8493B8" w14:textId="716E6015" w:rsidR="00F85A59" w:rsidRPr="00664549" w:rsidRDefault="00F85A59" w:rsidP="00F56E54">
      <w:pPr>
        <w:pStyle w:val="Titre1"/>
        <w:numPr>
          <w:ilvl w:val="0"/>
          <w:numId w:val="5"/>
        </w:numPr>
        <w:jc w:val="both"/>
        <w:rPr>
          <w:rFonts w:ascii="Times New Roman" w:hAnsi="Times New Roman" w:cs="Times New Roman"/>
          <w:u w:val="single"/>
          <w:lang w:val="en-US"/>
        </w:rPr>
      </w:pPr>
      <w:r w:rsidRPr="00664549">
        <w:rPr>
          <w:rFonts w:ascii="Times New Roman" w:hAnsi="Times New Roman" w:cs="Times New Roman"/>
          <w:u w:val="single"/>
          <w:lang w:val="en-US"/>
        </w:rPr>
        <w:t>Procedure:</w:t>
      </w:r>
    </w:p>
    <w:p w14:paraId="3B23B4AA" w14:textId="52F40295" w:rsidR="00F85A59" w:rsidRPr="00664549" w:rsidRDefault="00F85A59" w:rsidP="00F85A59">
      <w:pPr>
        <w:pStyle w:val="Titre2"/>
        <w:numPr>
          <w:ilvl w:val="1"/>
          <w:numId w:val="1"/>
        </w:numPr>
        <w:jc w:val="both"/>
        <w:rPr>
          <w:rFonts w:ascii="Times New Roman" w:hAnsi="Times New Roman" w:cs="Times New Roman"/>
          <w:u w:val="single"/>
          <w:lang w:val="en-US"/>
        </w:rPr>
      </w:pPr>
      <w:r w:rsidRPr="00664549">
        <w:rPr>
          <w:rFonts w:ascii="Times New Roman" w:hAnsi="Times New Roman" w:cs="Times New Roman"/>
          <w:u w:val="single"/>
          <w:lang w:val="en-US"/>
        </w:rPr>
        <w:t>Extract</w:t>
      </w:r>
      <w:r w:rsidR="00135002">
        <w:rPr>
          <w:rFonts w:ascii="Times New Roman" w:hAnsi="Times New Roman" w:cs="Times New Roman"/>
          <w:u w:val="single"/>
          <w:lang w:val="en-US"/>
        </w:rPr>
        <w:t xml:space="preserve"> and validate</w:t>
      </w:r>
      <w:r w:rsidRPr="00664549">
        <w:rPr>
          <w:rFonts w:ascii="Times New Roman" w:hAnsi="Times New Roman" w:cs="Times New Roman"/>
          <w:u w:val="single"/>
          <w:lang w:val="en-US"/>
        </w:rPr>
        <w:t xml:space="preserve"> TSS and TTS regions:</w:t>
      </w:r>
    </w:p>
    <w:p w14:paraId="106A6837" w14:textId="7613FA3F" w:rsidR="00135002" w:rsidRDefault="00135002" w:rsidP="00135002">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 xml:space="preserve">Using GFF3 annotation from ENSEMBL, I extracted the genes and saved the file in a bed format. </w:t>
      </w:r>
      <w:r w:rsidRPr="00135002">
        <w:rPr>
          <w:rFonts w:ascii="Times New Roman" w:hAnsi="Times New Roman" w:cs="Times New Roman"/>
          <w:lang w:val="en-US"/>
        </w:rPr>
        <w:t>I also tried to extract the longest transcript and the results were identical.</w:t>
      </w:r>
      <w:r>
        <w:rPr>
          <w:rFonts w:ascii="Times New Roman" w:hAnsi="Times New Roman" w:cs="Times New Roman"/>
          <w:lang w:val="en-US"/>
        </w:rPr>
        <w:t xml:space="preserve"> This yielded approximately 19500 genes.</w:t>
      </w:r>
    </w:p>
    <w:p w14:paraId="77744735" w14:textId="40D61588" w:rsidR="00135002" w:rsidRDefault="00135002" w:rsidP="00135002">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Using the extracted genes, I set a window of +/- 3kb to define the TSS and TTS regions.</w:t>
      </w:r>
    </w:p>
    <w:p w14:paraId="69D1B478" w14:textId="6A126742" w:rsidR="00F56E54" w:rsidRPr="00F56E54" w:rsidRDefault="00135002" w:rsidP="00F56E54">
      <w:pPr>
        <w:pStyle w:val="Paragraphedeliste"/>
        <w:numPr>
          <w:ilvl w:val="0"/>
          <w:numId w:val="3"/>
        </w:numPr>
        <w:jc w:val="both"/>
        <w:rPr>
          <w:rFonts w:ascii="Times New Roman" w:hAnsi="Times New Roman" w:cs="Times New Roman"/>
          <w:lang w:val="en-US"/>
        </w:rPr>
      </w:pPr>
      <w:r>
        <w:rPr>
          <w:rFonts w:ascii="Times New Roman" w:hAnsi="Times New Roman" w:cs="Times New Roman"/>
          <w:lang w:val="en-US"/>
        </w:rPr>
        <w:t xml:space="preserve">To validate these </w:t>
      </w:r>
      <w:r w:rsidR="00F56E54">
        <w:rPr>
          <w:rFonts w:ascii="Times New Roman" w:hAnsi="Times New Roman" w:cs="Times New Roman"/>
          <w:lang w:val="en-US"/>
        </w:rPr>
        <w:t>results,</w:t>
      </w:r>
      <w:r>
        <w:rPr>
          <w:rFonts w:ascii="Times New Roman" w:hAnsi="Times New Roman" w:cs="Times New Roman"/>
          <w:lang w:val="en-US"/>
        </w:rPr>
        <w:t xml:space="preserve"> I plotted the mean RFD, DRIP and </w:t>
      </w:r>
      <w:proofErr w:type="spellStart"/>
      <w:r>
        <w:rPr>
          <w:rFonts w:ascii="Times New Roman" w:hAnsi="Times New Roman" w:cs="Times New Roman"/>
          <w:lang w:val="en-US"/>
        </w:rPr>
        <w:t>pRPA</w:t>
      </w:r>
      <w:proofErr w:type="spellEnd"/>
      <w:r>
        <w:rPr>
          <w:rFonts w:ascii="Times New Roman" w:hAnsi="Times New Roman" w:cs="Times New Roman"/>
          <w:lang w:val="en-US"/>
        </w:rPr>
        <w:t xml:space="preserve"> profiles using the data from the HeLa cells</w:t>
      </w:r>
      <w:r w:rsidR="00F56E54">
        <w:rPr>
          <w:rFonts w:ascii="Times New Roman" w:hAnsi="Times New Roman" w:cs="Times New Roman"/>
          <w:lang w:val="en-US"/>
        </w:rPr>
        <w:t xml:space="preserve">. Because the data were aligned on the GRCh37, I used the </w:t>
      </w:r>
      <w:proofErr w:type="spellStart"/>
      <w:r w:rsidR="00F56E54">
        <w:rPr>
          <w:rFonts w:ascii="Times New Roman" w:hAnsi="Times New Roman" w:cs="Times New Roman"/>
          <w:lang w:val="en-US"/>
        </w:rPr>
        <w:t>liftover</w:t>
      </w:r>
      <w:proofErr w:type="spellEnd"/>
      <w:r w:rsidR="00F56E54">
        <w:rPr>
          <w:rFonts w:ascii="Times New Roman" w:hAnsi="Times New Roman" w:cs="Times New Roman"/>
          <w:lang w:val="en-US"/>
        </w:rPr>
        <w:t xml:space="preserve"> tool to convert the coordinates of my data, as I am working with GRCh38.</w:t>
      </w:r>
    </w:p>
    <w:p w14:paraId="08D198FA" w14:textId="6F5EEF72" w:rsidR="00F56E54" w:rsidRPr="00664549" w:rsidRDefault="00F56E54" w:rsidP="00F56E54">
      <w:pPr>
        <w:pStyle w:val="Titre1"/>
        <w:numPr>
          <w:ilvl w:val="0"/>
          <w:numId w:val="5"/>
        </w:numPr>
        <w:jc w:val="both"/>
        <w:rPr>
          <w:rFonts w:ascii="Times New Roman" w:hAnsi="Times New Roman" w:cs="Times New Roman"/>
          <w:u w:val="single"/>
          <w:lang w:val="en-US"/>
        </w:rPr>
      </w:pPr>
      <w:r>
        <w:rPr>
          <w:rFonts w:ascii="Times New Roman" w:hAnsi="Times New Roman" w:cs="Times New Roman"/>
          <w:u w:val="single"/>
          <w:lang w:val="en-US"/>
        </w:rPr>
        <w:t>Results</w:t>
      </w:r>
      <w:r w:rsidRPr="00664549">
        <w:rPr>
          <w:rFonts w:ascii="Times New Roman" w:hAnsi="Times New Roman" w:cs="Times New Roman"/>
          <w:u w:val="single"/>
          <w:lang w:val="en-US"/>
        </w:rPr>
        <w:t>:</w:t>
      </w:r>
    </w:p>
    <w:p w14:paraId="413054FB" w14:textId="65003BFA" w:rsidR="00F56E54" w:rsidRDefault="00F56E54" w:rsidP="00E251ED">
      <w:pPr>
        <w:pStyle w:val="Titre2"/>
        <w:numPr>
          <w:ilvl w:val="0"/>
          <w:numId w:val="6"/>
        </w:numPr>
        <w:jc w:val="both"/>
        <w:rPr>
          <w:rFonts w:ascii="Times New Roman" w:hAnsi="Times New Roman" w:cs="Times New Roman"/>
          <w:u w:val="single"/>
          <w:lang w:val="en-US"/>
        </w:rPr>
      </w:pPr>
      <w:r>
        <w:rPr>
          <w:rFonts w:ascii="Times New Roman" w:hAnsi="Times New Roman" w:cs="Times New Roman"/>
          <w:u w:val="single"/>
          <w:lang w:val="en-US"/>
        </w:rPr>
        <w:t xml:space="preserve">RFD, DRIP and </w:t>
      </w:r>
      <w:proofErr w:type="spellStart"/>
      <w:r>
        <w:rPr>
          <w:rFonts w:ascii="Times New Roman" w:hAnsi="Times New Roman" w:cs="Times New Roman"/>
          <w:u w:val="single"/>
          <w:lang w:val="en-US"/>
        </w:rPr>
        <w:t>pRPA</w:t>
      </w:r>
      <w:proofErr w:type="spellEnd"/>
      <w:r>
        <w:rPr>
          <w:rFonts w:ascii="Times New Roman" w:hAnsi="Times New Roman" w:cs="Times New Roman"/>
          <w:u w:val="single"/>
          <w:lang w:val="en-US"/>
        </w:rPr>
        <w:t xml:space="preserve"> profiles</w:t>
      </w:r>
      <w:r w:rsidRPr="00664549">
        <w:rPr>
          <w:rFonts w:ascii="Times New Roman" w:hAnsi="Times New Roman" w:cs="Times New Roman"/>
          <w:u w:val="single"/>
          <w:lang w:val="en-US"/>
        </w:rPr>
        <w:t>:</w:t>
      </w:r>
    </w:p>
    <w:p w14:paraId="5509CB92" w14:textId="16306850" w:rsidR="00F56E54" w:rsidRDefault="00F56E54" w:rsidP="00F56E54">
      <w:pPr>
        <w:jc w:val="center"/>
        <w:rPr>
          <w:lang w:val="en-US"/>
        </w:rPr>
      </w:pPr>
      <w:r>
        <w:rPr>
          <w:noProof/>
          <w:lang w:val="en-US"/>
        </w:rPr>
        <w:drawing>
          <wp:inline distT="0" distB="0" distL="0" distR="0" wp14:anchorId="0DCAD225" wp14:editId="65840E95">
            <wp:extent cx="3949700" cy="2514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a:extLst>
                        <a:ext uri="{28A0092B-C50C-407E-A947-70E740481C1C}">
                          <a14:useLocalDpi xmlns:a14="http://schemas.microsoft.com/office/drawing/2010/main" val="0"/>
                        </a:ext>
                      </a:extLst>
                    </a:blip>
                    <a:stretch>
                      <a:fillRect/>
                    </a:stretch>
                  </pic:blipFill>
                  <pic:spPr>
                    <a:xfrm>
                      <a:off x="0" y="0"/>
                      <a:ext cx="3949700" cy="2514600"/>
                    </a:xfrm>
                    <a:prstGeom prst="rect">
                      <a:avLst/>
                    </a:prstGeom>
                  </pic:spPr>
                </pic:pic>
              </a:graphicData>
            </a:graphic>
          </wp:inline>
        </w:drawing>
      </w:r>
    </w:p>
    <w:p w14:paraId="5F3441C9" w14:textId="3C69779F" w:rsidR="00F56E54" w:rsidRDefault="00F56E54" w:rsidP="00F56E54">
      <w:pPr>
        <w:jc w:val="center"/>
        <w:rPr>
          <w:lang w:val="en-US"/>
        </w:rPr>
      </w:pPr>
      <w:r>
        <w:rPr>
          <w:noProof/>
          <w:lang w:val="en-US"/>
        </w:rPr>
        <w:lastRenderedPageBreak/>
        <w:drawing>
          <wp:inline distT="0" distB="0" distL="0" distR="0" wp14:anchorId="2BEB3674" wp14:editId="5B3C893B">
            <wp:extent cx="3949700" cy="2514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3949700" cy="2514600"/>
                    </a:xfrm>
                    <a:prstGeom prst="rect">
                      <a:avLst/>
                    </a:prstGeom>
                  </pic:spPr>
                </pic:pic>
              </a:graphicData>
            </a:graphic>
          </wp:inline>
        </w:drawing>
      </w:r>
    </w:p>
    <w:p w14:paraId="67B2DE9D" w14:textId="7EA44FDD" w:rsidR="00F56E54" w:rsidRPr="00F56E54" w:rsidRDefault="00F56E54" w:rsidP="00F56E54">
      <w:pPr>
        <w:jc w:val="center"/>
        <w:rPr>
          <w:lang w:val="en-US"/>
        </w:rPr>
      </w:pPr>
      <w:r>
        <w:rPr>
          <w:noProof/>
          <w:lang w:val="en-US"/>
        </w:rPr>
        <w:drawing>
          <wp:inline distT="0" distB="0" distL="0" distR="0" wp14:anchorId="0098CBA6" wp14:editId="444BED6B">
            <wp:extent cx="3949700" cy="2514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a:extLst>
                        <a:ext uri="{28A0092B-C50C-407E-A947-70E740481C1C}">
                          <a14:useLocalDpi xmlns:a14="http://schemas.microsoft.com/office/drawing/2010/main" val="0"/>
                        </a:ext>
                      </a:extLst>
                    </a:blip>
                    <a:stretch>
                      <a:fillRect/>
                    </a:stretch>
                  </pic:blipFill>
                  <pic:spPr>
                    <a:xfrm>
                      <a:off x="0" y="0"/>
                      <a:ext cx="3949700" cy="2514600"/>
                    </a:xfrm>
                    <a:prstGeom prst="rect">
                      <a:avLst/>
                    </a:prstGeom>
                  </pic:spPr>
                </pic:pic>
              </a:graphicData>
            </a:graphic>
          </wp:inline>
        </w:drawing>
      </w:r>
    </w:p>
    <w:p w14:paraId="2A7FBA5F" w14:textId="25BD0C05" w:rsidR="00E251ED" w:rsidRDefault="00E251ED" w:rsidP="00E251ED">
      <w:pPr>
        <w:pStyle w:val="Titre2"/>
        <w:numPr>
          <w:ilvl w:val="0"/>
          <w:numId w:val="7"/>
        </w:numPr>
        <w:jc w:val="both"/>
        <w:rPr>
          <w:rFonts w:ascii="Times New Roman" w:hAnsi="Times New Roman" w:cs="Times New Roman"/>
          <w:u w:val="single"/>
          <w:lang w:val="en-US"/>
        </w:rPr>
      </w:pPr>
      <w:r>
        <w:rPr>
          <w:rFonts w:ascii="Times New Roman" w:hAnsi="Times New Roman" w:cs="Times New Roman"/>
          <w:u w:val="single"/>
          <w:lang w:val="en-US"/>
        </w:rPr>
        <w:t>Mutational signatures at TSS and TTS in BRCA</w:t>
      </w:r>
      <w:r w:rsidRPr="00664549">
        <w:rPr>
          <w:rFonts w:ascii="Times New Roman" w:hAnsi="Times New Roman" w:cs="Times New Roman"/>
          <w:u w:val="single"/>
          <w:lang w:val="en-US"/>
        </w:rPr>
        <w:t>:</w:t>
      </w:r>
    </w:p>
    <w:p w14:paraId="07D120D4" w14:textId="269F9CFD" w:rsidR="00F56E54" w:rsidRDefault="00E251ED" w:rsidP="00E251ED">
      <w:pPr>
        <w:pStyle w:val="Paragraphedeliste"/>
        <w:numPr>
          <w:ilvl w:val="0"/>
          <w:numId w:val="8"/>
        </w:numPr>
        <w:jc w:val="both"/>
        <w:rPr>
          <w:rFonts w:ascii="Times New Roman" w:hAnsi="Times New Roman" w:cs="Times New Roman"/>
          <w:lang w:val="en-US"/>
        </w:rPr>
      </w:pPr>
      <w:r>
        <w:rPr>
          <w:rFonts w:ascii="Times New Roman" w:hAnsi="Times New Roman" w:cs="Times New Roman"/>
          <w:lang w:val="en-US"/>
        </w:rPr>
        <w:t>The results didn’t change much, except for the</w:t>
      </w:r>
      <w:r w:rsidR="00501617">
        <w:rPr>
          <w:rFonts w:ascii="Times New Roman" w:hAnsi="Times New Roman" w:cs="Times New Roman"/>
          <w:lang w:val="en-US"/>
        </w:rPr>
        <w:t xml:space="preserve"> selection plot in the TSS it has selected only two signatures, but the decomposition gave the same results as previously and the 4 signatures were very similar to previous results as well.  </w:t>
      </w:r>
    </w:p>
    <w:p w14:paraId="4D823C10" w14:textId="1AAE072A" w:rsidR="00501617" w:rsidRDefault="00501617" w:rsidP="00501617">
      <w:pPr>
        <w:pStyle w:val="Titre2"/>
        <w:numPr>
          <w:ilvl w:val="0"/>
          <w:numId w:val="7"/>
        </w:numPr>
        <w:jc w:val="both"/>
        <w:rPr>
          <w:rFonts w:ascii="Times New Roman" w:hAnsi="Times New Roman" w:cs="Times New Roman"/>
          <w:u w:val="single"/>
          <w:lang w:val="en-US"/>
        </w:rPr>
      </w:pPr>
      <w:r>
        <w:rPr>
          <w:rFonts w:ascii="Times New Roman" w:hAnsi="Times New Roman" w:cs="Times New Roman"/>
          <w:u w:val="single"/>
          <w:lang w:val="en-US"/>
        </w:rPr>
        <w:t>Mutational signatures at TSS and TTS in B</w:t>
      </w:r>
      <w:r>
        <w:rPr>
          <w:rFonts w:ascii="Times New Roman" w:hAnsi="Times New Roman" w:cs="Times New Roman"/>
          <w:u w:val="single"/>
          <w:lang w:val="en-US"/>
        </w:rPr>
        <w:t>L</w:t>
      </w:r>
      <w:r>
        <w:rPr>
          <w:rFonts w:ascii="Times New Roman" w:hAnsi="Times New Roman" w:cs="Times New Roman"/>
          <w:u w:val="single"/>
          <w:lang w:val="en-US"/>
        </w:rPr>
        <w:t>CA</w:t>
      </w:r>
      <w:r w:rsidRPr="00664549">
        <w:rPr>
          <w:rFonts w:ascii="Times New Roman" w:hAnsi="Times New Roman" w:cs="Times New Roman"/>
          <w:u w:val="single"/>
          <w:lang w:val="en-US"/>
        </w:rPr>
        <w:t>:</w:t>
      </w:r>
    </w:p>
    <w:p w14:paraId="2155956D" w14:textId="011A829F" w:rsidR="00236428" w:rsidRPr="00236428" w:rsidRDefault="00236428" w:rsidP="00236428">
      <w:pPr>
        <w:pStyle w:val="Titre2"/>
        <w:numPr>
          <w:ilvl w:val="0"/>
          <w:numId w:val="8"/>
        </w:numPr>
        <w:rPr>
          <w:rFonts w:ascii="Times New Roman" w:hAnsi="Times New Roman" w:cs="Times New Roman"/>
          <w:sz w:val="24"/>
          <w:szCs w:val="24"/>
          <w:u w:val="single"/>
          <w:lang w:val="en-US"/>
        </w:rPr>
      </w:pPr>
      <w:bookmarkStart w:id="0" w:name="OLE_LINK1"/>
      <w:bookmarkStart w:id="1" w:name="OLE_LINK2"/>
      <w:r w:rsidRPr="00236428">
        <w:rPr>
          <w:rFonts w:ascii="Times New Roman" w:hAnsi="Times New Roman" w:cs="Times New Roman"/>
          <w:sz w:val="24"/>
          <w:szCs w:val="24"/>
          <w:u w:val="single"/>
          <w:lang w:val="en-US"/>
        </w:rPr>
        <w:t>TSS:</w:t>
      </w:r>
    </w:p>
    <w:bookmarkEnd w:id="0"/>
    <w:bookmarkEnd w:id="1"/>
    <w:p w14:paraId="4FF7F57F" w14:textId="77777777" w:rsidR="00711A7E" w:rsidRPr="00711A7E" w:rsidRDefault="00711A7E" w:rsidP="00711A7E">
      <w:pPr>
        <w:rPr>
          <w:lang w:val="en-US"/>
        </w:rPr>
      </w:pPr>
    </w:p>
    <w:p w14:paraId="25CA815A" w14:textId="77777777" w:rsidR="00236428" w:rsidRDefault="00236428" w:rsidP="00236428">
      <w:pPr>
        <w:pStyle w:val="Paragraphedeliste"/>
        <w:keepNext/>
        <w:jc w:val="center"/>
      </w:pPr>
      <w:r>
        <w:rPr>
          <w:rFonts w:ascii="Times New Roman" w:hAnsi="Times New Roman" w:cs="Times New Roman"/>
          <w:noProof/>
          <w:lang w:val="en-US"/>
        </w:rPr>
        <w:lastRenderedPageBreak/>
        <w:drawing>
          <wp:inline distT="0" distB="0" distL="0" distR="0" wp14:anchorId="729C19E3" wp14:editId="7B459363">
            <wp:extent cx="5760720" cy="377380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773805"/>
                    </a:xfrm>
                    <a:prstGeom prst="rect">
                      <a:avLst/>
                    </a:prstGeom>
                  </pic:spPr>
                </pic:pic>
              </a:graphicData>
            </a:graphic>
          </wp:inline>
        </w:drawing>
      </w:r>
    </w:p>
    <w:p w14:paraId="22EF32F2" w14:textId="20503235" w:rsidR="00501617" w:rsidRDefault="00236428" w:rsidP="00236428">
      <w:pPr>
        <w:pStyle w:val="Lgende"/>
        <w:jc w:val="center"/>
        <w:rPr>
          <w:lang w:val="en-US"/>
        </w:rPr>
      </w:pPr>
      <w:r w:rsidRPr="00236428">
        <w:rPr>
          <w:lang w:val="en-US"/>
        </w:rPr>
        <w:t xml:space="preserve">Figure </w:t>
      </w:r>
      <w:r>
        <w:fldChar w:fldCharType="begin"/>
      </w:r>
      <w:r w:rsidRPr="00236428">
        <w:rPr>
          <w:lang w:val="en-US"/>
        </w:rPr>
        <w:instrText xml:space="preserve"> SEQ Figure \* ARABIC </w:instrText>
      </w:r>
      <w:r>
        <w:fldChar w:fldCharType="separate"/>
      </w:r>
      <w:r w:rsidR="000E2BA1">
        <w:rPr>
          <w:noProof/>
          <w:lang w:val="en-US"/>
        </w:rPr>
        <w:t>1</w:t>
      </w:r>
      <w:r>
        <w:fldChar w:fldCharType="end"/>
      </w:r>
      <w:r w:rsidRPr="00236428">
        <w:rPr>
          <w:lang w:val="en-US"/>
        </w:rPr>
        <w:t xml:space="preserve"> Activity plot of the COSMIC signatures after decomposition</w:t>
      </w:r>
    </w:p>
    <w:p w14:paraId="499FE965" w14:textId="2943D705" w:rsidR="00236428" w:rsidRDefault="00236428" w:rsidP="00236428">
      <w:pPr>
        <w:rPr>
          <w:lang w:val="en-US"/>
        </w:rPr>
      </w:pPr>
    </w:p>
    <w:p w14:paraId="48F62AAA" w14:textId="77777777" w:rsidR="00191BD6" w:rsidRDefault="00191BD6" w:rsidP="00191BD6">
      <w:pPr>
        <w:keepNext/>
      </w:pPr>
      <w:r>
        <w:rPr>
          <w:noProof/>
          <w:lang w:val="en-US"/>
        </w:rPr>
        <w:drawing>
          <wp:inline distT="0" distB="0" distL="0" distR="0" wp14:anchorId="034BF77A" wp14:editId="4DFAC640">
            <wp:extent cx="5760720" cy="2821305"/>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inline>
        </w:drawing>
      </w:r>
    </w:p>
    <w:p w14:paraId="2A9CB3E8" w14:textId="7EF0ED82" w:rsidR="00191BD6" w:rsidRPr="00191BD6" w:rsidRDefault="00191BD6" w:rsidP="00191BD6">
      <w:pPr>
        <w:pStyle w:val="Lgende"/>
        <w:jc w:val="center"/>
        <w:rPr>
          <w:lang w:val="en-US"/>
        </w:rPr>
      </w:pPr>
      <w:r w:rsidRPr="00191BD6">
        <w:rPr>
          <w:lang w:val="en-US"/>
        </w:rPr>
        <w:t xml:space="preserve">Figure </w:t>
      </w:r>
      <w:r>
        <w:fldChar w:fldCharType="begin"/>
      </w:r>
      <w:r w:rsidRPr="00191BD6">
        <w:rPr>
          <w:lang w:val="en-US"/>
        </w:rPr>
        <w:instrText xml:space="preserve"> SEQ Figure \* ARABIC </w:instrText>
      </w:r>
      <w:r>
        <w:fldChar w:fldCharType="separate"/>
      </w:r>
      <w:r w:rsidR="000E2BA1">
        <w:rPr>
          <w:noProof/>
          <w:lang w:val="en-US"/>
        </w:rPr>
        <w:t>2</w:t>
      </w:r>
      <w:r>
        <w:fldChar w:fldCharType="end"/>
      </w:r>
      <w:r w:rsidRPr="00191BD6">
        <w:rPr>
          <w:lang w:val="en-US"/>
        </w:rPr>
        <w:t xml:space="preserve"> Decomposition plot for SBSA at the TSS</w:t>
      </w:r>
    </w:p>
    <w:p w14:paraId="36732D22" w14:textId="77777777" w:rsidR="00191BD6" w:rsidRDefault="00191BD6" w:rsidP="00191BD6">
      <w:pPr>
        <w:keepNext/>
      </w:pPr>
      <w:r>
        <w:rPr>
          <w:noProof/>
          <w:lang w:val="en-US"/>
        </w:rPr>
        <w:lastRenderedPageBreak/>
        <w:drawing>
          <wp:inline distT="0" distB="0" distL="0" distR="0" wp14:anchorId="4886A5EE" wp14:editId="425C7AD3">
            <wp:extent cx="5760720" cy="282130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21305"/>
                    </a:xfrm>
                    <a:prstGeom prst="rect">
                      <a:avLst/>
                    </a:prstGeom>
                  </pic:spPr>
                </pic:pic>
              </a:graphicData>
            </a:graphic>
          </wp:inline>
        </w:drawing>
      </w:r>
    </w:p>
    <w:p w14:paraId="795C6715" w14:textId="5772E534" w:rsidR="00191BD6" w:rsidRPr="00191BD6" w:rsidRDefault="00191BD6" w:rsidP="00191BD6">
      <w:pPr>
        <w:pStyle w:val="Lgende"/>
        <w:jc w:val="center"/>
        <w:rPr>
          <w:lang w:val="en-US"/>
        </w:rPr>
      </w:pPr>
      <w:r w:rsidRPr="00191BD6">
        <w:rPr>
          <w:lang w:val="en-US"/>
        </w:rPr>
        <w:t xml:space="preserve">Figure </w:t>
      </w:r>
      <w:r>
        <w:fldChar w:fldCharType="begin"/>
      </w:r>
      <w:r w:rsidRPr="00191BD6">
        <w:rPr>
          <w:lang w:val="en-US"/>
        </w:rPr>
        <w:instrText xml:space="preserve"> SEQ Figure \* ARABIC </w:instrText>
      </w:r>
      <w:r>
        <w:fldChar w:fldCharType="separate"/>
      </w:r>
      <w:r w:rsidR="000E2BA1">
        <w:rPr>
          <w:noProof/>
          <w:lang w:val="en-US"/>
        </w:rPr>
        <w:t>3</w:t>
      </w:r>
      <w:r>
        <w:fldChar w:fldCharType="end"/>
      </w:r>
      <w:r w:rsidRPr="00191BD6">
        <w:rPr>
          <w:lang w:val="en-US"/>
        </w:rPr>
        <w:t xml:space="preserve"> Decomposition plot for SBSB at the TSS</w:t>
      </w:r>
    </w:p>
    <w:p w14:paraId="3DA6E4C9" w14:textId="77777777" w:rsidR="00191BD6" w:rsidRDefault="00191BD6" w:rsidP="00191BD6">
      <w:pPr>
        <w:keepNext/>
      </w:pPr>
      <w:r>
        <w:rPr>
          <w:noProof/>
          <w:lang w:val="en-US"/>
        </w:rPr>
        <w:drawing>
          <wp:inline distT="0" distB="0" distL="0" distR="0" wp14:anchorId="2B31276F" wp14:editId="7AA0169B">
            <wp:extent cx="5760720" cy="3327400"/>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327400"/>
                    </a:xfrm>
                    <a:prstGeom prst="rect">
                      <a:avLst/>
                    </a:prstGeom>
                  </pic:spPr>
                </pic:pic>
              </a:graphicData>
            </a:graphic>
          </wp:inline>
        </w:drawing>
      </w:r>
    </w:p>
    <w:p w14:paraId="7FDA2FA2" w14:textId="3260DE41" w:rsidR="00191BD6" w:rsidRPr="00191BD6" w:rsidRDefault="00191BD6" w:rsidP="00191BD6">
      <w:pPr>
        <w:pStyle w:val="Lgende"/>
        <w:jc w:val="center"/>
        <w:rPr>
          <w:lang w:val="en-US"/>
        </w:rPr>
      </w:pPr>
      <w:r w:rsidRPr="00191BD6">
        <w:rPr>
          <w:lang w:val="en-US"/>
        </w:rPr>
        <w:t xml:space="preserve">Figure </w:t>
      </w:r>
      <w:r>
        <w:fldChar w:fldCharType="begin"/>
      </w:r>
      <w:r w:rsidRPr="00191BD6">
        <w:rPr>
          <w:lang w:val="en-US"/>
        </w:rPr>
        <w:instrText xml:space="preserve"> SEQ Figure \* ARABIC </w:instrText>
      </w:r>
      <w:r>
        <w:fldChar w:fldCharType="separate"/>
      </w:r>
      <w:r w:rsidR="000E2BA1">
        <w:rPr>
          <w:noProof/>
          <w:lang w:val="en-US"/>
        </w:rPr>
        <w:t>4</w:t>
      </w:r>
      <w:r>
        <w:fldChar w:fldCharType="end"/>
      </w:r>
      <w:r w:rsidRPr="00191BD6">
        <w:rPr>
          <w:lang w:val="en-US"/>
        </w:rPr>
        <w:t xml:space="preserve"> Decomposition plot for SBSC at the TSS</w:t>
      </w:r>
    </w:p>
    <w:p w14:paraId="5DBC17F1" w14:textId="77777777" w:rsidR="00191BD6" w:rsidRPr="00191BD6" w:rsidRDefault="00191BD6" w:rsidP="00191BD6">
      <w:pPr>
        <w:rPr>
          <w:lang w:val="en-US"/>
        </w:rPr>
      </w:pPr>
    </w:p>
    <w:p w14:paraId="556D0738" w14:textId="77777777" w:rsidR="00191BD6" w:rsidRDefault="00191BD6" w:rsidP="00191BD6">
      <w:pPr>
        <w:keepNext/>
      </w:pPr>
      <w:r>
        <w:rPr>
          <w:noProof/>
          <w:lang w:val="en-US"/>
        </w:rPr>
        <w:lastRenderedPageBreak/>
        <w:drawing>
          <wp:inline distT="0" distB="0" distL="0" distR="0" wp14:anchorId="3070E8CC" wp14:editId="389A19F7">
            <wp:extent cx="5760720" cy="3327400"/>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327400"/>
                    </a:xfrm>
                    <a:prstGeom prst="rect">
                      <a:avLst/>
                    </a:prstGeom>
                  </pic:spPr>
                </pic:pic>
              </a:graphicData>
            </a:graphic>
          </wp:inline>
        </w:drawing>
      </w:r>
    </w:p>
    <w:p w14:paraId="3EC734F1" w14:textId="3190F83B" w:rsidR="00191BD6" w:rsidRDefault="00191BD6" w:rsidP="00191BD6">
      <w:pPr>
        <w:pStyle w:val="Lgende"/>
        <w:jc w:val="center"/>
        <w:rPr>
          <w:lang w:val="en-US"/>
        </w:rPr>
      </w:pPr>
      <w:r w:rsidRPr="00191BD6">
        <w:rPr>
          <w:lang w:val="en-US"/>
        </w:rPr>
        <w:t xml:space="preserve">Figure </w:t>
      </w:r>
      <w:r>
        <w:fldChar w:fldCharType="begin"/>
      </w:r>
      <w:r w:rsidRPr="00191BD6">
        <w:rPr>
          <w:lang w:val="en-US"/>
        </w:rPr>
        <w:instrText xml:space="preserve"> SEQ Figure \* ARABIC </w:instrText>
      </w:r>
      <w:r>
        <w:fldChar w:fldCharType="separate"/>
      </w:r>
      <w:r w:rsidR="000E2BA1">
        <w:rPr>
          <w:noProof/>
          <w:lang w:val="en-US"/>
        </w:rPr>
        <w:t>5</w:t>
      </w:r>
      <w:r>
        <w:fldChar w:fldCharType="end"/>
      </w:r>
      <w:r w:rsidRPr="00191BD6">
        <w:rPr>
          <w:lang w:val="en-US"/>
        </w:rPr>
        <w:t xml:space="preserve"> </w:t>
      </w:r>
      <w:bookmarkStart w:id="2" w:name="OLE_LINK3"/>
      <w:bookmarkStart w:id="3" w:name="OLE_LINK4"/>
      <w:r w:rsidRPr="00191BD6">
        <w:rPr>
          <w:lang w:val="en-US"/>
        </w:rPr>
        <w:t>Decomposition plot for SBSD at the TSS</w:t>
      </w:r>
      <w:bookmarkEnd w:id="2"/>
      <w:bookmarkEnd w:id="3"/>
    </w:p>
    <w:p w14:paraId="47BE53C6" w14:textId="6593D2E6" w:rsidR="00191BD6" w:rsidRDefault="00191BD6" w:rsidP="00191BD6">
      <w:pPr>
        <w:pStyle w:val="Titre2"/>
        <w:numPr>
          <w:ilvl w:val="0"/>
          <w:numId w:val="8"/>
        </w:numPr>
        <w:rPr>
          <w:rFonts w:ascii="Times New Roman" w:hAnsi="Times New Roman" w:cs="Times New Roman"/>
          <w:sz w:val="24"/>
          <w:szCs w:val="24"/>
          <w:u w:val="single"/>
          <w:lang w:val="en-US"/>
        </w:rPr>
      </w:pPr>
      <w:r w:rsidRPr="00236428">
        <w:rPr>
          <w:rFonts w:ascii="Times New Roman" w:hAnsi="Times New Roman" w:cs="Times New Roman"/>
          <w:sz w:val="24"/>
          <w:szCs w:val="24"/>
          <w:u w:val="single"/>
          <w:lang w:val="en-US"/>
        </w:rPr>
        <w:t>T</w:t>
      </w:r>
      <w:r>
        <w:rPr>
          <w:rFonts w:ascii="Times New Roman" w:hAnsi="Times New Roman" w:cs="Times New Roman"/>
          <w:sz w:val="24"/>
          <w:szCs w:val="24"/>
          <w:u w:val="single"/>
          <w:lang w:val="en-US"/>
        </w:rPr>
        <w:t>T</w:t>
      </w:r>
      <w:r w:rsidRPr="00236428">
        <w:rPr>
          <w:rFonts w:ascii="Times New Roman" w:hAnsi="Times New Roman" w:cs="Times New Roman"/>
          <w:sz w:val="24"/>
          <w:szCs w:val="24"/>
          <w:u w:val="single"/>
          <w:lang w:val="en-US"/>
        </w:rPr>
        <w:t>S:</w:t>
      </w:r>
    </w:p>
    <w:p w14:paraId="451EF4ED" w14:textId="77777777" w:rsidR="00093A8C" w:rsidRDefault="00093A8C" w:rsidP="00093A8C">
      <w:pPr>
        <w:keepNext/>
        <w:jc w:val="center"/>
      </w:pPr>
      <w:r>
        <w:rPr>
          <w:rFonts w:ascii="Times New Roman" w:hAnsi="Times New Roman" w:cs="Times New Roman"/>
          <w:noProof/>
          <w:lang w:val="en-US"/>
        </w:rPr>
        <w:drawing>
          <wp:inline distT="0" distB="0" distL="0" distR="0" wp14:anchorId="37953045" wp14:editId="798B95C4">
            <wp:extent cx="4343400" cy="35433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4343400" cy="3543300"/>
                    </a:xfrm>
                    <a:prstGeom prst="rect">
                      <a:avLst/>
                    </a:prstGeom>
                  </pic:spPr>
                </pic:pic>
              </a:graphicData>
            </a:graphic>
          </wp:inline>
        </w:drawing>
      </w:r>
    </w:p>
    <w:p w14:paraId="730EC041" w14:textId="24D4841C" w:rsidR="00191BD6" w:rsidRPr="00093A8C" w:rsidRDefault="00093A8C" w:rsidP="00093A8C">
      <w:pPr>
        <w:pStyle w:val="Lgende"/>
        <w:jc w:val="center"/>
        <w:rPr>
          <w:lang w:val="en-US"/>
        </w:rPr>
      </w:pPr>
      <w:r w:rsidRPr="00093A8C">
        <w:rPr>
          <w:lang w:val="en-US"/>
        </w:rPr>
        <w:t xml:space="preserve">Figure </w:t>
      </w:r>
      <w:r>
        <w:fldChar w:fldCharType="begin"/>
      </w:r>
      <w:r w:rsidRPr="00093A8C">
        <w:rPr>
          <w:lang w:val="en-US"/>
        </w:rPr>
        <w:instrText xml:space="preserve"> SEQ Figure \* ARABIC </w:instrText>
      </w:r>
      <w:r>
        <w:fldChar w:fldCharType="separate"/>
      </w:r>
      <w:r w:rsidR="000E2BA1">
        <w:rPr>
          <w:noProof/>
          <w:lang w:val="en-US"/>
        </w:rPr>
        <w:t>6</w:t>
      </w:r>
      <w:r>
        <w:fldChar w:fldCharType="end"/>
      </w:r>
      <w:r w:rsidRPr="00093A8C">
        <w:rPr>
          <w:lang w:val="en-US"/>
        </w:rPr>
        <w:t xml:space="preserve"> Activity of each COSMIC signature in the samples at TTS</w:t>
      </w:r>
    </w:p>
    <w:p w14:paraId="08F1C6DB" w14:textId="3E666805" w:rsidR="00093A8C" w:rsidRPr="00093A8C" w:rsidRDefault="00093A8C" w:rsidP="00093A8C">
      <w:pPr>
        <w:rPr>
          <w:lang w:val="en-US"/>
        </w:rPr>
      </w:pPr>
    </w:p>
    <w:p w14:paraId="361FE486" w14:textId="77777777" w:rsidR="000E2BA1" w:rsidRDefault="00093A8C" w:rsidP="000E2BA1">
      <w:pPr>
        <w:keepNext/>
        <w:jc w:val="center"/>
      </w:pPr>
      <w:r>
        <w:rPr>
          <w:noProof/>
        </w:rPr>
        <w:lastRenderedPageBreak/>
        <w:drawing>
          <wp:inline distT="0" distB="0" distL="0" distR="0" wp14:anchorId="398AEC8C" wp14:editId="4CB6E706">
            <wp:extent cx="5760720" cy="2800350"/>
            <wp:effectExtent l="0" t="0" r="508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5760720" cy="2800350"/>
                    </a:xfrm>
                    <a:prstGeom prst="rect">
                      <a:avLst/>
                    </a:prstGeom>
                  </pic:spPr>
                </pic:pic>
              </a:graphicData>
            </a:graphic>
          </wp:inline>
        </w:drawing>
      </w:r>
    </w:p>
    <w:p w14:paraId="2A7B5806" w14:textId="125E671F" w:rsidR="00093A8C" w:rsidRPr="000E2BA1" w:rsidRDefault="000E2BA1" w:rsidP="000E2BA1">
      <w:pPr>
        <w:pStyle w:val="Lgende"/>
        <w:jc w:val="center"/>
        <w:rPr>
          <w:lang w:val="en-US"/>
        </w:rPr>
      </w:pPr>
      <w:r w:rsidRPr="000E2BA1">
        <w:rPr>
          <w:lang w:val="en-US"/>
        </w:rPr>
        <w:t xml:space="preserve">Figure </w:t>
      </w:r>
      <w:r>
        <w:fldChar w:fldCharType="begin"/>
      </w:r>
      <w:r w:rsidRPr="000E2BA1">
        <w:rPr>
          <w:lang w:val="en-US"/>
        </w:rPr>
        <w:instrText xml:space="preserve"> SEQ Figure \* ARABIC </w:instrText>
      </w:r>
      <w:r>
        <w:fldChar w:fldCharType="separate"/>
      </w:r>
      <w:r w:rsidRPr="000E2BA1">
        <w:rPr>
          <w:noProof/>
          <w:lang w:val="en-US"/>
        </w:rPr>
        <w:t>7</w:t>
      </w:r>
      <w:r>
        <w:fldChar w:fldCharType="end"/>
      </w:r>
      <w:r w:rsidRPr="00586D15">
        <w:rPr>
          <w:lang w:val="en-US"/>
        </w:rPr>
        <w:t xml:space="preserve"> </w:t>
      </w:r>
      <w:r w:rsidRPr="000E2BA1">
        <w:rPr>
          <w:lang w:val="en-US"/>
        </w:rPr>
        <w:t>Decomposition plot for SBSA at the TTS</w:t>
      </w:r>
    </w:p>
    <w:p w14:paraId="7987E760" w14:textId="77777777" w:rsidR="000E2BA1" w:rsidRDefault="00093A8C" w:rsidP="000E2BA1">
      <w:pPr>
        <w:keepNext/>
        <w:jc w:val="center"/>
      </w:pPr>
      <w:r>
        <w:rPr>
          <w:noProof/>
        </w:rPr>
        <w:drawing>
          <wp:inline distT="0" distB="0" distL="0" distR="0" wp14:anchorId="0027AF51" wp14:editId="40C8DC6D">
            <wp:extent cx="5760720" cy="282067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720" cy="2820670"/>
                    </a:xfrm>
                    <a:prstGeom prst="rect">
                      <a:avLst/>
                    </a:prstGeom>
                  </pic:spPr>
                </pic:pic>
              </a:graphicData>
            </a:graphic>
          </wp:inline>
        </w:drawing>
      </w:r>
    </w:p>
    <w:p w14:paraId="6DC44B01" w14:textId="70D78838" w:rsidR="000E2BA1" w:rsidRPr="000E2BA1" w:rsidRDefault="000E2BA1" w:rsidP="000E2BA1">
      <w:pPr>
        <w:pStyle w:val="Lgende"/>
        <w:jc w:val="center"/>
        <w:rPr>
          <w:lang w:val="en-US"/>
        </w:rPr>
      </w:pPr>
      <w:r w:rsidRPr="000E2BA1">
        <w:rPr>
          <w:lang w:val="en-US"/>
        </w:rPr>
        <w:t xml:space="preserve">Figure </w:t>
      </w:r>
      <w:r>
        <w:fldChar w:fldCharType="begin"/>
      </w:r>
      <w:r w:rsidRPr="000E2BA1">
        <w:rPr>
          <w:lang w:val="en-US"/>
        </w:rPr>
        <w:instrText xml:space="preserve"> SEQ Figure \* ARABIC </w:instrText>
      </w:r>
      <w:r>
        <w:fldChar w:fldCharType="separate"/>
      </w:r>
      <w:r>
        <w:rPr>
          <w:noProof/>
          <w:lang w:val="en-US"/>
        </w:rPr>
        <w:t>8</w:t>
      </w:r>
      <w:r>
        <w:fldChar w:fldCharType="end"/>
      </w:r>
      <w:r w:rsidRPr="000E2BA1">
        <w:rPr>
          <w:lang w:val="en-US"/>
        </w:rPr>
        <w:t xml:space="preserve"> Decomposition plot for SBS</w:t>
      </w:r>
      <w:r>
        <w:rPr>
          <w:lang w:val="en-US"/>
        </w:rPr>
        <w:t>B</w:t>
      </w:r>
      <w:r w:rsidRPr="000E2BA1">
        <w:rPr>
          <w:lang w:val="en-US"/>
        </w:rPr>
        <w:t xml:space="preserve"> at the TTS</w:t>
      </w:r>
    </w:p>
    <w:p w14:paraId="3E8396D5" w14:textId="77777777" w:rsidR="000E2BA1" w:rsidRDefault="00093A8C" w:rsidP="000E2BA1">
      <w:pPr>
        <w:keepNext/>
        <w:jc w:val="center"/>
      </w:pPr>
      <w:r>
        <w:rPr>
          <w:noProof/>
        </w:rPr>
        <w:lastRenderedPageBreak/>
        <w:drawing>
          <wp:inline distT="0" distB="0" distL="0" distR="0" wp14:anchorId="651DE502" wp14:editId="17A41469">
            <wp:extent cx="5760720" cy="2790825"/>
            <wp:effectExtent l="0" t="0" r="508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14:paraId="593E4ED5" w14:textId="050B4B43" w:rsidR="000E2BA1" w:rsidRPr="000E2BA1" w:rsidRDefault="000E2BA1" w:rsidP="000E2BA1">
      <w:pPr>
        <w:pStyle w:val="Lgende"/>
        <w:jc w:val="center"/>
        <w:rPr>
          <w:lang w:val="en-US"/>
        </w:rPr>
      </w:pPr>
      <w:r w:rsidRPr="000E2BA1">
        <w:rPr>
          <w:lang w:val="en-US"/>
        </w:rPr>
        <w:t xml:space="preserve">Figure </w:t>
      </w:r>
      <w:r>
        <w:fldChar w:fldCharType="begin"/>
      </w:r>
      <w:r w:rsidRPr="000E2BA1">
        <w:rPr>
          <w:lang w:val="en-US"/>
        </w:rPr>
        <w:instrText xml:space="preserve"> SEQ Figure \* ARABIC </w:instrText>
      </w:r>
      <w:r>
        <w:fldChar w:fldCharType="separate"/>
      </w:r>
      <w:r>
        <w:rPr>
          <w:noProof/>
          <w:lang w:val="en-US"/>
        </w:rPr>
        <w:t>9</w:t>
      </w:r>
      <w:r>
        <w:fldChar w:fldCharType="end"/>
      </w:r>
      <w:r w:rsidRPr="000E2BA1">
        <w:rPr>
          <w:lang w:val="en-US"/>
        </w:rPr>
        <w:t xml:space="preserve"> Decomposition plot for SBS</w:t>
      </w:r>
      <w:r>
        <w:rPr>
          <w:lang w:val="en-US"/>
        </w:rPr>
        <w:t>C</w:t>
      </w:r>
      <w:r w:rsidRPr="000E2BA1">
        <w:rPr>
          <w:lang w:val="en-US"/>
        </w:rPr>
        <w:t xml:space="preserve"> at the TTS</w:t>
      </w:r>
    </w:p>
    <w:p w14:paraId="2044D870" w14:textId="77777777" w:rsidR="000E2BA1" w:rsidRDefault="00093A8C" w:rsidP="000E2BA1">
      <w:pPr>
        <w:keepNext/>
        <w:jc w:val="center"/>
      </w:pPr>
      <w:r>
        <w:rPr>
          <w:noProof/>
        </w:rPr>
        <w:drawing>
          <wp:inline distT="0" distB="0" distL="0" distR="0" wp14:anchorId="12896527" wp14:editId="4EE905A3">
            <wp:extent cx="5760720" cy="335470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5760720" cy="3354705"/>
                    </a:xfrm>
                    <a:prstGeom prst="rect">
                      <a:avLst/>
                    </a:prstGeom>
                  </pic:spPr>
                </pic:pic>
              </a:graphicData>
            </a:graphic>
          </wp:inline>
        </w:drawing>
      </w:r>
    </w:p>
    <w:p w14:paraId="14A1C84A" w14:textId="4AA6D86B" w:rsidR="00093A8C" w:rsidRPr="000E2BA1" w:rsidRDefault="000E2BA1" w:rsidP="000E2BA1">
      <w:pPr>
        <w:pStyle w:val="Lgende"/>
        <w:jc w:val="center"/>
        <w:rPr>
          <w:lang w:val="en-US"/>
        </w:rPr>
      </w:pPr>
      <w:r w:rsidRPr="000E2BA1">
        <w:rPr>
          <w:lang w:val="en-US"/>
        </w:rPr>
        <w:t xml:space="preserve">Figure </w:t>
      </w:r>
      <w:r>
        <w:fldChar w:fldCharType="begin"/>
      </w:r>
      <w:r w:rsidRPr="000E2BA1">
        <w:rPr>
          <w:lang w:val="en-US"/>
        </w:rPr>
        <w:instrText xml:space="preserve"> SEQ Figure \* ARABIC </w:instrText>
      </w:r>
      <w:r>
        <w:fldChar w:fldCharType="separate"/>
      </w:r>
      <w:r>
        <w:rPr>
          <w:noProof/>
          <w:lang w:val="en-US"/>
        </w:rPr>
        <w:t>10</w:t>
      </w:r>
      <w:r>
        <w:fldChar w:fldCharType="end"/>
      </w:r>
      <w:r w:rsidRPr="00586D15">
        <w:rPr>
          <w:lang w:val="en-US"/>
        </w:rPr>
        <w:t xml:space="preserve"> </w:t>
      </w:r>
      <w:r w:rsidRPr="000E2BA1">
        <w:rPr>
          <w:lang w:val="en-US"/>
        </w:rPr>
        <w:t>Decomposition plot for SBSD at the TTS</w:t>
      </w:r>
    </w:p>
    <w:p w14:paraId="66D58E53" w14:textId="548C552E" w:rsidR="00093A8C" w:rsidRDefault="00586D15" w:rsidP="00586D15">
      <w:pPr>
        <w:pStyle w:val="Paragraphedeliste"/>
        <w:numPr>
          <w:ilvl w:val="0"/>
          <w:numId w:val="8"/>
        </w:numPr>
        <w:rPr>
          <w:rFonts w:ascii="Times New Roman" w:hAnsi="Times New Roman" w:cs="Times New Roman"/>
          <w:lang w:val="en-US"/>
        </w:rPr>
      </w:pPr>
      <w:r>
        <w:rPr>
          <w:rFonts w:ascii="Times New Roman" w:hAnsi="Times New Roman" w:cs="Times New Roman"/>
          <w:lang w:val="en-US"/>
        </w:rPr>
        <w:t xml:space="preserve">The signatures extracted at the TSS and TTS regions of BLCA project are similar also but different from the signatures extracted </w:t>
      </w:r>
      <w:r w:rsidR="00475F5C">
        <w:rPr>
          <w:rFonts w:ascii="Times New Roman" w:hAnsi="Times New Roman" w:cs="Times New Roman"/>
          <w:lang w:val="en-US"/>
        </w:rPr>
        <w:t>previously on the whole dataset as there are new signatures that were detected.</w:t>
      </w:r>
    </w:p>
    <w:p w14:paraId="26ACB4C2" w14:textId="08BE963E" w:rsidR="00475F5C" w:rsidRDefault="00475F5C" w:rsidP="00586D15">
      <w:pPr>
        <w:pStyle w:val="Paragraphedeliste"/>
        <w:numPr>
          <w:ilvl w:val="0"/>
          <w:numId w:val="8"/>
        </w:numPr>
        <w:rPr>
          <w:rFonts w:ascii="Times New Roman" w:hAnsi="Times New Roman" w:cs="Times New Roman"/>
          <w:lang w:val="en-US"/>
        </w:rPr>
      </w:pPr>
      <w:r>
        <w:rPr>
          <w:rFonts w:ascii="Times New Roman" w:hAnsi="Times New Roman" w:cs="Times New Roman"/>
          <w:lang w:val="en-US"/>
        </w:rPr>
        <w:t xml:space="preserve">Globally, it </w:t>
      </w:r>
      <w:r w:rsidR="00A84257">
        <w:rPr>
          <w:rFonts w:ascii="Times New Roman" w:hAnsi="Times New Roman" w:cs="Times New Roman"/>
          <w:lang w:val="en-US"/>
        </w:rPr>
        <w:t>is necessary</w:t>
      </w:r>
      <w:r>
        <w:rPr>
          <w:rFonts w:ascii="Times New Roman" w:hAnsi="Times New Roman" w:cs="Times New Roman"/>
          <w:lang w:val="en-US"/>
        </w:rPr>
        <w:t xml:space="preserve"> to perform this analysis on WGS because the WES data do not provide mutations that are upstream/downstream TSS/TTS especially when considering a +/- 3kb window.</w:t>
      </w:r>
    </w:p>
    <w:p w14:paraId="11E9BCA4" w14:textId="324DDB9B" w:rsidR="00475F5C" w:rsidRDefault="00475F5C" w:rsidP="00586D15">
      <w:pPr>
        <w:pStyle w:val="Paragraphedeliste"/>
        <w:numPr>
          <w:ilvl w:val="0"/>
          <w:numId w:val="8"/>
        </w:numPr>
        <w:rPr>
          <w:rFonts w:ascii="Times New Roman" w:hAnsi="Times New Roman" w:cs="Times New Roman"/>
          <w:lang w:val="en-US"/>
        </w:rPr>
      </w:pPr>
      <w:r>
        <w:rPr>
          <w:rFonts w:ascii="Times New Roman" w:hAnsi="Times New Roman" w:cs="Times New Roman"/>
          <w:lang w:val="en-US"/>
        </w:rPr>
        <w:t xml:space="preserve">I think that it is also better to keep the analysis specific to each tissue for the sake of this project because depending on the tissue type the chromatin organization change and thus </w:t>
      </w:r>
      <w:r w:rsidR="00A84257">
        <w:rPr>
          <w:rFonts w:ascii="Times New Roman" w:hAnsi="Times New Roman" w:cs="Times New Roman"/>
          <w:lang w:val="en-US"/>
        </w:rPr>
        <w:t>one specific</w:t>
      </w:r>
      <w:r>
        <w:rPr>
          <w:rFonts w:ascii="Times New Roman" w:hAnsi="Times New Roman" w:cs="Times New Roman"/>
          <w:lang w:val="en-US"/>
        </w:rPr>
        <w:t xml:space="preserve"> TSS/TTS could be</w:t>
      </w:r>
      <w:r w:rsidR="00A84257">
        <w:rPr>
          <w:rFonts w:ascii="Times New Roman" w:hAnsi="Times New Roman" w:cs="Times New Roman"/>
          <w:lang w:val="en-US"/>
        </w:rPr>
        <w:t xml:space="preserve"> in open chromatin in one tissue and in closed chromatin in another especially that the mutation rates change between the two types.</w:t>
      </w:r>
    </w:p>
    <w:p w14:paraId="6FEE871F" w14:textId="78210519" w:rsidR="00A84257" w:rsidRPr="00586D15" w:rsidRDefault="00A84257" w:rsidP="00586D15">
      <w:pPr>
        <w:pStyle w:val="Paragraphedeliste"/>
        <w:numPr>
          <w:ilvl w:val="0"/>
          <w:numId w:val="8"/>
        </w:numPr>
        <w:rPr>
          <w:rFonts w:ascii="Times New Roman" w:hAnsi="Times New Roman" w:cs="Times New Roman"/>
          <w:lang w:val="en-US"/>
        </w:rPr>
      </w:pPr>
      <w:r>
        <w:rPr>
          <w:rFonts w:ascii="Times New Roman" w:hAnsi="Times New Roman" w:cs="Times New Roman"/>
          <w:lang w:val="en-US"/>
        </w:rPr>
        <w:t xml:space="preserve">Unfortunately, the MAF files I am using (which groups every MAF file in only one file) are no longer accessible on TCGA (I only have BRCA, BLCA). TCGA WGS is </w:t>
      </w:r>
      <w:r>
        <w:rPr>
          <w:rFonts w:ascii="Times New Roman" w:hAnsi="Times New Roman" w:cs="Times New Roman"/>
          <w:lang w:val="en-US"/>
        </w:rPr>
        <w:lastRenderedPageBreak/>
        <w:t xml:space="preserve">available only as BAM files and require permission. PCAWG at ICGC is available as </w:t>
      </w:r>
      <w:proofErr w:type="spellStart"/>
      <w:r>
        <w:rPr>
          <w:rFonts w:ascii="Times New Roman" w:hAnsi="Times New Roman" w:cs="Times New Roman"/>
          <w:lang w:val="en-US"/>
        </w:rPr>
        <w:t>vcf</w:t>
      </w:r>
      <w:proofErr w:type="spellEnd"/>
      <w:r>
        <w:rPr>
          <w:rFonts w:ascii="Times New Roman" w:hAnsi="Times New Roman" w:cs="Times New Roman"/>
          <w:lang w:val="en-US"/>
        </w:rPr>
        <w:t xml:space="preserve"> but require permission as well.</w:t>
      </w:r>
    </w:p>
    <w:sectPr w:rsidR="00A84257" w:rsidRPr="00586D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643"/>
    <w:multiLevelType w:val="hybridMultilevel"/>
    <w:tmpl w:val="D1F8BFF0"/>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15854B0C"/>
    <w:multiLevelType w:val="hybridMultilevel"/>
    <w:tmpl w:val="AAE458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78C70AC"/>
    <w:multiLevelType w:val="hybridMultilevel"/>
    <w:tmpl w:val="7AB279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06455B"/>
    <w:multiLevelType w:val="hybridMultilevel"/>
    <w:tmpl w:val="B986F5D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082185F"/>
    <w:multiLevelType w:val="hybridMultilevel"/>
    <w:tmpl w:val="A6CEB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137314"/>
    <w:multiLevelType w:val="hybridMultilevel"/>
    <w:tmpl w:val="27D8D7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BF90164"/>
    <w:multiLevelType w:val="hybridMultilevel"/>
    <w:tmpl w:val="FEB284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0C218A2"/>
    <w:multiLevelType w:val="hybridMultilevel"/>
    <w:tmpl w:val="6824A84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
  </w:num>
  <w:num w:numId="2">
    <w:abstractNumId w:val="5"/>
  </w:num>
  <w:num w:numId="3">
    <w:abstractNumId w:val="2"/>
  </w:num>
  <w:num w:numId="4">
    <w:abstractNumId w:val="1"/>
  </w:num>
  <w:num w:numId="5">
    <w:abstractNumId w:val="6"/>
  </w:num>
  <w:num w:numId="6">
    <w:abstractNumId w:val="7"/>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A59"/>
    <w:rsid w:val="00093A8C"/>
    <w:rsid w:val="000E2BA1"/>
    <w:rsid w:val="00135002"/>
    <w:rsid w:val="00147821"/>
    <w:rsid w:val="00191BD6"/>
    <w:rsid w:val="00236428"/>
    <w:rsid w:val="00475F5C"/>
    <w:rsid w:val="00501617"/>
    <w:rsid w:val="00586D15"/>
    <w:rsid w:val="00711A7E"/>
    <w:rsid w:val="00822727"/>
    <w:rsid w:val="00A84257"/>
    <w:rsid w:val="00BF5559"/>
    <w:rsid w:val="00E251ED"/>
    <w:rsid w:val="00F56E54"/>
    <w:rsid w:val="00F85A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7E0B31E4"/>
  <w15:chartTrackingRefBased/>
  <w15:docId w15:val="{7355B90C-C816-6F42-8CFB-1A5EABEC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85A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85A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3642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F85A59"/>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F85A5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qFormat/>
    <w:rsid w:val="00F85A5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F85A59"/>
    <w:pPr>
      <w:ind w:left="720"/>
      <w:contextualSpacing/>
    </w:pPr>
  </w:style>
  <w:style w:type="character" w:customStyle="1" w:styleId="Titre2Car">
    <w:name w:val="Titre 2 Car"/>
    <w:basedOn w:val="Policepardfaut"/>
    <w:link w:val="Titre2"/>
    <w:uiPriority w:val="9"/>
    <w:rsid w:val="00F85A5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36428"/>
    <w:rPr>
      <w:rFonts w:asciiTheme="majorHAnsi" w:eastAsiaTheme="majorEastAsia" w:hAnsiTheme="majorHAnsi" w:cstheme="majorBidi"/>
      <w:color w:val="1F3763" w:themeColor="accent1" w:themeShade="7F"/>
    </w:rPr>
  </w:style>
  <w:style w:type="paragraph" w:styleId="Lgende">
    <w:name w:val="caption"/>
    <w:basedOn w:val="Normal"/>
    <w:next w:val="Normal"/>
    <w:uiPriority w:val="35"/>
    <w:unhideWhenUsed/>
    <w:qFormat/>
    <w:rsid w:val="0023642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8</Pages>
  <Words>473</Words>
  <Characters>2605</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Boudemia Ala Eddine</dc:creator>
  <cp:keywords/>
  <dc:description/>
  <cp:lastModifiedBy>Boudemia Ala Eddine</cp:lastModifiedBy>
  <cp:revision>4</cp:revision>
  <dcterms:created xsi:type="dcterms:W3CDTF">2022-04-07T08:32:00Z</dcterms:created>
  <dcterms:modified xsi:type="dcterms:W3CDTF">2022-04-08T12:57:00Z</dcterms:modified>
</cp:coreProperties>
</file>