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-5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860"/>
        <w:gridCol w:w="3585"/>
        <w:gridCol w:w="1755"/>
        <w:tblGridChange w:id="0">
          <w:tblGrid>
            <w:gridCol w:w="4860"/>
            <w:gridCol w:w="3585"/>
            <w:gridCol w:w="1755"/>
          </w:tblGrid>
        </w:tblGridChange>
      </w:tblGrid>
      <w:tr>
        <w:trPr>
          <w:trHeight w:val="1325" w:hRule="atLeast"/>
        </w:trPr>
        <w:tc>
          <w:tcPr>
            <w:gridSpan w:val="3"/>
            <w:tcBorders>
              <w:top w:color="bdd7ee" w:space="0" w:sz="8" w:val="single"/>
              <w:left w:color="bdd7ee" w:space="0" w:sz="8" w:val="single"/>
              <w:bottom w:color="bdd7ee" w:space="0" w:sz="8" w:val="single"/>
              <w:right w:color="bdd7ee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line="360" w:lineRule="auto"/>
              <w:ind w:left="100" w:right="10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TP2 IHM : Conception d’une application</w:t>
            </w:r>
          </w:p>
          <w:p w:rsidR="00000000" w:rsidDel="00000000" w:rsidP="00000000" w:rsidRDefault="00000000" w:rsidRPr="00000000" w14:paraId="00000004">
            <w:pPr>
              <w:spacing w:before="240" w:line="360" w:lineRule="auto"/>
              <w:ind w:left="100" w:right="10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(fiches de travail à rendre à la fin de la séance)</w:t>
            </w:r>
          </w:p>
        </w:tc>
      </w:tr>
      <w:tr>
        <w:trPr>
          <w:trHeight w:val="935" w:hRule="atLeast"/>
        </w:trPr>
        <w:tc>
          <w:tcPr>
            <w:gridSpan w:val="2"/>
            <w:tcBorders>
              <w:left w:color="bdd7ee" w:space="0" w:sz="8" w:val="single"/>
              <w:bottom w:color="bdd7ee" w:space="0" w:sz="8" w:val="single"/>
              <w:right w:color="bdd7e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60" w:lineRule="auto"/>
              <w:ind w:left="100" w:right="100" w:firstLine="0"/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5b9bd5"/>
                <w:rtl w:val="0"/>
              </w:rPr>
              <w:t xml:space="preserve">Fiche d’identité de l’application</w:t>
            </w:r>
            <w:r w:rsidDel="00000000" w:rsidR="00000000" w:rsidRPr="00000000">
              <w:rPr>
                <w:b w:val="1"/>
                <w:color w:val="ed7d31"/>
                <w:rtl w:val="0"/>
              </w:rPr>
              <w:t xml:space="preserve">                                                                           </w:t>
              <w:tab/>
            </w:r>
          </w:p>
        </w:tc>
        <w:tc>
          <w:tcPr>
            <w:tcBorders>
              <w:bottom w:color="bdd7ee" w:space="0" w:sz="8" w:val="single"/>
              <w:right w:color="bdd7e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ind w:left="100" w:right="100" w:firstLine="0"/>
              <w:jc w:val="center"/>
              <w:rPr>
                <w:b w:val="1"/>
                <w:color w:val="5b9bd5"/>
              </w:rPr>
            </w:pPr>
            <w:r w:rsidDel="00000000" w:rsidR="00000000" w:rsidRPr="00000000">
              <w:rPr>
                <w:b w:val="1"/>
                <w:color w:val="5b9bd5"/>
                <w:rtl w:val="0"/>
              </w:rPr>
              <w:t xml:space="preserve">Équipe</w:t>
            </w:r>
          </w:p>
        </w:tc>
      </w:tr>
      <w:tr>
        <w:trPr>
          <w:trHeight w:val="575" w:hRule="atLeast"/>
        </w:trPr>
        <w:tc>
          <w:tcPr>
            <w:tcBorders>
              <w:left w:color="bdd7ee" w:space="0" w:sz="8" w:val="single"/>
              <w:bottom w:color="bdd7ee" w:space="0" w:sz="8" w:val="single"/>
              <w:right w:color="bdd7e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ind w:left="0" w:right="100" w:firstLine="0"/>
              <w:rPr>
                <w:color w:val="7f7f7f"/>
                <w:sz w:val="26"/>
                <w:szCs w:val="26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Nom</w:t>
            </w:r>
            <w:r w:rsidDel="00000000" w:rsidR="00000000" w:rsidRPr="00000000">
              <w:rPr>
                <w:b w:val="1"/>
                <w:color w:val="7f7f7f"/>
                <w:sz w:val="26"/>
                <w:szCs w:val="26"/>
                <w:rtl w:val="0"/>
              </w:rPr>
              <w:t xml:space="preserve">: Mobi-Tabou: </w:t>
            </w:r>
            <w:r w:rsidDel="00000000" w:rsidR="00000000" w:rsidRPr="00000000">
              <w:rPr>
                <w:color w:val="999999"/>
                <w:sz w:val="26"/>
                <w:szCs w:val="26"/>
                <w:rtl w:val="0"/>
              </w:rPr>
              <w:t xml:space="preserve">easy</w:t>
            </w:r>
            <w:r w:rsidDel="00000000" w:rsidR="00000000" w:rsidRPr="00000000">
              <w:rPr>
                <w:b w:val="1"/>
                <w:color w:val="999999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color w:val="7f7f7f"/>
                <w:sz w:val="26"/>
                <w:szCs w:val="26"/>
                <w:rtl w:val="0"/>
              </w:rPr>
              <w:t xml:space="preserve">to guess.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ind w:left="100" w:right="100" w:firstLine="0"/>
              <w:rPr>
                <w:color w:val="7f7f7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bdd7ee" w:space="0" w:sz="8" w:val="single"/>
              <w:right w:color="bdd7e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ind w:left="100" w:right="100" w:firstLine="0"/>
              <w:jc w:val="center"/>
              <w:rPr>
                <w:color w:val="7f7f7f"/>
              </w:rPr>
            </w:pPr>
            <w:r w:rsidDel="00000000" w:rsidR="00000000" w:rsidRPr="00000000">
              <w:rPr>
                <w:color w:val="7f7f7f"/>
              </w:rPr>
              <w:drawing>
                <wp:inline distB="114300" distT="114300" distL="114300" distR="114300">
                  <wp:extent cx="1905678" cy="3866327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678" cy="38663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bdd7ee" w:space="0" w:sz="8" w:val="single"/>
              <w:right w:color="bdd7e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ind w:left="0" w:right="10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Rabii Ben Ouirane</w:t>
            </w:r>
          </w:p>
        </w:tc>
      </w:tr>
      <w:tr>
        <w:trPr>
          <w:trHeight w:val="770" w:hRule="atLeast"/>
        </w:trPr>
        <w:tc>
          <w:tcPr>
            <w:vMerge w:val="restart"/>
          </w:tcPr>
          <w:p w:rsidR="00000000" w:rsidDel="00000000" w:rsidP="00000000" w:rsidRDefault="00000000" w:rsidRPr="00000000" w14:paraId="0000000E">
            <w:pPr>
              <w:tabs>
                <w:tab w:val="right" w:pos="10206"/>
              </w:tabs>
              <w:spacing w:line="360" w:lineRule="auto"/>
              <w:rPr>
                <w:rFonts w:ascii="Calibri" w:cs="Calibri" w:eastAsia="Calibri" w:hAnsi="Calibri"/>
                <w:b w:val="1"/>
                <w:color w:val="7f7f7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f7f7f"/>
                <w:sz w:val="28"/>
                <w:szCs w:val="28"/>
                <w:highlight w:val="white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0F">
            <w:pPr>
              <w:tabs>
                <w:tab w:val="right" w:pos="10206"/>
              </w:tabs>
              <w:spacing w:line="360" w:lineRule="auto"/>
              <w:rPr>
                <w:rFonts w:ascii="Calibri" w:cs="Calibri" w:eastAsia="Calibri" w:hAnsi="Calibri"/>
                <w:b w:val="1"/>
                <w:color w:val="7f7f7f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f7f7f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7f7f7f"/>
                <w:sz w:val="20"/>
                <w:szCs w:val="20"/>
                <w:highlight w:val="white"/>
                <w:rtl w:val="0"/>
              </w:rPr>
              <w:t xml:space="preserve">Taboo est un  jeu de groupe qui consiste à faire deviner des mots parmi plusieur catégorie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dd7ee" w:space="0" w:sz="8" w:val="single"/>
              <w:right w:color="bdd7e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100" w:right="10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dd7ee" w:space="0" w:sz="8" w:val="single"/>
              <w:right w:color="bdd7e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100" w:right="10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5" w:hRule="atLeast"/>
        </w:trPr>
        <w:tc>
          <w:tcPr>
            <w:vMerge w:val="continue"/>
          </w:tcPr>
          <w:p w:rsidR="00000000" w:rsidDel="00000000" w:rsidP="00000000" w:rsidRDefault="00000000" w:rsidRPr="00000000" w14:paraId="00000012">
            <w:pPr>
              <w:ind w:left="100" w:right="10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dd7ee" w:space="0" w:sz="8" w:val="single"/>
              <w:right w:color="bdd7e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100" w:right="10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dd7ee" w:space="0" w:sz="8" w:val="single"/>
              <w:right w:color="bdd7e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ind w:left="100" w:right="10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Mohamed Iyed Ziri</w:t>
            </w:r>
          </w:p>
        </w:tc>
      </w:tr>
      <w:tr>
        <w:trPr>
          <w:trHeight w:val="1055" w:hRule="atLeast"/>
        </w:trPr>
        <w:tc>
          <w:tcPr>
            <w:vMerge w:val="continue"/>
          </w:tcPr>
          <w:p w:rsidR="00000000" w:rsidDel="00000000" w:rsidP="00000000" w:rsidRDefault="00000000" w:rsidRPr="00000000" w14:paraId="00000015">
            <w:pPr>
              <w:ind w:left="100" w:right="10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dd7ee" w:space="0" w:sz="8" w:val="single"/>
              <w:right w:color="bdd7e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100" w:right="10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dd7ee" w:space="0" w:sz="8" w:val="single"/>
              <w:right w:color="bdd7e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ind w:left="100" w:right="10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Wissal Messadi</w:t>
            </w:r>
          </w:p>
        </w:tc>
      </w:tr>
      <w:tr>
        <w:trPr>
          <w:trHeight w:val="1055" w:hRule="atLeast"/>
        </w:trPr>
        <w:tc>
          <w:tcPr>
            <w:tcBorders>
              <w:left w:color="bdd7ee" w:space="0" w:sz="8" w:val="single"/>
              <w:bottom w:color="bdd7ee" w:space="0" w:sz="8" w:val="single"/>
              <w:right w:color="bdd7e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100" w:right="100" w:firstLine="0"/>
              <w:rPr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sz w:val="28"/>
                <w:szCs w:val="28"/>
                <w:rtl w:val="0"/>
              </w:rPr>
              <w:t xml:space="preserve">le public : </w:t>
            </w:r>
            <w:r w:rsidDel="00000000" w:rsidR="00000000" w:rsidRPr="00000000">
              <w:rPr>
                <w:color w:val="7f7f7f"/>
                <w:rtl w:val="0"/>
              </w:rPr>
              <w:t xml:space="preserve">supérieur à 6 ans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100" w:right="100" w:firstLine="0"/>
              <w:jc w:val="right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dd7ee" w:space="0" w:sz="8" w:val="single"/>
              <w:right w:color="bdd7e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100" w:right="10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dd7ee" w:space="0" w:sz="8" w:val="single"/>
              <w:right w:color="bdd7e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100" w:right="10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Oussama Saddi</w:t>
            </w:r>
          </w:p>
        </w:tc>
      </w:tr>
      <w:tr>
        <w:trPr>
          <w:trHeight w:val="1260" w:hRule="atLeast"/>
        </w:trPr>
        <w:tc>
          <w:tcPr>
            <w:tcBorders>
              <w:left w:color="bdd7ee" w:space="0" w:sz="8" w:val="single"/>
              <w:bottom w:color="bdd7ee" w:space="0" w:sz="8" w:val="single"/>
              <w:right w:color="bdd7e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ind w:left="100" w:right="100" w:firstLine="0"/>
              <w:jc w:val="right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ind w:left="100" w:right="100" w:firstLine="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C’est un jeu pour un Smartphone</w:t>
            </w:r>
          </w:p>
        </w:tc>
        <w:tc>
          <w:tcPr>
            <w:vMerge w:val="continue"/>
            <w:tcBorders>
              <w:bottom w:color="bdd7ee" w:space="0" w:sz="8" w:val="single"/>
              <w:right w:color="bdd7e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00" w:right="10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dd7ee" w:space="0" w:sz="8" w:val="single"/>
              <w:right w:color="bdd7e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ind w:left="100" w:right="10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Ala Mabrouk</w:t>
            </w:r>
          </w:p>
        </w:tc>
      </w:tr>
      <w:tr>
        <w:trPr>
          <w:trHeight w:val="795" w:hRule="atLeast"/>
        </w:trPr>
        <w:tc>
          <w:tcPr>
            <w:gridSpan w:val="3"/>
            <w:tcBorders>
              <w:left w:color="bdd7ee" w:space="0" w:sz="8" w:val="single"/>
              <w:bottom w:color="bdd7ee" w:space="0" w:sz="8" w:val="single"/>
              <w:right w:color="bdd7e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ind w:left="100" w:right="100" w:firstLine="0"/>
              <w:jc w:val="center"/>
              <w:rPr>
                <w:b w:val="1"/>
                <w:color w:val="ed7d31"/>
              </w:rPr>
            </w:pPr>
            <w:r w:rsidDel="00000000" w:rsidR="00000000" w:rsidRPr="00000000">
              <w:rPr>
                <w:color w:val="5b9bd5"/>
                <w:sz w:val="32"/>
                <w:szCs w:val="32"/>
                <w:rtl w:val="0"/>
              </w:rPr>
              <w:t xml:space="preserve">Fonctionnalités de l’application (détailler et expliquer)</w:t>
            </w:r>
            <w:r w:rsidDel="00000000" w:rsidR="00000000" w:rsidRPr="00000000">
              <w:rPr>
                <w:b w:val="1"/>
                <w:color w:val="ed7d31"/>
                <w:rtl w:val="0"/>
              </w:rPr>
              <w:t xml:space="preserve">                                                                  </w:t>
              <w:tab/>
            </w:r>
          </w:p>
        </w:tc>
      </w:tr>
      <w:tr>
        <w:trPr>
          <w:trHeight w:val="10235" w:hRule="atLeast"/>
        </w:trPr>
        <w:tc>
          <w:tcPr>
            <w:tcBorders>
              <w:left w:color="bdd7ee" w:space="0" w:sz="8" w:val="single"/>
              <w:bottom w:color="bdd7ee" w:space="0" w:sz="8" w:val="single"/>
              <w:right w:color="bdd7e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line="360" w:lineRule="auto"/>
              <w:ind w:left="100" w:right="100" w:firstLine="0"/>
              <w:jc w:val="center"/>
              <w:rPr>
                <w:b w:val="1"/>
                <w:color w:val="7f7f7f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Côté utilisateur</w:t>
            </w:r>
            <w:r w:rsidDel="00000000" w:rsidR="00000000" w:rsidRPr="00000000">
              <w:rPr>
                <w:b w:val="1"/>
                <w:color w:val="7f7f7f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spacing w:after="240" w:line="360" w:lineRule="auto"/>
              <w:ind w:left="100" w:right="100" w:firstLine="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-Assure à l'utilisateur la possibilité de choisir une catégorie spécifique parmi plusieurs catégories de mots disponible à deviner .</w:t>
            </w:r>
          </w:p>
          <w:p w:rsidR="00000000" w:rsidDel="00000000" w:rsidP="00000000" w:rsidRDefault="00000000" w:rsidRPr="00000000" w14:paraId="00000025">
            <w:pPr>
              <w:spacing w:after="240" w:line="360" w:lineRule="auto"/>
              <w:ind w:left="100" w:right="100" w:firstLine="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-L’application fournit a les utilisateurs un manuel simple et facile pour leur faire comprendre comment jouer et comment utiliser l'application</w:t>
            </w:r>
          </w:p>
          <w:p w:rsidR="00000000" w:rsidDel="00000000" w:rsidP="00000000" w:rsidRDefault="00000000" w:rsidRPr="00000000" w14:paraId="00000026">
            <w:pPr>
              <w:spacing w:after="240" w:line="360" w:lineRule="auto"/>
              <w:ind w:left="100" w:right="100" w:firstLine="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- L' utilisateur  peut définir  les contraintes de jeux comme la durée, le nombre d'équipes et le nombre de points à achever pour gagner .</w:t>
            </w:r>
          </w:p>
          <w:p w:rsidR="00000000" w:rsidDel="00000000" w:rsidP="00000000" w:rsidRDefault="00000000" w:rsidRPr="00000000" w14:paraId="00000027">
            <w:pPr>
              <w:spacing w:after="240" w:line="360" w:lineRule="auto"/>
              <w:ind w:left="100" w:right="100" w:firstLine="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-Les utilisateurs peuvent nommer les équipes comme ils le souhaitent :pour ajouter du plaisir et l'ambiance aux jeux </w:t>
            </w:r>
          </w:p>
          <w:p w:rsidR="00000000" w:rsidDel="00000000" w:rsidP="00000000" w:rsidRDefault="00000000" w:rsidRPr="00000000" w14:paraId="00000028">
            <w:pPr>
              <w:spacing w:after="240" w:line="360" w:lineRule="auto"/>
              <w:ind w:left="100" w:right="100" w:firstLine="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-aux cours du jeux les joueurs ont la possibilité de mettre le jeux en pause pour discuter sur les devines</w:t>
            </w:r>
          </w:p>
          <w:p w:rsidR="00000000" w:rsidDel="00000000" w:rsidP="00000000" w:rsidRDefault="00000000" w:rsidRPr="00000000" w14:paraId="00000029">
            <w:pPr>
              <w:spacing w:after="240" w:line="360" w:lineRule="auto"/>
              <w:ind w:left="100" w:right="100" w:firstLine="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- Si un mot interdit ou un mot de même racine est prononcé le joueur qui surveille doit buzzé ou bien lorsqu’un joueur fait deviner un mot à son coéquipier on valide la réponse et l'équipe gagne un point</w:t>
            </w:r>
          </w:p>
          <w:p w:rsidR="00000000" w:rsidDel="00000000" w:rsidP="00000000" w:rsidRDefault="00000000" w:rsidRPr="00000000" w14:paraId="0000002A">
            <w:pPr>
              <w:spacing w:after="240" w:line="360" w:lineRule="auto"/>
              <w:ind w:left="0" w:right="100" w:firstLine="0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40" w:before="240" w:line="360" w:lineRule="auto"/>
              <w:ind w:left="0" w:right="100" w:firstLine="0"/>
              <w:jc w:val="left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240" w:line="360" w:lineRule="auto"/>
              <w:ind w:left="100" w:right="100" w:firstLine="0"/>
              <w:jc w:val="right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 </w:t>
            </w:r>
          </w:p>
        </w:tc>
        <w:tc>
          <w:tcPr>
            <w:gridSpan w:val="2"/>
            <w:tcBorders>
              <w:bottom w:color="bdd7ee" w:space="0" w:sz="8" w:val="single"/>
              <w:right w:color="bdd7e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line="360" w:lineRule="auto"/>
              <w:ind w:left="100" w:right="100" w:firstLine="0"/>
              <w:jc w:val="center"/>
              <w:rPr>
                <w:b w:val="1"/>
                <w:color w:val="7f7f7f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Côté administrateur</w:t>
            </w:r>
            <w:r w:rsidDel="00000000" w:rsidR="00000000" w:rsidRPr="00000000">
              <w:rPr>
                <w:b w:val="1"/>
                <w:color w:val="7f7f7f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spacing w:after="240" w:before="240" w:line="360" w:lineRule="auto"/>
              <w:ind w:left="100" w:right="100" w:firstLine="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-Consulter les statistique</w:t>
            </w:r>
          </w:p>
          <w:p w:rsidR="00000000" w:rsidDel="00000000" w:rsidP="00000000" w:rsidRDefault="00000000" w:rsidRPr="00000000" w14:paraId="0000002F">
            <w:pPr>
              <w:spacing w:after="240" w:before="240" w:line="360" w:lineRule="auto"/>
              <w:ind w:left="100" w:right="100" w:firstLine="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-Publicité</w:t>
            </w:r>
          </w:p>
          <w:p w:rsidR="00000000" w:rsidDel="00000000" w:rsidP="00000000" w:rsidRDefault="00000000" w:rsidRPr="00000000" w14:paraId="00000030">
            <w:pPr>
              <w:spacing w:after="240" w:before="240" w:line="360" w:lineRule="auto"/>
              <w:ind w:left="100" w:right="100" w:firstLine="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-Mise à jour des mots à deviner</w:t>
            </w:r>
          </w:p>
          <w:p w:rsidR="00000000" w:rsidDel="00000000" w:rsidP="00000000" w:rsidRDefault="00000000" w:rsidRPr="00000000" w14:paraId="00000031">
            <w:pPr>
              <w:spacing w:after="240" w:before="240" w:line="360" w:lineRule="auto"/>
              <w:ind w:left="100" w:right="100" w:firstLine="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-Mise à jour des catégorie</w:t>
            </w:r>
          </w:p>
          <w:p w:rsidR="00000000" w:rsidDel="00000000" w:rsidP="00000000" w:rsidRDefault="00000000" w:rsidRPr="00000000" w14:paraId="00000032">
            <w:pPr>
              <w:spacing w:after="240" w:before="240" w:line="360" w:lineRule="auto"/>
              <w:ind w:left="100" w:right="100" w:firstLine="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-Collecte d’information pour  déterminer le public cible</w:t>
            </w:r>
          </w:p>
          <w:p w:rsidR="00000000" w:rsidDel="00000000" w:rsidP="00000000" w:rsidRDefault="00000000" w:rsidRPr="00000000" w14:paraId="00000033">
            <w:pPr>
              <w:spacing w:after="240" w:before="240" w:line="360" w:lineRule="auto"/>
              <w:ind w:left="100" w:right="100" w:firstLine="0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240" w:before="240" w:line="360" w:lineRule="auto"/>
              <w:ind w:left="100" w:right="100" w:firstLine="0"/>
              <w:jc w:val="right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spacing w:before="240" w:line="360" w:lineRule="auto"/>
              <w:ind w:left="100" w:right="100" w:firstLine="0"/>
              <w:jc w:val="right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 </w:t>
            </w:r>
          </w:p>
        </w:tc>
      </w:tr>
      <w:tr>
        <w:trPr>
          <w:trHeight w:val="10118.61328125" w:hRule="atLeast"/>
        </w:trPr>
        <w:tc>
          <w:tcPr>
            <w:tcBorders>
              <w:left w:color="bdd7ee" w:space="0" w:sz="8" w:val="single"/>
              <w:bottom w:color="bdd7ee" w:space="0" w:sz="8" w:val="single"/>
              <w:right w:color="bdd7e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line="240" w:lineRule="auto"/>
              <w:ind w:left="100" w:right="10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Méthode(S) De Conception Et Leurs</w:t>
            </w:r>
          </w:p>
          <w:p w:rsidR="00000000" w:rsidDel="00000000" w:rsidP="00000000" w:rsidRDefault="00000000" w:rsidRPr="00000000" w14:paraId="00000038">
            <w:pPr>
              <w:spacing w:after="240" w:line="240" w:lineRule="auto"/>
              <w:ind w:left="100" w:right="10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Caractéristique  </w:t>
            </w:r>
          </w:p>
          <w:p w:rsidR="00000000" w:rsidDel="00000000" w:rsidP="00000000" w:rsidRDefault="00000000" w:rsidRPr="00000000" w14:paraId="00000039">
            <w:pPr>
              <w:spacing w:after="240" w:line="360" w:lineRule="auto"/>
              <w:ind w:left="100" w:right="100" w:firstLine="0"/>
              <w:rPr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l’application est construite selon le model en v </w:t>
            </w:r>
            <w:r w:rsidDel="00000000" w:rsidR="00000000" w:rsidRPr="00000000">
              <w:rPr>
                <w:color w:val="7f7f7f"/>
                <w:rtl w:val="0"/>
              </w:rPr>
              <w:t xml:space="preserve">qui se caractérise par un flux d'activité descendant qui comprend l'expression des besoins, l'analyse, la conception, puis la mise en œuvre.et un flux ascendant qui comprend principalement une série de</w:t>
            </w:r>
            <w:hyperlink r:id="rId7">
              <w:r w:rsidDel="00000000" w:rsidR="00000000" w:rsidRPr="00000000">
                <w:rPr>
                  <w:color w:val="7f7f7f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color w:val="7f7f7f"/>
                <w:rtl w:val="0"/>
              </w:rPr>
              <w:t xml:space="preserve">tests  jusqu'à pouvoir valider que le produit répond au besoin et aux exigences.</w:t>
            </w:r>
          </w:p>
          <w:p w:rsidR="00000000" w:rsidDel="00000000" w:rsidP="00000000" w:rsidRDefault="00000000" w:rsidRPr="00000000" w14:paraId="0000003A">
            <w:pPr>
              <w:spacing w:after="240" w:line="360" w:lineRule="auto"/>
              <w:ind w:left="100" w:right="100" w:firstLine="0"/>
              <w:jc w:val="left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-&gt; cette méthodologie est plus adaptable pour des applications de ce type :on peut développer et tester en parallèle .</w:t>
            </w:r>
          </w:p>
          <w:p w:rsidR="00000000" w:rsidDel="00000000" w:rsidP="00000000" w:rsidRDefault="00000000" w:rsidRPr="00000000" w14:paraId="0000003B">
            <w:pPr>
              <w:spacing w:after="240" w:line="360" w:lineRule="auto"/>
              <w:ind w:left="100" w:right="100" w:firstLine="0"/>
              <w:jc w:val="left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aussi on va utiliser la méthodologie itérative pour la conception IHM, cette méthodologie basée sur une succession de cycles composés des trois phases (analyse, développement, évaluation) :amélioration des interfaces et prise en compte de nouveaux objectifs afin d'atteindre ’une interface satisfaisante </w:t>
            </w:r>
          </w:p>
          <w:p w:rsidR="00000000" w:rsidDel="00000000" w:rsidP="00000000" w:rsidRDefault="00000000" w:rsidRPr="00000000" w14:paraId="0000003C">
            <w:pPr>
              <w:spacing w:after="240" w:line="360" w:lineRule="auto"/>
              <w:ind w:left="0" w:right="100" w:firstLine="0"/>
              <w:jc w:val="left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240" w:line="360" w:lineRule="auto"/>
              <w:ind w:left="100" w:right="100" w:firstLine="0"/>
              <w:jc w:val="left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240" w:line="360" w:lineRule="auto"/>
              <w:ind w:left="100" w:right="100" w:firstLine="0"/>
              <w:jc w:val="left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240" w:line="360" w:lineRule="auto"/>
              <w:ind w:left="100" w:right="100" w:firstLine="0"/>
              <w:jc w:val="left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before="240" w:line="360" w:lineRule="auto"/>
              <w:ind w:left="100" w:right="100" w:firstLine="0"/>
              <w:jc w:val="right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before="240" w:line="360" w:lineRule="auto"/>
              <w:ind w:left="100" w:right="100" w:firstLine="0"/>
              <w:jc w:val="right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bdd7ee" w:space="0" w:sz="8" w:val="single"/>
              <w:right w:color="bdd7e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line="360" w:lineRule="auto"/>
              <w:ind w:left="100" w:right="10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Techniques De Recueil D’infos Adaptées À La Conception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before="240" w:line="360" w:lineRule="auto"/>
              <w:ind w:left="0" w:right="100" w:firstLine="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Méthode utilisée:Inspections cognitives (évaluer le système en se mettant à la place de l’utilisateur .)</w:t>
            </w:r>
          </w:p>
          <w:p w:rsidR="00000000" w:rsidDel="00000000" w:rsidP="00000000" w:rsidRDefault="00000000" w:rsidRPr="00000000" w14:paraId="00000045">
            <w:pPr>
              <w:spacing w:before="240" w:line="360" w:lineRule="auto"/>
              <w:ind w:left="100" w:right="100" w:firstLine="0"/>
              <w:rPr>
                <w:b w:val="1"/>
                <w:color w:val="434343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u w:val="single"/>
                <w:rtl w:val="0"/>
              </w:rPr>
              <w:t xml:space="preserve">Moyens</w:t>
            </w:r>
          </w:p>
          <w:p w:rsidR="00000000" w:rsidDel="00000000" w:rsidP="00000000" w:rsidRDefault="00000000" w:rsidRPr="00000000" w14:paraId="00000046">
            <w:pPr>
              <w:spacing w:before="240" w:line="240" w:lineRule="auto"/>
              <w:ind w:left="0" w:right="100" w:firstLine="0"/>
              <w:rPr>
                <w:b w:val="1"/>
                <w:color w:val="7f7f7f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color w:val="7f7f7f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7f7f7f"/>
                <w:sz w:val="26"/>
                <w:szCs w:val="26"/>
                <w:u w:val="single"/>
                <w:rtl w:val="0"/>
              </w:rPr>
              <w:t xml:space="preserve">série n1:</w:t>
            </w:r>
          </w:p>
          <w:p w:rsidR="00000000" w:rsidDel="00000000" w:rsidP="00000000" w:rsidRDefault="00000000" w:rsidRPr="00000000" w14:paraId="00000047">
            <w:pPr>
              <w:spacing w:before="240" w:line="240" w:lineRule="auto"/>
              <w:ind w:left="0" w:right="100" w:firstLine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f7f7f"/>
                <w:sz w:val="26"/>
                <w:szCs w:val="26"/>
                <w:rtl w:val="0"/>
              </w:rPr>
              <w:t xml:space="preserve"> -</w:t>
            </w: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tâche n 1:</w:t>
            </w: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 (optionnelle):voire le manuel    d’utilisation du l'application</w:t>
            </w:r>
          </w:p>
          <w:p w:rsidR="00000000" w:rsidDel="00000000" w:rsidP="00000000" w:rsidRDefault="00000000" w:rsidRPr="00000000" w14:paraId="00000048">
            <w:pPr>
              <w:spacing w:before="240" w:line="240" w:lineRule="auto"/>
              <w:ind w:left="100" w:right="100" w:firstLine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-tâche n 2:choisir catégorie</w:t>
            </w:r>
          </w:p>
          <w:p w:rsidR="00000000" w:rsidDel="00000000" w:rsidP="00000000" w:rsidRDefault="00000000" w:rsidRPr="00000000" w14:paraId="00000049">
            <w:pPr>
              <w:spacing w:before="240" w:line="240" w:lineRule="auto"/>
              <w:ind w:left="100" w:right="100" w:firstLine="0"/>
              <w:rPr>
                <w:color w:val="7f7f7f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- tâche n 3: choisir les règle du partie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before="240" w:line="240" w:lineRule="auto"/>
              <w:ind w:left="100" w:right="100" w:firstLine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-tâche n 4 :nommez les équipe</w:t>
            </w:r>
          </w:p>
          <w:p w:rsidR="00000000" w:rsidDel="00000000" w:rsidP="00000000" w:rsidRDefault="00000000" w:rsidRPr="00000000" w14:paraId="0000004B">
            <w:pPr>
              <w:spacing w:before="240" w:line="240" w:lineRule="auto"/>
              <w:ind w:left="100" w:right="100" w:firstLine="0"/>
              <w:rPr>
                <w:b w:val="1"/>
                <w:color w:val="7f7f7f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color w:val="7f7f7f"/>
                <w:sz w:val="26"/>
                <w:szCs w:val="26"/>
                <w:u w:val="single"/>
                <w:rtl w:val="0"/>
              </w:rPr>
              <w:t xml:space="preserve">série n2:</w:t>
            </w:r>
          </w:p>
          <w:p w:rsidR="00000000" w:rsidDel="00000000" w:rsidP="00000000" w:rsidRDefault="00000000" w:rsidRPr="00000000" w14:paraId="0000004C">
            <w:pPr>
              <w:spacing w:before="240" w:line="240" w:lineRule="auto"/>
              <w:ind w:left="100" w:right="100" w:firstLine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tâche n 1:commencer le jeu. </w:t>
            </w:r>
          </w:p>
          <w:p w:rsidR="00000000" w:rsidDel="00000000" w:rsidP="00000000" w:rsidRDefault="00000000" w:rsidRPr="00000000" w14:paraId="0000004D">
            <w:pPr>
              <w:spacing w:before="240" w:line="240" w:lineRule="auto"/>
              <w:ind w:left="100" w:right="100" w:firstLine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tâche n 2:deviner les mots.</w:t>
            </w:r>
          </w:p>
          <w:p w:rsidR="00000000" w:rsidDel="00000000" w:rsidP="00000000" w:rsidRDefault="00000000" w:rsidRPr="00000000" w14:paraId="0000004E">
            <w:pPr>
              <w:spacing w:before="240" w:line="240" w:lineRule="auto"/>
              <w:ind w:left="100" w:right="100" w:firstLine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tache n 3:mots valide (+1 au score)et passage a la carte suivante.</w:t>
            </w:r>
          </w:p>
          <w:p w:rsidR="00000000" w:rsidDel="00000000" w:rsidP="00000000" w:rsidRDefault="00000000" w:rsidRPr="00000000" w14:paraId="0000004F">
            <w:pPr>
              <w:spacing w:before="240" w:line="240" w:lineRule="auto"/>
              <w:ind w:left="100" w:right="100" w:firstLine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tâche n 4 : Enfreindre la loi de jeu (buzzer:aucun point ajouter et passage à l'autre équipe).</w:t>
            </w:r>
          </w:p>
          <w:p w:rsidR="00000000" w:rsidDel="00000000" w:rsidP="00000000" w:rsidRDefault="00000000" w:rsidRPr="00000000" w14:paraId="00000050">
            <w:pPr>
              <w:spacing w:before="240" w:line="240" w:lineRule="auto"/>
              <w:ind w:left="100" w:right="100" w:firstLine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tâche n 5:mettre la partie en pause .</w:t>
            </w:r>
          </w:p>
          <w:p w:rsidR="00000000" w:rsidDel="00000000" w:rsidP="00000000" w:rsidRDefault="00000000" w:rsidRPr="00000000" w14:paraId="00000051">
            <w:pPr>
              <w:spacing w:before="240" w:line="240" w:lineRule="auto"/>
              <w:ind w:left="100" w:right="100" w:firstLine="0"/>
              <w:rPr>
                <w:color w:val="7f7f7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before="240" w:line="240" w:lineRule="auto"/>
              <w:ind w:left="100" w:right="100" w:firstLine="0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before="240" w:line="360" w:lineRule="auto"/>
              <w:ind w:left="100" w:right="100" w:firstLine="0"/>
              <w:jc w:val="center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545.2259375" w:hRule="atLeast"/>
        </w:trPr>
        <w:tc>
          <w:tcPr>
            <w:tcBorders>
              <w:left w:color="bdd7ee" w:space="0" w:sz="8" w:val="single"/>
              <w:bottom w:color="bdd7ee" w:space="0" w:sz="8" w:val="single"/>
              <w:right w:color="bdd7e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ind w:left="0" w:right="10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        </w:t>
            </w:r>
            <w:r w:rsidDel="00000000" w:rsidR="00000000" w:rsidRPr="00000000">
              <w:rPr>
                <w:b w:val="1"/>
                <w:rtl w:val="0"/>
              </w:rPr>
              <w:t xml:space="preserve"> Méthode(S) D’évaluation </w:t>
            </w:r>
          </w:p>
          <w:p w:rsidR="00000000" w:rsidDel="00000000" w:rsidP="00000000" w:rsidRDefault="00000000" w:rsidRPr="00000000" w14:paraId="00000056">
            <w:pPr>
              <w:spacing w:line="360" w:lineRule="auto"/>
              <w:ind w:left="0" w:right="100" w:firstLine="0"/>
              <w:jc w:val="left"/>
              <w:rPr>
                <w:b w:val="1"/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360" w:lineRule="auto"/>
              <w:ind w:left="0" w:right="100" w:firstLine="0"/>
              <w:jc w:val="left"/>
              <w:rPr>
                <w:b w:val="1"/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60" w:lineRule="auto"/>
              <w:ind w:left="0" w:right="100" w:firstLine="0"/>
              <w:jc w:val="both"/>
              <w:rPr>
                <w:b w:val="1"/>
                <w:i w:val="1"/>
                <w:color w:val="7f7f7f"/>
              </w:rPr>
            </w:pPr>
            <w:r w:rsidDel="00000000" w:rsidR="00000000" w:rsidRPr="00000000">
              <w:rPr>
                <w:b w:val="1"/>
                <w:i w:val="1"/>
                <w:color w:val="7f7f7f"/>
                <w:rtl w:val="0"/>
              </w:rPr>
              <w:t xml:space="preserve">  Evaluation de l’utilité: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ind w:left="0" w:right="100" w:firstLine="0"/>
              <w:rPr>
                <w:color w:val="7f7f7f"/>
                <w:sz w:val="20"/>
                <w:szCs w:val="20"/>
              </w:rPr>
            </w:pPr>
            <w:r w:rsidDel="00000000" w:rsidR="00000000" w:rsidRPr="00000000">
              <w:rPr>
                <w:color w:val="7f7f7f"/>
                <w:sz w:val="20"/>
                <w:szCs w:val="20"/>
                <w:rtl w:val="0"/>
              </w:rPr>
              <w:t xml:space="preserve">L'utilité est centrée sur les objectifs d’apprentissage</w:t>
            </w:r>
          </w:p>
          <w:p w:rsidR="00000000" w:rsidDel="00000000" w:rsidP="00000000" w:rsidRDefault="00000000" w:rsidRPr="00000000" w14:paraId="0000005A">
            <w:pPr>
              <w:shd w:fill="ffffff" w:val="clear"/>
              <w:spacing w:line="349.45439999999996" w:lineRule="auto"/>
              <w:ind w:right="100"/>
              <w:rPr>
                <w:color w:val="7f7f7f"/>
                <w:sz w:val="20"/>
                <w:szCs w:val="20"/>
              </w:rPr>
            </w:pPr>
            <w:r w:rsidDel="00000000" w:rsidR="00000000" w:rsidRPr="00000000">
              <w:rPr>
                <w:color w:val="7f7f7f"/>
                <w:sz w:val="20"/>
                <w:szCs w:val="20"/>
                <w:rtl w:val="0"/>
              </w:rPr>
              <w:t xml:space="preserve">,communication et divertissement son évaluation</w:t>
            </w:r>
          </w:p>
          <w:p w:rsidR="00000000" w:rsidDel="00000000" w:rsidP="00000000" w:rsidRDefault="00000000" w:rsidRPr="00000000" w14:paraId="0000005B">
            <w:pPr>
              <w:shd w:fill="ffffff" w:val="clear"/>
              <w:spacing w:line="349.45439999999996" w:lineRule="auto"/>
              <w:ind w:right="100"/>
              <w:rPr>
                <w:color w:val="7f7f7f"/>
                <w:sz w:val="20"/>
                <w:szCs w:val="20"/>
              </w:rPr>
            </w:pPr>
            <w:r w:rsidDel="00000000" w:rsidR="00000000" w:rsidRPr="00000000">
              <w:rPr>
                <w:color w:val="7f7f7f"/>
                <w:sz w:val="20"/>
                <w:szCs w:val="20"/>
                <w:rtl w:val="0"/>
              </w:rPr>
              <w:t xml:space="preserve"> est liée aux critères de conception qui aident</w:t>
            </w:r>
          </w:p>
          <w:p w:rsidR="00000000" w:rsidDel="00000000" w:rsidP="00000000" w:rsidRDefault="00000000" w:rsidRPr="00000000" w14:paraId="0000005C">
            <w:pPr>
              <w:shd w:fill="ffffff" w:val="clear"/>
              <w:spacing w:line="349.45439999999996" w:lineRule="auto"/>
              <w:ind w:right="100"/>
              <w:rPr>
                <w:color w:val="7f7f7f"/>
                <w:sz w:val="20"/>
                <w:szCs w:val="20"/>
              </w:rPr>
            </w:pPr>
            <w:r w:rsidDel="00000000" w:rsidR="00000000" w:rsidRPr="00000000">
              <w:rPr>
                <w:color w:val="7f7f7f"/>
                <w:sz w:val="20"/>
                <w:szCs w:val="20"/>
                <w:rtl w:val="0"/>
              </w:rPr>
              <w:t xml:space="preserve"> à développer chez l'utilisateur /joueur ses</w:t>
            </w:r>
          </w:p>
          <w:p w:rsidR="00000000" w:rsidDel="00000000" w:rsidP="00000000" w:rsidRDefault="00000000" w:rsidRPr="00000000" w14:paraId="0000005D">
            <w:pPr>
              <w:shd w:fill="ffffff" w:val="clear"/>
              <w:spacing w:line="349.45439999999996" w:lineRule="auto"/>
              <w:ind w:right="100"/>
              <w:rPr>
                <w:color w:val="7f7f7f"/>
                <w:sz w:val="20"/>
                <w:szCs w:val="20"/>
              </w:rPr>
            </w:pPr>
            <w:r w:rsidDel="00000000" w:rsidR="00000000" w:rsidRPr="00000000">
              <w:rPr>
                <w:color w:val="7f7f7f"/>
                <w:sz w:val="20"/>
                <w:szCs w:val="20"/>
                <w:rtl w:val="0"/>
              </w:rPr>
              <w:t xml:space="preserve">réactions cognitives et contrôler sa progression .</w:t>
            </w:r>
          </w:p>
          <w:p w:rsidR="00000000" w:rsidDel="00000000" w:rsidP="00000000" w:rsidRDefault="00000000" w:rsidRPr="00000000" w14:paraId="0000005E">
            <w:pPr>
              <w:shd w:fill="ffffff" w:val="clear"/>
              <w:spacing w:line="349.45439999999996" w:lineRule="auto"/>
              <w:ind w:right="100"/>
              <w:jc w:val="both"/>
              <w:rPr>
                <w:b w:val="1"/>
                <w:i w:val="1"/>
                <w:color w:val="7f7f7f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7f7f7f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i w:val="1"/>
                <w:color w:val="7f7f7f"/>
                <w:highlight w:val="white"/>
                <w:rtl w:val="0"/>
              </w:rPr>
              <w:t xml:space="preserve">Evaluation de l’Acceptabilité:</w:t>
            </w:r>
          </w:p>
          <w:p w:rsidR="00000000" w:rsidDel="00000000" w:rsidP="00000000" w:rsidRDefault="00000000" w:rsidRPr="00000000" w14:paraId="0000005F">
            <w:pPr>
              <w:shd w:fill="ffffff" w:val="clear"/>
              <w:spacing w:line="349.45439999999996" w:lineRule="auto"/>
              <w:ind w:right="100"/>
              <w:jc w:val="both"/>
              <w:rPr>
                <w:color w:val="7f7f7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7f7f7f"/>
                <w:sz w:val="20"/>
                <w:szCs w:val="20"/>
                <w:highlight w:val="white"/>
                <w:rtl w:val="0"/>
              </w:rPr>
              <w:t xml:space="preserve">Elle dépend du jugement de l'utilisateur/joueur,</w:t>
            </w:r>
          </w:p>
          <w:p w:rsidR="00000000" w:rsidDel="00000000" w:rsidP="00000000" w:rsidRDefault="00000000" w:rsidRPr="00000000" w14:paraId="00000060">
            <w:pPr>
              <w:shd w:fill="ffffff" w:val="clear"/>
              <w:spacing w:line="349.45439999999996" w:lineRule="auto"/>
              <w:ind w:right="100"/>
              <w:jc w:val="both"/>
              <w:rPr>
                <w:color w:val="7f7f7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7f7f7f"/>
                <w:sz w:val="20"/>
                <w:szCs w:val="20"/>
                <w:highlight w:val="white"/>
                <w:rtl w:val="0"/>
              </w:rPr>
              <w:t xml:space="preserve">De ce fait, l’évaluation analytique de l’acceptabilité doit être vérifiée dès la phase de conception.</w:t>
            </w:r>
          </w:p>
          <w:p w:rsidR="00000000" w:rsidDel="00000000" w:rsidP="00000000" w:rsidRDefault="00000000" w:rsidRPr="00000000" w14:paraId="00000061">
            <w:pPr>
              <w:shd w:fill="ffffff" w:val="clear"/>
              <w:spacing w:line="349.45439999999996" w:lineRule="auto"/>
              <w:ind w:right="100"/>
              <w:jc w:val="both"/>
              <w:rPr>
                <w:b w:val="1"/>
                <w:i w:val="1"/>
                <w:color w:val="7f7f7f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7f7f7f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i w:val="1"/>
                <w:color w:val="7f7f7f"/>
                <w:highlight w:val="white"/>
                <w:rtl w:val="0"/>
              </w:rPr>
              <w:t xml:space="preserve">L’évaluation empirique:</w:t>
            </w:r>
          </w:p>
          <w:p w:rsidR="00000000" w:rsidDel="00000000" w:rsidP="00000000" w:rsidRDefault="00000000" w:rsidRPr="00000000" w14:paraId="00000062">
            <w:pPr>
              <w:shd w:fill="ffffff" w:val="clear"/>
              <w:spacing w:line="349.45439999999996" w:lineRule="auto"/>
              <w:ind w:right="100"/>
              <w:jc w:val="both"/>
              <w:rPr>
                <w:color w:val="7f7f7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7f7f7f"/>
                <w:sz w:val="20"/>
                <w:szCs w:val="20"/>
                <w:highlight w:val="white"/>
                <w:rtl w:val="0"/>
              </w:rPr>
              <w:t xml:space="preserve"> doit vérifier la capacité du jeu</w:t>
            </w:r>
          </w:p>
          <w:p w:rsidR="00000000" w:rsidDel="00000000" w:rsidP="00000000" w:rsidRDefault="00000000" w:rsidRPr="00000000" w14:paraId="00000063">
            <w:pPr>
              <w:shd w:fill="ffffff" w:val="clear"/>
              <w:spacing w:line="349.45439999999996" w:lineRule="auto"/>
              <w:ind w:right="100"/>
              <w:jc w:val="both"/>
              <w:rPr>
                <w:color w:val="7f7f7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7f7f7f"/>
                <w:sz w:val="20"/>
                <w:szCs w:val="20"/>
                <w:highlight w:val="white"/>
                <w:rtl w:val="0"/>
              </w:rPr>
              <w:t xml:space="preserve">à susciter et à maintenir à la fois</w:t>
            </w:r>
          </w:p>
          <w:p w:rsidR="00000000" w:rsidDel="00000000" w:rsidP="00000000" w:rsidRDefault="00000000" w:rsidRPr="00000000" w14:paraId="00000064">
            <w:pPr>
              <w:shd w:fill="ffffff" w:val="clear"/>
              <w:spacing w:line="349.45439999999996" w:lineRule="auto"/>
              <w:ind w:right="100"/>
              <w:jc w:val="both"/>
              <w:rPr>
                <w:color w:val="7f7f7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7f7f7f"/>
                <w:sz w:val="20"/>
                <w:szCs w:val="20"/>
                <w:highlight w:val="white"/>
                <w:rtl w:val="0"/>
              </w:rPr>
              <w:t xml:space="preserve">l’intérêt et la motivation de joueur pour</w:t>
            </w:r>
          </w:p>
          <w:p w:rsidR="00000000" w:rsidDel="00000000" w:rsidP="00000000" w:rsidRDefault="00000000" w:rsidRPr="00000000" w14:paraId="00000065">
            <w:pPr>
              <w:shd w:fill="ffffff" w:val="clear"/>
              <w:spacing w:line="349.45439999999996" w:lineRule="auto"/>
              <w:ind w:right="100"/>
              <w:jc w:val="both"/>
              <w:rPr>
                <w:color w:val="7f7f7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7f7f7f"/>
                <w:sz w:val="20"/>
                <w:szCs w:val="20"/>
                <w:highlight w:val="white"/>
                <w:rtl w:val="0"/>
              </w:rPr>
              <w:t xml:space="preserve">l’utilisation du jeu. L’ensemble de ces</w:t>
            </w:r>
          </w:p>
          <w:p w:rsidR="00000000" w:rsidDel="00000000" w:rsidP="00000000" w:rsidRDefault="00000000" w:rsidRPr="00000000" w14:paraId="00000066">
            <w:pPr>
              <w:shd w:fill="ffffff" w:val="clear"/>
              <w:spacing w:line="349.45439999999996" w:lineRule="auto"/>
              <w:ind w:right="100"/>
              <w:jc w:val="both"/>
              <w:rPr>
                <w:color w:val="7f7f7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7f7f7f"/>
                <w:sz w:val="20"/>
                <w:szCs w:val="20"/>
                <w:highlight w:val="white"/>
                <w:rtl w:val="0"/>
              </w:rPr>
              <w:t xml:space="preserve">considérations vont permettre d’assurer un jeu</w:t>
            </w:r>
          </w:p>
          <w:p w:rsidR="00000000" w:rsidDel="00000000" w:rsidP="00000000" w:rsidRDefault="00000000" w:rsidRPr="00000000" w14:paraId="00000067">
            <w:pPr>
              <w:shd w:fill="ffffff" w:val="clear"/>
              <w:spacing w:line="349.45439999999996" w:lineRule="auto"/>
              <w:ind w:right="100"/>
              <w:jc w:val="both"/>
              <w:rPr>
                <w:color w:val="7f7f7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7f7f7f"/>
                <w:sz w:val="20"/>
                <w:szCs w:val="20"/>
                <w:highlight w:val="white"/>
                <w:rtl w:val="0"/>
              </w:rPr>
              <w:t xml:space="preserve">dont les activités seront adaptées aux</w:t>
            </w:r>
          </w:p>
          <w:p w:rsidR="00000000" w:rsidDel="00000000" w:rsidP="00000000" w:rsidRDefault="00000000" w:rsidRPr="00000000" w14:paraId="00000068">
            <w:pPr>
              <w:shd w:fill="ffffff" w:val="clear"/>
              <w:spacing w:line="349.45439999999996" w:lineRule="auto"/>
              <w:ind w:right="100"/>
              <w:jc w:val="both"/>
              <w:rPr>
                <w:color w:val="7f7f7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7f7f7f"/>
                <w:sz w:val="20"/>
                <w:szCs w:val="20"/>
                <w:highlight w:val="white"/>
                <w:rtl w:val="0"/>
              </w:rPr>
              <w:t xml:space="preserve">attentes de l’utilisateur/joueur.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hd w:fill="ffffff" w:val="clear"/>
              <w:spacing w:line="349.45439999999996" w:lineRule="auto"/>
              <w:ind w:right="100"/>
              <w:rPr>
                <w:color w:val="7f7f7f"/>
                <w:sz w:val="20"/>
                <w:szCs w:val="20"/>
              </w:rPr>
            </w:pPr>
            <w:r w:rsidDel="00000000" w:rsidR="00000000" w:rsidRPr="00000000">
              <w:rPr>
                <w:color w:val="7f7f7f"/>
                <w:sz w:val="66"/>
                <w:szCs w:val="6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bdd7ee" w:space="0" w:sz="8" w:val="single"/>
              <w:right w:color="bdd7e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line="360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Techniques De Recueil D’infos Adaptées À L’évaluation</w:t>
            </w:r>
          </w:p>
          <w:p w:rsidR="00000000" w:rsidDel="00000000" w:rsidP="00000000" w:rsidRDefault="00000000" w:rsidRPr="00000000" w14:paraId="0000006B">
            <w:pPr>
              <w:shd w:fill="ffffff" w:val="clear"/>
              <w:spacing w:before="240" w:line="349.45439999999996" w:lineRule="auto"/>
              <w:ind w:left="100" w:right="100" w:firstLine="0"/>
              <w:rPr>
                <w:color w:val="7f7f7f"/>
                <w:sz w:val="20"/>
                <w:szCs w:val="20"/>
              </w:rPr>
            </w:pPr>
            <w:r w:rsidDel="00000000" w:rsidR="00000000" w:rsidRPr="00000000">
              <w:rPr>
                <w:color w:val="7f7f7f"/>
                <w:sz w:val="20"/>
                <w:szCs w:val="20"/>
                <w:rtl w:val="0"/>
              </w:rPr>
              <w:t xml:space="preserve">La méthodologie d’évaluation proposée dans cet application, se situe en contextes de conception et d’expérimentation afin de réduire les risques d’une mauvaise conception de l’application qui doit être à la fois utile d’un point de vue pédagogique, utilisable et acceptable du point de vue de l’apprenant/joueur. Cette méthodologie réunit pour chacune des trois dimensions les différents critères qui sont possibles à évaluer par les méthodes analytiques et empiriques d’évaluation. L’ensemble de ces critères sont réunis à partir d’une sélection non exhaustive de modèles de conception et d’analyse de jeux de “taboo” </w:t>
            </w:r>
          </w:p>
          <w:p w:rsidR="00000000" w:rsidDel="00000000" w:rsidP="00000000" w:rsidRDefault="00000000" w:rsidRPr="00000000" w14:paraId="0000006C">
            <w:pPr>
              <w:shd w:fill="ffffff" w:val="clear"/>
              <w:spacing w:before="240" w:line="349.45439999999996" w:lineRule="auto"/>
              <w:ind w:left="100" w:right="100" w:firstLine="0"/>
              <w:rPr>
                <w:color w:val="7f7f7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240" w:line="360" w:lineRule="auto"/>
              <w:ind w:left="100" w:right="100" w:firstLine="0"/>
              <w:rPr>
                <w:color w:val="7f7f7f"/>
                <w:sz w:val="20"/>
                <w:szCs w:val="20"/>
              </w:rPr>
            </w:pPr>
            <w:r w:rsidDel="00000000" w:rsidR="00000000" w:rsidRPr="00000000">
              <w:rPr>
                <w:color w:val="7f7f7f"/>
                <w:sz w:val="20"/>
                <w:szCs w:val="20"/>
                <w:rtl w:val="0"/>
              </w:rPr>
              <w:t xml:space="preserve">pour évaluer comme cette application il faut penser à des ensembles des critères spécifiques pour  qu’on peut évaluer correctement l application:</w:t>
            </w:r>
          </w:p>
          <w:p w:rsidR="00000000" w:rsidDel="00000000" w:rsidP="00000000" w:rsidRDefault="00000000" w:rsidRPr="00000000" w14:paraId="0000006E">
            <w:pPr>
              <w:spacing w:after="240" w:line="360" w:lineRule="auto"/>
              <w:ind w:left="100" w:right="100" w:firstLine="0"/>
              <w:rPr>
                <w:color w:val="7f7f7f"/>
                <w:sz w:val="20"/>
                <w:szCs w:val="20"/>
              </w:rPr>
            </w:pPr>
            <w:r w:rsidDel="00000000" w:rsidR="00000000" w:rsidRPr="00000000">
              <w:rPr>
                <w:color w:val="7f7f7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7f7f7f"/>
                <w:sz w:val="20"/>
                <w:szCs w:val="20"/>
                <w:highlight w:val="white"/>
                <w:rtl w:val="0"/>
              </w:rPr>
              <w:t xml:space="preserve">mode de représentation penser a l’ </w:t>
            </w:r>
            <w:r w:rsidDel="00000000" w:rsidR="00000000" w:rsidRPr="00000000">
              <w:rPr>
                <w:color w:val="7f7f7f"/>
                <w:sz w:val="20"/>
                <w:szCs w:val="20"/>
                <w:rtl w:val="0"/>
              </w:rPr>
              <w:t xml:space="preserve">Appréciations et jugements de l’apprenant/Joueur.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349.45439999999996" w:lineRule="auto"/>
              <w:rPr>
                <w:color w:val="7f7f7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7f7f7f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7f7f7f"/>
                <w:sz w:val="20"/>
                <w:szCs w:val="20"/>
                <w:highlight w:val="white"/>
                <w:rtl w:val="0"/>
              </w:rPr>
              <w:t xml:space="preserve">interaction:Facilité et qualité de l’interaction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349.45439999999996" w:lineRule="auto"/>
              <w:rPr>
                <w:color w:val="7f7f7f"/>
                <w:sz w:val="20"/>
                <w:szCs w:val="20"/>
              </w:rPr>
            </w:pPr>
            <w:r w:rsidDel="00000000" w:rsidR="00000000" w:rsidRPr="00000000">
              <w:rPr>
                <w:color w:val="7f7f7f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color w:val="7f7f7f"/>
                <w:sz w:val="20"/>
                <w:szCs w:val="20"/>
                <w:rtl w:val="0"/>
              </w:rPr>
              <w:t xml:space="preserve">divertissement :mise en oeuvre de mécanismes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7f7f7f"/>
                <w:sz w:val="20"/>
                <w:szCs w:val="20"/>
              </w:rPr>
            </w:pPr>
            <w:r w:rsidDel="00000000" w:rsidR="00000000" w:rsidRPr="00000000">
              <w:rPr>
                <w:color w:val="7f7f7f"/>
                <w:sz w:val="20"/>
                <w:szCs w:val="20"/>
                <w:rtl w:val="0"/>
              </w:rPr>
              <w:t xml:space="preserve">indiqués attrayants.</w:t>
            </w:r>
          </w:p>
          <w:p w:rsidR="00000000" w:rsidDel="00000000" w:rsidP="00000000" w:rsidRDefault="00000000" w:rsidRPr="00000000" w14:paraId="00000072">
            <w:pPr>
              <w:shd w:fill="ffffff" w:val="clear"/>
              <w:spacing w:before="240" w:line="349.45439999999996" w:lineRule="auto"/>
              <w:ind w:left="100" w:right="100" w:firstLine="0"/>
              <w:jc w:val="right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before="240" w:line="360" w:lineRule="auto"/>
              <w:ind w:left="100" w:right="100" w:firstLine="0"/>
              <w:jc w:val="right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5166.98472871556" w:hRule="atLeast"/>
        </w:trPr>
        <w:tc>
          <w:tcPr>
            <w:gridSpan w:val="3"/>
            <w:tcBorders>
              <w:left w:color="bdd7ee" w:space="0" w:sz="8" w:val="single"/>
              <w:bottom w:color="bdd7ee" w:space="0" w:sz="8" w:val="single"/>
              <w:right w:color="bdd7e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line="360" w:lineRule="auto"/>
              <w:ind w:left="0" w:right="100" w:firstLine="0"/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6">
            <w:pPr>
              <w:spacing w:after="240" w:line="360" w:lineRule="auto"/>
              <w:ind w:left="0" w:right="100" w:firstLine="0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color w:val="ed7d31"/>
              </w:rPr>
              <w:drawing>
                <wp:inline distB="114300" distT="114300" distL="114300" distR="114300">
                  <wp:extent cx="1807818" cy="3919538"/>
                  <wp:effectExtent b="0" l="0" r="0" t="0"/>
                  <wp:docPr id="11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818" cy="39195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color w:val="ed7d3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les</w:t>
            </w:r>
            <w:r w:rsidDel="00000000" w:rsidR="00000000" w:rsidRPr="00000000">
              <w:rPr>
                <w:b w:val="1"/>
                <w:color w:val="a64d79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pages de bienvenu s’affiche </w:t>
            </w: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lors la premier utilisation de l’application</w:t>
            </w:r>
            <w:r w:rsidDel="00000000" w:rsidR="00000000" w:rsidRPr="00000000">
              <w:drawing>
                <wp:anchor allowOverlap="1" behindDoc="0" distB="57150" distT="57150" distL="57150" distR="57150" hidden="0" layoutInCell="1" locked="0" relativeHeight="0" simplePos="0">
                  <wp:simplePos x="0" y="0"/>
                  <wp:positionH relativeFrom="column">
                    <wp:posOffset>2019300</wp:posOffset>
                  </wp:positionH>
                  <wp:positionV relativeFrom="paragraph">
                    <wp:posOffset>4259600</wp:posOffset>
                  </wp:positionV>
                  <wp:extent cx="1828800" cy="3931900"/>
                  <wp:effectExtent b="0" l="0" r="0" t="0"/>
                  <wp:wrapSquare wrapText="bothSides" distB="57150" distT="57150" distL="57150" distR="57150"/>
                  <wp:docPr id="9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9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4109156</wp:posOffset>
                  </wp:positionH>
                  <wp:positionV relativeFrom="paragraph">
                    <wp:posOffset>4219575</wp:posOffset>
                  </wp:positionV>
                  <wp:extent cx="1900238" cy="3971925"/>
                  <wp:effectExtent b="0" l="0" r="0" t="0"/>
                  <wp:wrapSquare wrapText="bothSides" distB="114300" distT="114300" distL="114300" distR="114300"/>
                  <wp:docPr id="1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238" cy="3971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4215200</wp:posOffset>
                  </wp:positionV>
                  <wp:extent cx="1827094" cy="3967163"/>
                  <wp:effectExtent b="0" l="0" r="0" t="0"/>
                  <wp:wrapSquare wrapText="bothSides" distB="114300" distT="114300" distL="114300" distR="114300"/>
                  <wp:docPr id="3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094" cy="3967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7">
            <w:pPr>
              <w:spacing w:after="240" w:line="360" w:lineRule="auto"/>
              <w:ind w:left="0" w:right="100" w:firstLine="0"/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78">
            <w:pPr>
              <w:spacing w:after="240" w:line="360" w:lineRule="auto"/>
              <w:ind w:left="0" w:right="100" w:firstLine="0"/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                            </w:t>
              <w:tab/>
              <w:t xml:space="preserve"> </w:t>
            </w:r>
          </w:p>
          <w:p w:rsidR="00000000" w:rsidDel="00000000" w:rsidP="00000000" w:rsidRDefault="00000000" w:rsidRPr="00000000" w14:paraId="00000079">
            <w:pPr>
              <w:spacing w:after="240" w:before="240" w:line="360" w:lineRule="auto"/>
              <w:ind w:left="100" w:right="100" w:firstLine="0"/>
              <w:jc w:val="right"/>
              <w:rPr>
                <w:b w:val="1"/>
                <w:color w:val="ed7d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240" w:before="240" w:line="360" w:lineRule="auto"/>
              <w:ind w:left="0" w:right="100" w:firstLine="0"/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     Interface N°1: 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85726</wp:posOffset>
                  </wp:positionH>
                  <wp:positionV relativeFrom="paragraph">
                    <wp:posOffset>412412</wp:posOffset>
                  </wp:positionV>
                  <wp:extent cx="2066298" cy="4471988"/>
                  <wp:effectExtent b="0" l="0" r="0" t="0"/>
                  <wp:wrapTopAndBottom distB="114300" distT="114300"/>
                  <wp:docPr id="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298" cy="4471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B">
            <w:pPr>
              <w:spacing w:after="240" w:before="240" w:line="360" w:lineRule="auto"/>
              <w:ind w:left="0" w:right="10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page:s’affiche chaque fois quand on ouvre notre application</w:t>
            </w:r>
          </w:p>
          <w:p w:rsidR="00000000" w:rsidDel="00000000" w:rsidP="00000000" w:rsidRDefault="00000000" w:rsidRPr="00000000" w14:paraId="0000007C">
            <w:pPr>
              <w:spacing w:after="240" w:before="240" w:line="360" w:lineRule="auto"/>
              <w:ind w:right="100"/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7D">
            <w:pPr>
              <w:spacing w:after="240" w:before="240" w:line="360" w:lineRule="auto"/>
              <w:ind w:right="100"/>
              <w:rPr>
                <w:b w:val="1"/>
                <w:color w:val="ed7d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240" w:before="240" w:line="360" w:lineRule="auto"/>
              <w:ind w:right="100"/>
              <w:rPr>
                <w:b w:val="1"/>
                <w:color w:val="ed7d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240" w:before="240" w:line="360" w:lineRule="auto"/>
              <w:ind w:right="100"/>
              <w:rPr>
                <w:b w:val="1"/>
                <w:color w:val="ed7d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240" w:before="240" w:line="360" w:lineRule="auto"/>
              <w:ind w:right="100"/>
              <w:rPr>
                <w:b w:val="1"/>
                <w:color w:val="ed7d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240" w:before="240" w:line="360" w:lineRule="auto"/>
              <w:ind w:right="100"/>
              <w:rPr>
                <w:b w:val="1"/>
                <w:color w:val="ed7d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240" w:before="240" w:line="360" w:lineRule="auto"/>
              <w:ind w:right="10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    Interface N°2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240" w:before="240" w:line="360" w:lineRule="auto"/>
              <w:ind w:left="100" w:right="10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ed7d31"/>
              </w:rPr>
              <w:drawing>
                <wp:inline distB="114300" distT="114300" distL="114300" distR="114300">
                  <wp:extent cx="2057400" cy="3485762"/>
                  <wp:effectExtent b="0" l="0" r="0" t="0"/>
                  <wp:docPr id="10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34857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Page pour définir les contrainte de partie</w:t>
            </w:r>
          </w:p>
          <w:p w:rsidR="00000000" w:rsidDel="00000000" w:rsidP="00000000" w:rsidRDefault="00000000" w:rsidRPr="00000000" w14:paraId="00000084">
            <w:pPr>
              <w:spacing w:after="240" w:before="240" w:line="360" w:lineRule="auto"/>
              <w:ind w:right="100"/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   Interface N°3:</w:t>
            </w:r>
            <w:r w:rsidDel="00000000" w:rsidR="00000000" w:rsidRPr="00000000">
              <w:rPr>
                <w:b w:val="1"/>
                <w:color w:val="ed7d31"/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85726</wp:posOffset>
                  </wp:positionH>
                  <wp:positionV relativeFrom="paragraph">
                    <wp:posOffset>402887</wp:posOffset>
                  </wp:positionV>
                  <wp:extent cx="2195513" cy="3438525"/>
                  <wp:effectExtent b="0" l="0" r="0" t="0"/>
                  <wp:wrapSquare wrapText="bothSides" distB="114300" distT="114300" distL="114300" distR="114300"/>
                  <wp:docPr id="7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513" cy="3438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85">
            <w:pPr>
              <w:spacing w:after="240" w:before="240" w:line="360" w:lineRule="auto"/>
              <w:ind w:left="100" w:right="100" w:firstLine="0"/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ed7d31"/>
              </w:rPr>
              <w:drawing>
                <wp:inline distB="114300" distT="114300" distL="114300" distR="114300">
                  <wp:extent cx="2086554" cy="1233488"/>
                  <wp:effectExtent b="0" l="0" r="0" t="0"/>
                  <wp:docPr id="4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554" cy="1233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240" w:before="240" w:line="360" w:lineRule="auto"/>
              <w:ind w:left="100" w:right="10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Nommez les équipe on tapant sur le pion</w:t>
            </w:r>
          </w:p>
          <w:p w:rsidR="00000000" w:rsidDel="00000000" w:rsidP="00000000" w:rsidRDefault="00000000" w:rsidRPr="00000000" w14:paraId="00000087">
            <w:pPr>
              <w:spacing w:after="240" w:before="240" w:line="360" w:lineRule="auto"/>
              <w:ind w:right="100"/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8">
            <w:pPr>
              <w:spacing w:after="240" w:before="240" w:line="360" w:lineRule="auto"/>
              <w:ind w:right="100"/>
              <w:rPr>
                <w:b w:val="1"/>
                <w:color w:val="ed7d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240" w:before="240" w:line="360" w:lineRule="auto"/>
              <w:ind w:right="100"/>
              <w:rPr>
                <w:b w:val="1"/>
                <w:color w:val="ed7d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240" w:before="240" w:line="360" w:lineRule="auto"/>
              <w:ind w:right="100"/>
              <w:rPr>
                <w:b w:val="1"/>
                <w:color w:val="ed7d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240" w:before="240" w:line="360" w:lineRule="auto"/>
              <w:ind w:right="100"/>
              <w:rPr>
                <w:b w:val="1"/>
                <w:color w:val="ed7d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240" w:before="240" w:line="360" w:lineRule="auto"/>
              <w:ind w:right="100"/>
              <w:rPr>
                <w:b w:val="1"/>
                <w:color w:val="ed7d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240" w:before="240" w:line="360" w:lineRule="auto"/>
              <w:ind w:right="100"/>
              <w:rPr>
                <w:b w:val="1"/>
                <w:color w:val="ed7d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240" w:before="240" w:line="360" w:lineRule="auto"/>
              <w:ind w:right="100"/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 Interface N°4: </w:t>
            </w:r>
          </w:p>
          <w:p w:rsidR="00000000" w:rsidDel="00000000" w:rsidP="00000000" w:rsidRDefault="00000000" w:rsidRPr="00000000" w14:paraId="0000008F">
            <w:pPr>
              <w:spacing w:after="240" w:before="240" w:line="360" w:lineRule="auto"/>
              <w:ind w:left="100" w:right="100" w:firstLine="0"/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</w:rPr>
              <w:drawing>
                <wp:inline distB="114300" distT="114300" distL="114300" distR="114300">
                  <wp:extent cx="1672459" cy="2528888"/>
                  <wp:effectExtent b="0" l="0" r="0" t="0"/>
                  <wp:docPr id="5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459" cy="2528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color w:val="ed7d31"/>
              </w:rPr>
              <w:drawing>
                <wp:inline distB="114300" distT="114300" distL="114300" distR="114300">
                  <wp:extent cx="1678217" cy="647312"/>
                  <wp:effectExtent b="0" l="0" r="0" t="0"/>
                  <wp:docPr id="6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217" cy="6473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85726</wp:posOffset>
                  </wp:positionH>
                  <wp:positionV relativeFrom="paragraph">
                    <wp:posOffset>47626</wp:posOffset>
                  </wp:positionV>
                  <wp:extent cx="2207132" cy="4776788"/>
                  <wp:effectExtent b="0" l="0" r="0" t="0"/>
                  <wp:wrapSquare wrapText="bothSides" distB="114300" distT="114300" distL="114300" distR="114300"/>
                  <wp:docPr id="1" name="image12.jpg"/>
                  <a:graphic>
                    <a:graphicData uri="http://schemas.openxmlformats.org/drawingml/2006/picture">
                      <pic:pic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132" cy="4776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90">
            <w:pPr>
              <w:spacing w:after="240" w:before="240" w:line="36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 principal du notre application ou on peut voir le chronomètre,le score de chaque équipe,la carte taboo avec le buzzer,bouton pause et bouton vert pour ajouter un point à l'équipe qui a deviner le mot taboo</w:t>
            </w:r>
          </w:p>
          <w:p w:rsidR="00000000" w:rsidDel="00000000" w:rsidP="00000000" w:rsidRDefault="00000000" w:rsidRPr="00000000" w14:paraId="00000091">
            <w:pPr>
              <w:spacing w:after="240" w:before="240" w:line="360" w:lineRule="auto"/>
              <w:ind w:left="100" w:right="100" w:firstLine="0"/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2">
            <w:pPr>
              <w:spacing w:after="240" w:before="240" w:line="360" w:lineRule="auto"/>
              <w:ind w:left="100" w:right="100" w:firstLine="0"/>
              <w:jc w:val="right"/>
              <w:rPr>
                <w:b w:val="1"/>
                <w:color w:val="ed7d31"/>
              </w:rPr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3">
            <w:pPr>
              <w:spacing w:before="240" w:line="360" w:lineRule="auto"/>
              <w:ind w:left="100" w:right="100" w:firstLine="0"/>
              <w:rPr>
                <w:b w:val="1"/>
                <w:color w:val="ed7d3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before="240" w:line="360" w:lineRule="auto"/>
              <w:ind w:left="100" w:right="100" w:firstLine="0"/>
              <w:rPr>
                <w:b w:val="1"/>
                <w:color w:val="ed7d3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2.jpg"/><Relationship Id="rId13" Type="http://schemas.openxmlformats.org/officeDocument/2006/relationships/image" Target="media/image11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image" Target="media/image1.jpg"/><Relationship Id="rId14" Type="http://schemas.openxmlformats.org/officeDocument/2006/relationships/image" Target="media/image10.jpg"/><Relationship Id="rId17" Type="http://schemas.openxmlformats.org/officeDocument/2006/relationships/image" Target="media/image9.jpg"/><Relationship Id="rId16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12.jpg"/><Relationship Id="rId7" Type="http://schemas.openxmlformats.org/officeDocument/2006/relationships/hyperlink" Target="https://fr.wikipedia.org/wiki/Test_(informatique)" TargetMode="External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