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1FB89" w14:textId="77777777" w:rsidR="00E54821" w:rsidRDefault="00E54821" w:rsidP="0037065F">
      <w:pPr>
        <w:jc w:val="center"/>
        <w:rPr>
          <w:rFonts w:ascii="Arial" w:hAnsi="Arial" w:cs="Arial"/>
          <w:b/>
          <w:bdr w:val="single" w:sz="4" w:space="0" w:color="auto"/>
          <w:lang w:val="en-US"/>
        </w:rPr>
      </w:pPr>
    </w:p>
    <w:p w14:paraId="146B975B" w14:textId="77777777" w:rsidR="0037065F" w:rsidRPr="00E54821" w:rsidRDefault="0037065F" w:rsidP="0037065F">
      <w:pPr>
        <w:jc w:val="center"/>
        <w:rPr>
          <w:rFonts w:ascii="Arial" w:hAnsi="Arial" w:cs="Arial"/>
          <w:b/>
          <w:bdr w:val="single" w:sz="4" w:space="0" w:color="auto"/>
          <w:lang w:val="en-US"/>
        </w:rPr>
      </w:pPr>
      <w:r>
        <w:rPr>
          <w:rFonts w:ascii="Arial" w:hAnsi="Arial"/>
          <w:b/>
        </w:rPr>
        <w:t>Institutions américaines</w:t>
      </w:r>
    </w:p>
    <w:p w14:paraId="7E9A36C7" w14:textId="77777777" w:rsidR="0037065F" w:rsidRPr="0037065F" w:rsidRDefault="0037065F" w:rsidP="0037065F">
      <w:pPr>
        <w:jc w:val="center"/>
        <w:rPr>
          <w:rFonts w:ascii="Arial" w:hAnsi="Arial" w:cs="Arial"/>
          <w:b/>
          <w:sz w:val="22"/>
          <w:szCs w:val="22"/>
          <w:bdr w:val="single" w:sz="4" w:space="0" w:color="auto"/>
          <w:lang w:val="en-US"/>
        </w:rPr>
      </w:pPr>
    </w:p>
    <w:p w14:paraId="7D345D63" w14:textId="77777777" w:rsidR="0037065F" w:rsidRDefault="0037065F" w:rsidP="007D3AB2">
      <w:pPr>
        <w:jc w:val="both"/>
        <w:rPr>
          <w:rFonts w:ascii="Arial" w:hAnsi="Arial" w:cs="Arial"/>
          <w:b/>
          <w:sz w:val="22"/>
          <w:szCs w:val="22"/>
          <w:u w:val="single"/>
          <w:lang w:val="en-US"/>
        </w:rPr>
      </w:pPr>
    </w:p>
    <w:p w14:paraId="5CEF8AC9" w14:textId="77777777" w:rsidR="007D3AB2" w:rsidRPr="007D3AB2" w:rsidRDefault="00B61CC9" w:rsidP="007D3AB2">
      <w:pPr>
        <w:jc w:val="both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/>
          <w:b/>
          <w:sz w:val="22"/>
          <w:u w:val="single"/>
        </w:rPr>
        <w:t>La Constitution américaine</w:t>
      </w:r>
      <w:r>
        <w:rPr>
          <w:rFonts w:ascii="Arial" w:hAnsi="Arial"/>
          <w:b/>
          <w:sz w:val="22"/>
        </w:rPr>
        <w:t xml:space="preserve"> Empty string</w:t>
      </w:r>
    </w:p>
    <w:p w14:paraId="6CAC298B" w14:textId="77777777" w:rsidR="007D3AB2" w:rsidRDefault="007D3AB2" w:rsidP="007D3AB2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23C2A23F" w14:textId="77777777" w:rsidR="00B61CC9" w:rsidRDefault="007D3AB2" w:rsidP="007D3AB2">
      <w:p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/>
          <w:sz w:val="22"/>
        </w:rPr>
        <w:t>Il est constitué de</w:t>
      </w:r>
      <w:r>
        <w:rPr>
          <w:rFonts w:ascii="Arial" w:hAnsi="Arial"/>
          <w:b/>
          <w:sz w:val="22"/>
        </w:rPr>
        <w:t>7</w:t>
      </w:r>
      <w:r>
        <w:rPr>
          <w:rFonts w:ascii="Arial" w:hAnsi="Arial"/>
          <w:sz w:val="22"/>
        </w:rPr>
        <w:t>les articles qui ont été adoptés en septembre</w:t>
      </w:r>
      <w:r>
        <w:rPr>
          <w:rFonts w:ascii="Arial" w:hAnsi="Arial"/>
          <w:b/>
          <w:sz w:val="22"/>
        </w:rPr>
        <w:t>1787</w:t>
      </w:r>
      <w:r>
        <w:rPr>
          <w:rFonts w:ascii="Arial" w:hAnsi="Arial"/>
          <w:sz w:val="22"/>
        </w:rPr>
        <w:t>et est entré en vigueur en</w:t>
      </w:r>
      <w:r>
        <w:rPr>
          <w:rFonts w:ascii="Arial" w:hAnsi="Arial"/>
          <w:b/>
          <w:sz w:val="22"/>
        </w:rPr>
        <w:t>1789</w:t>
      </w:r>
      <w:r>
        <w:rPr>
          <w:rFonts w:ascii="Arial" w:hAnsi="Arial"/>
          <w:sz w:val="22"/>
        </w:rPr>
        <w:t>ensemble avec</w:t>
      </w:r>
      <w:r>
        <w:rPr>
          <w:rFonts w:ascii="Arial" w:hAnsi="Arial"/>
          <w:b/>
          <w:sz w:val="22"/>
        </w:rPr>
        <w:t>27</w:t>
      </w:r>
      <w:r>
        <w:rPr>
          <w:rFonts w:ascii="Arial" w:hAnsi="Arial"/>
          <w:sz w:val="22"/>
        </w:rPr>
        <w:t>amendements qui ont été ajoutés à partir de</w:t>
      </w:r>
      <w:r>
        <w:rPr>
          <w:rFonts w:ascii="Arial" w:hAnsi="Arial"/>
          <w:b/>
          <w:sz w:val="22"/>
        </w:rPr>
        <w:t>1791</w:t>
      </w:r>
      <w:r>
        <w:rPr>
          <w:rFonts w:ascii="Arial" w:hAnsi="Arial"/>
          <w:sz w:val="22"/>
        </w:rPr>
        <w:t>à</w:t>
      </w:r>
      <w:r>
        <w:rPr>
          <w:rFonts w:ascii="Arial" w:hAnsi="Arial"/>
          <w:b/>
          <w:sz w:val="22"/>
        </w:rPr>
        <w:t>1992</w:t>
      </w:r>
      <w:r>
        <w:rPr>
          <w:rFonts w:ascii="Arial" w:hAnsi="Arial"/>
          <w:sz w:val="22"/>
        </w:rPr>
        <w:t>.</w:t>
      </w:r>
    </w:p>
    <w:p w14:paraId="7CD72253" w14:textId="77777777" w:rsidR="00B61CC9" w:rsidRPr="00A45EBB" w:rsidRDefault="00B61CC9" w:rsidP="00B61CC9">
      <w:pPr>
        <w:jc w:val="both"/>
        <w:rPr>
          <w:rFonts w:ascii="Arial" w:hAnsi="Arial" w:cs="Arial"/>
          <w:sz w:val="12"/>
          <w:szCs w:val="22"/>
          <w:lang w:val="en-US"/>
        </w:rPr>
      </w:pPr>
    </w:p>
    <w:p w14:paraId="644CC961" w14:textId="77777777" w:rsidR="007D3AB2" w:rsidRPr="007D3AB2" w:rsidRDefault="007D3AB2" w:rsidP="007D3AB2">
      <w:pPr>
        <w:pStyle w:val="Paragraphedeliste"/>
        <w:numPr>
          <w:ilvl w:val="0"/>
          <w:numId w:val="11"/>
        </w:numPr>
        <w:ind w:left="357" w:hanging="357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/>
          <w:sz w:val="22"/>
        </w:rPr>
        <w:t>Inspiré par John Locke</w:t>
      </w:r>
      <w:r>
        <w:rPr>
          <w:rFonts w:ascii="Arial" w:hAnsi="Arial"/>
          <w:b/>
          <w:sz w:val="22"/>
        </w:rPr>
        <w:t xml:space="preserve"> Empty string</w:t>
      </w:r>
      <w:r>
        <w:rPr>
          <w:rFonts w:ascii="Arial" w:hAnsi="Arial"/>
          <w:sz w:val="22"/>
        </w:rPr>
        <w:t>( philosophe anglais, 1632-1704) et Montesquieu (philosophe français 1689-1755). Le premier a développé l'idée du contrat social entre le peuple et son gouvernement pour garantir la vie, la liberté et la propriété. Montesquieu est à l'origine de l'idée de la séparation des pouvoirs.</w:t>
      </w:r>
    </w:p>
    <w:p w14:paraId="70D6788F" w14:textId="77777777" w:rsidR="00B61CC9" w:rsidRPr="007D3AB2" w:rsidRDefault="00B61CC9" w:rsidP="007D3AB2">
      <w:pPr>
        <w:pStyle w:val="Paragraphedeliste"/>
        <w:numPr>
          <w:ilvl w:val="0"/>
          <w:numId w:val="11"/>
        </w:numPr>
        <w:ind w:left="357" w:hanging="357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/>
          <w:b/>
          <w:sz w:val="22"/>
        </w:rPr>
        <w:t>Établi à la suite de la Guerre d'indépendance</w:t>
      </w:r>
      <w:r>
        <w:rPr>
          <w:rFonts w:ascii="Arial" w:hAnsi="Arial"/>
          <w:sz w:val="22"/>
        </w:rPr>
        <w:t>(1775-1783) pendant laquelle les colonies</w:t>
      </w:r>
      <w:r>
        <w:rPr>
          <w:rFonts w:ascii="Arial" w:hAnsi="Arial"/>
          <w:b/>
          <w:sz w:val="22"/>
        </w:rPr>
        <w:t>ont rompu leurs liens avec la Couronne d'Angleterre</w:t>
      </w:r>
      <w:r>
        <w:rPr>
          <w:rFonts w:ascii="Arial" w:hAnsi="Arial"/>
          <w:sz w:val="22"/>
        </w:rPr>
        <w:t>.</w:t>
      </w:r>
    </w:p>
    <w:p w14:paraId="6EDBFC7C" w14:textId="77777777" w:rsidR="00B61CC9" w:rsidRPr="006D30F9" w:rsidRDefault="00B61CC9" w:rsidP="00B61CC9">
      <w:pPr>
        <w:ind w:left="700" w:hanging="34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/>
          <w:sz w:val="22"/>
        </w:rPr>
        <w:t>tenter de créer un</w:t>
      </w:r>
      <w:r>
        <w:rPr>
          <w:rFonts w:ascii="Arial" w:hAnsi="Arial"/>
          <w:b/>
          <w:sz w:val="22"/>
        </w:rPr>
        <w:t>système politique entièrement nouveau</w:t>
      </w:r>
      <w:r>
        <w:rPr>
          <w:rFonts w:ascii="Arial" w:hAnsi="Arial"/>
          <w:sz w:val="22"/>
        </w:rPr>
        <w:t>, conformément au</w:t>
      </w:r>
      <w:r>
        <w:rPr>
          <w:rFonts w:ascii="Arial" w:hAnsi="Arial"/>
          <w:b/>
          <w:sz w:val="22"/>
        </w:rPr>
        <w:t>idéaux du Siècle des Lumières / rempart</w:t>
      </w:r>
      <w:r>
        <w:rPr>
          <w:rFonts w:ascii="Arial" w:hAnsi="Arial"/>
          <w:sz w:val="22"/>
        </w:rPr>
        <w:t>la protection des citoyens</w:t>
      </w:r>
      <w:r>
        <w:rPr>
          <w:rFonts w:ascii="Arial" w:hAnsi="Arial"/>
          <w:b/>
          <w:sz w:val="22"/>
        </w:rPr>
        <w:t>contre une règle arbitraire ou l'absolutisme</w:t>
      </w:r>
      <w:r>
        <w:rPr>
          <w:rFonts w:ascii="Arial" w:hAnsi="Arial"/>
          <w:sz w:val="22"/>
        </w:rPr>
        <w:t>incarné par la monarchie anglaise</w:t>
      </w:r>
    </w:p>
    <w:p w14:paraId="087208AD" w14:textId="77777777" w:rsidR="00B61CC9" w:rsidRDefault="00B61CC9" w:rsidP="0037065F">
      <w:p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/>
          <w:sz w:val="22"/>
        </w:rPr>
        <w:t>Dans l'ensemble, le texte reste délibérément vague pour encourager l'interprétation.</w:t>
      </w:r>
    </w:p>
    <w:p w14:paraId="19C3906B" w14:textId="77777777" w:rsidR="00B61CC9" w:rsidRPr="0054782F" w:rsidRDefault="00B61CC9" w:rsidP="00B61CC9">
      <w:pPr>
        <w:ind w:left="360"/>
        <w:jc w:val="both"/>
        <w:rPr>
          <w:rFonts w:ascii="Arial" w:hAnsi="Arial" w:cs="Arial"/>
          <w:sz w:val="22"/>
          <w:szCs w:val="22"/>
          <w:lang w:val="en-US"/>
        </w:rPr>
      </w:pPr>
    </w:p>
    <w:p w14:paraId="7E881BDA" w14:textId="77777777" w:rsidR="00B61CC9" w:rsidRPr="007D3AB2" w:rsidRDefault="00B61CC9" w:rsidP="007D3AB2">
      <w:pPr>
        <w:spacing w:line="360" w:lineRule="auto"/>
        <w:jc w:val="both"/>
        <w:rPr>
          <w:rFonts w:ascii="Arial" w:hAnsi="Arial" w:cs="Arial"/>
          <w:i/>
          <w:sz w:val="22"/>
          <w:szCs w:val="22"/>
          <w:u w:val="single"/>
          <w:lang w:val="en-US"/>
        </w:rPr>
      </w:pPr>
      <w:r>
        <w:rPr>
          <w:rFonts w:ascii="Arial" w:hAnsi="Arial"/>
          <w:i/>
          <w:sz w:val="22"/>
          <w:u w:val="single"/>
        </w:rPr>
        <w:t>Quels sont ses principes de base ?</w:t>
      </w:r>
    </w:p>
    <w:p w14:paraId="46A1893C" w14:textId="77777777" w:rsidR="007D3AB2" w:rsidRPr="007D3AB2" w:rsidRDefault="00B61CC9" w:rsidP="007D3AB2">
      <w:pPr>
        <w:pStyle w:val="Paragraphedeliste"/>
        <w:numPr>
          <w:ilvl w:val="0"/>
          <w:numId w:val="11"/>
        </w:numPr>
        <w:ind w:left="357" w:hanging="357"/>
        <w:jc w:val="both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/>
          <w:b/>
          <w:sz w:val="22"/>
        </w:rPr>
        <w:t>Séparation des pouvoirs</w:t>
      </w:r>
      <w:r>
        <w:rPr>
          <w:rFonts w:ascii="Arial" w:hAnsi="Arial"/>
          <w:sz w:val="22"/>
        </w:rPr>
        <w:t>dans</w:t>
      </w:r>
      <w:r>
        <w:rPr>
          <w:rFonts w:ascii="Arial" w:hAnsi="Arial"/>
          <w:b/>
          <w:sz w:val="22"/>
        </w:rPr>
        <w:t>3 branches distinctes</w:t>
      </w:r>
      <w:r>
        <w:rPr>
          <w:rFonts w:ascii="Arial" w:hAnsi="Arial"/>
          <w:sz w:val="22"/>
        </w:rPr>
        <w:t>: la branche législative, incarnée par le Congrès, la branche exécutive, dirigée par le Président, et la branche judiciaire, investie dans la Cour suprême.</w:t>
      </w:r>
    </w:p>
    <w:p w14:paraId="3E1A9332" w14:textId="77777777" w:rsidR="00B61CC9" w:rsidRPr="007D3AB2" w:rsidRDefault="00B61CC9" w:rsidP="007D3AB2">
      <w:pPr>
        <w:pStyle w:val="Paragraphedeliste"/>
        <w:numPr>
          <w:ilvl w:val="0"/>
          <w:numId w:val="11"/>
        </w:numPr>
        <w:ind w:left="357" w:hanging="357"/>
        <w:jc w:val="both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/>
          <w:sz w:val="22"/>
        </w:rPr>
        <w:t>Le</w:t>
      </w:r>
      <w:r>
        <w:rPr>
          <w:rFonts w:ascii="Arial" w:hAnsi="Arial"/>
          <w:b/>
          <w:sz w:val="22"/>
        </w:rPr>
        <w:t>système d'équilibre des pouvoirs</w:t>
      </w:r>
      <w:r>
        <w:rPr>
          <w:rFonts w:ascii="Arial" w:hAnsi="Arial"/>
          <w:sz w:val="22"/>
        </w:rPr>
        <w:t>permet un</w:t>
      </w:r>
      <w:r>
        <w:rPr>
          <w:rFonts w:ascii="Arial" w:hAnsi="Arial"/>
          <w:b/>
          <w:sz w:val="22"/>
        </w:rPr>
        <w:t>réglementation basée sur le système qui permet à une branche de limiter une autre</w:t>
      </w:r>
      <w:r>
        <w:rPr>
          <w:rFonts w:ascii="Arial" w:hAnsi="Arial"/>
          <w:sz w:val="22"/>
        </w:rPr>
        <w:t>/</w:t>
      </w:r>
      <w:r>
        <w:rPr>
          <w:rFonts w:ascii="Arial" w:hAnsi="Arial"/>
          <w:b/>
          <w:sz w:val="22"/>
        </w:rPr>
        <w:t>pour empêcher qu'une branche ne devienne suprême / pour se protéger contre les abus potentiels ou la concentration excessive du pouvoir entre les mains d'un petit nombre de dirigeants</w:t>
      </w:r>
      <w:r>
        <w:rPr>
          <w:rFonts w:ascii="Arial" w:hAnsi="Arial"/>
          <w:sz w:val="22"/>
        </w:rPr>
        <w:t>, et</w:t>
      </w:r>
      <w:r>
        <w:rPr>
          <w:rFonts w:ascii="Arial" w:hAnsi="Arial"/>
          <w:b/>
          <w:sz w:val="22"/>
        </w:rPr>
        <w:t>inciter les succursales à coopérer</w:t>
      </w:r>
      <w:r>
        <w:rPr>
          <w:rFonts w:ascii="Arial" w:hAnsi="Arial"/>
          <w:sz w:val="22"/>
        </w:rPr>
        <w:t>telle que le pouvoir du Congrès de modifier la composition et la compétence des tribunaux fédéraux.</w:t>
      </w:r>
    </w:p>
    <w:p w14:paraId="1C8DBB2F" w14:textId="77777777" w:rsidR="00B61CC9" w:rsidRPr="004A6DA6" w:rsidRDefault="00B61CC9" w:rsidP="00B61CC9">
      <w:pPr>
        <w:ind w:left="360"/>
        <w:jc w:val="both"/>
        <w:rPr>
          <w:rFonts w:ascii="Arial" w:hAnsi="Arial" w:cs="Arial"/>
          <w:sz w:val="12"/>
          <w:szCs w:val="22"/>
          <w:lang w:val="en-US"/>
        </w:rPr>
      </w:pPr>
    </w:p>
    <w:p w14:paraId="0452C1A2" w14:textId="77777777" w:rsidR="00B61CC9" w:rsidRPr="0088448A" w:rsidRDefault="00B61CC9" w:rsidP="00B61CC9">
      <w:pPr>
        <w:numPr>
          <w:ilvl w:val="0"/>
          <w:numId w:val="5"/>
        </w:numPr>
        <w:tabs>
          <w:tab w:val="clear" w:pos="1080"/>
          <w:tab w:val="num" w:pos="720"/>
        </w:tabs>
        <w:ind w:left="72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/>
          <w:b/>
          <w:sz w:val="22"/>
        </w:rPr>
        <w:t>Législatif</w:t>
      </w:r>
      <w:r>
        <w:rPr>
          <w:rFonts w:ascii="Arial" w:hAnsi="Arial"/>
          <w:sz w:val="22"/>
        </w:rPr>
        <w:t>(Congrès) : élabore toutes les lois, contrôle tout l'argent, les impôts, les emprunts et établit le budget / a le pouvoir exclusif de déclarer la guerre /</w:t>
      </w:r>
      <w:r>
        <w:rPr>
          <w:rFonts w:ascii="Arial" w:hAnsi="Arial"/>
          <w:b/>
          <w:sz w:val="22"/>
        </w:rPr>
        <w:t>supervise, enquête et établit les règles pour le gouvernement et ses agents / nomme les chefs de la branche exécutive / confirme les nominations de la Cour suprême / ratifie les traités / initie les cas de mise en accusation</w:t>
      </w:r>
      <w:r>
        <w:rPr>
          <w:rFonts w:ascii="Arial" w:hAnsi="Arial"/>
          <w:sz w:val="22"/>
        </w:rPr>
        <w:t>.</w:t>
      </w:r>
    </w:p>
    <w:p w14:paraId="75DB293B" w14:textId="77777777" w:rsidR="00B61CC9" w:rsidRPr="004A6DA6" w:rsidRDefault="00B61CC9" w:rsidP="00B61CC9">
      <w:pPr>
        <w:jc w:val="both"/>
        <w:rPr>
          <w:rFonts w:ascii="Arial" w:hAnsi="Arial" w:cs="Arial"/>
          <w:sz w:val="12"/>
          <w:szCs w:val="22"/>
          <w:lang w:val="en-US"/>
        </w:rPr>
      </w:pPr>
    </w:p>
    <w:p w14:paraId="73C9C447" w14:textId="77777777" w:rsidR="00B61CC9" w:rsidRPr="0088448A" w:rsidRDefault="00B61CC9" w:rsidP="00B61CC9">
      <w:pPr>
        <w:numPr>
          <w:ilvl w:val="0"/>
          <w:numId w:val="5"/>
        </w:numPr>
        <w:tabs>
          <w:tab w:val="clear" w:pos="1080"/>
          <w:tab w:val="num" w:pos="720"/>
        </w:tabs>
        <w:ind w:left="72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/>
          <w:b/>
          <w:sz w:val="22"/>
        </w:rPr>
        <w:t>Directeur général</w:t>
      </w:r>
      <w:r>
        <w:rPr>
          <w:rFonts w:ascii="Arial" w:hAnsi="Arial"/>
          <w:sz w:val="22"/>
        </w:rPr>
        <w:t>préserve, protège et défend la Constitution / exécute fidèlement les lois des États-Unis / exécute les instructions du Congrès /</w:t>
      </w:r>
      <w:r>
        <w:rPr>
          <w:rFonts w:ascii="Arial" w:hAnsi="Arial"/>
          <w:b/>
          <w:sz w:val="22"/>
        </w:rPr>
        <w:t>peut veto les lois mais le veto peut être annulé par le Congrès par une majorité des 2/3</w:t>
      </w:r>
      <w:r>
        <w:rPr>
          <w:rFonts w:ascii="Arial" w:hAnsi="Arial"/>
          <w:sz w:val="22"/>
        </w:rPr>
        <w:t>exécute les dépenses autorisées par le Congrès / exécute les instructions du Congrès lorsqu'il déclare la guerre ou établit des règles pour les forces armées / déclare l'état d'urgence et publie des réglementations et des ordonnances exécutives</w:t>
      </w:r>
      <w:r>
        <w:rPr>
          <w:rFonts w:ascii="Arial" w:hAnsi="Arial"/>
          <w:b/>
          <w:sz w:val="22"/>
        </w:rPr>
        <w:t>nomme des juges avec l'avis et le consentement du Sénat</w:t>
      </w:r>
      <w:r>
        <w:rPr>
          <w:rFonts w:ascii="Arial" w:hAnsi="Arial"/>
          <w:sz w:val="22"/>
        </w:rPr>
        <w:t>/ a le pouvoir de gracier les crimes contre les États-Unis.</w:t>
      </w:r>
    </w:p>
    <w:p w14:paraId="1E7BBDC6" w14:textId="77777777" w:rsidR="00B61CC9" w:rsidRPr="00A45EBB" w:rsidRDefault="00B61CC9" w:rsidP="00B61CC9">
      <w:pPr>
        <w:jc w:val="both"/>
        <w:rPr>
          <w:rFonts w:ascii="Arial" w:hAnsi="Arial" w:cs="Arial"/>
          <w:b/>
          <w:sz w:val="12"/>
          <w:szCs w:val="22"/>
          <w:lang w:val="en-US"/>
        </w:rPr>
      </w:pPr>
    </w:p>
    <w:p w14:paraId="68818AD7" w14:textId="4C27BB37" w:rsidR="00B61CC9" w:rsidRPr="006E0323" w:rsidRDefault="00B61CC9" w:rsidP="00B61CC9">
      <w:pPr>
        <w:numPr>
          <w:ilvl w:val="0"/>
          <w:numId w:val="5"/>
        </w:numPr>
        <w:tabs>
          <w:tab w:val="clear" w:pos="1080"/>
          <w:tab w:val="num" w:pos="720"/>
        </w:tabs>
        <w:ind w:left="72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/>
          <w:b/>
          <w:sz w:val="22"/>
        </w:rPr>
        <w:t>Judiciaire</w:t>
      </w:r>
      <w:r>
        <w:rPr>
          <w:rFonts w:ascii="Arial" w:hAnsi="Arial"/>
          <w:sz w:val="22"/>
        </w:rPr>
        <w:t>détermine sous quelle juridiction tombe un cas donné /</w:t>
      </w:r>
      <w:r>
        <w:rPr>
          <w:rFonts w:ascii="Arial" w:hAnsi="Arial"/>
          <w:b/>
          <w:sz w:val="22"/>
        </w:rPr>
        <w:t>les juges lorsqu'une loi est inconstitutionnelle</w:t>
      </w:r>
      <w:r>
        <w:rPr>
          <w:rFonts w:ascii="Arial" w:hAnsi="Arial"/>
          <w:sz w:val="22"/>
        </w:rPr>
        <w:t>/ a la responsabilité d'administrer le droit constitutionnel et de l'appliquer aux litiges constitutionnels / détermine la disposition des prisonniers / peut légalement contraindre les témoignages et la production de preuves comme la loi le prévoit / supervise et administre les membres du pouvoir judiciaire / est</w:t>
      </w:r>
      <w:r>
        <w:rPr>
          <w:rFonts w:ascii="Arial" w:hAnsi="Arial"/>
          <w:b/>
          <w:sz w:val="22"/>
        </w:rPr>
        <w:t>soumis à une mise en accusation par le Congrès</w:t>
      </w:r>
    </w:p>
    <w:p w14:paraId="4CB846D3" w14:textId="77777777" w:rsidR="00B61CC9" w:rsidRDefault="00B61CC9" w:rsidP="00694C47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368F2E56" w14:textId="570EDD87" w:rsidR="006E0323" w:rsidRDefault="006E0323" w:rsidP="00694C47">
      <w:pPr>
        <w:jc w:val="both"/>
        <w:rPr>
          <w:rFonts w:ascii="Arial" w:hAnsi="Arial" w:cs="Arial"/>
          <w:sz w:val="22"/>
          <w:szCs w:val="22"/>
          <w:lang w:val="en-US"/>
        </w:rPr>
      </w:pPr>
    </w:p>
    <w:sectPr w:rsidR="006E0323" w:rsidSect="00B61CC9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06EB9"/>
    <w:multiLevelType w:val="hybridMultilevel"/>
    <w:tmpl w:val="103625AC"/>
    <w:lvl w:ilvl="0" w:tplc="3772A3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3045A"/>
    <w:multiLevelType w:val="hybridMultilevel"/>
    <w:tmpl w:val="381CDAF8"/>
    <w:lvl w:ilvl="0" w:tplc="83F83504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862B1"/>
    <w:multiLevelType w:val="hybridMultilevel"/>
    <w:tmpl w:val="163C84F2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2A23F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CA270C"/>
    <w:multiLevelType w:val="hybridMultilevel"/>
    <w:tmpl w:val="7D5EF140"/>
    <w:lvl w:ilvl="0" w:tplc="39BE800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674C14"/>
    <w:multiLevelType w:val="hybridMultilevel"/>
    <w:tmpl w:val="D4FC7CA4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BE800E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E75621E"/>
    <w:multiLevelType w:val="multilevel"/>
    <w:tmpl w:val="7D5EF140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9438D2"/>
    <w:multiLevelType w:val="hybridMultilevel"/>
    <w:tmpl w:val="23003B50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9BE800E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Arial" w:eastAsia="Times New Roman" w:hAnsi="Arial" w:cs="Courier New"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39650D"/>
    <w:multiLevelType w:val="hybridMultilevel"/>
    <w:tmpl w:val="B31E2AA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010409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B95273F"/>
    <w:multiLevelType w:val="hybridMultilevel"/>
    <w:tmpl w:val="99CCB270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C2A0C6F"/>
    <w:multiLevelType w:val="hybridMultilevel"/>
    <w:tmpl w:val="5734D42E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9DC75DD"/>
    <w:multiLevelType w:val="hybridMultilevel"/>
    <w:tmpl w:val="C0B8E77A"/>
    <w:lvl w:ilvl="0" w:tplc="39BE800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95C0374"/>
    <w:multiLevelType w:val="hybridMultilevel"/>
    <w:tmpl w:val="047664E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028ED0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41540211">
    <w:abstractNumId w:val="11"/>
  </w:num>
  <w:num w:numId="2" w16cid:durableId="987395876">
    <w:abstractNumId w:val="2"/>
  </w:num>
  <w:num w:numId="3" w16cid:durableId="1402101713">
    <w:abstractNumId w:val="7"/>
  </w:num>
  <w:num w:numId="4" w16cid:durableId="1178927200">
    <w:abstractNumId w:val="8"/>
  </w:num>
  <w:num w:numId="5" w16cid:durableId="550310887">
    <w:abstractNumId w:val="4"/>
  </w:num>
  <w:num w:numId="6" w16cid:durableId="773592622">
    <w:abstractNumId w:val="9"/>
  </w:num>
  <w:num w:numId="7" w16cid:durableId="1513375425">
    <w:abstractNumId w:val="1"/>
  </w:num>
  <w:num w:numId="8" w16cid:durableId="2091000765">
    <w:abstractNumId w:val="6"/>
  </w:num>
  <w:num w:numId="9" w16cid:durableId="669795712">
    <w:abstractNumId w:val="3"/>
  </w:num>
  <w:num w:numId="10" w16cid:durableId="1674843528">
    <w:abstractNumId w:val="10"/>
  </w:num>
  <w:num w:numId="11" w16cid:durableId="1081682126">
    <w:abstractNumId w:val="0"/>
  </w:num>
  <w:num w:numId="12" w16cid:durableId="4360223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" w:dllVersion="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A6E"/>
    <w:rsid w:val="00087D8D"/>
    <w:rsid w:val="000D29A1"/>
    <w:rsid w:val="0037065F"/>
    <w:rsid w:val="00475A6E"/>
    <w:rsid w:val="0048262C"/>
    <w:rsid w:val="00572C9D"/>
    <w:rsid w:val="00694C47"/>
    <w:rsid w:val="006E0323"/>
    <w:rsid w:val="007D3AB2"/>
    <w:rsid w:val="00B61CC9"/>
    <w:rsid w:val="00BE71C6"/>
    <w:rsid w:val="00C30E0F"/>
    <w:rsid w:val="00E54821"/>
    <w:rsid w:val="00EE0867"/>
    <w:rsid w:val="00EF6D3C"/>
    <w:rsid w:val="00F3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311642"/>
  <w15:chartTrackingRefBased/>
  <w15:docId w15:val="{49C90C3D-6B84-CE47-A1BB-B7B35EDD0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A6E"/>
    <w:rPr>
      <w:sz w:val="24"/>
      <w:szCs w:val="24"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7A3B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D3AB2"/>
    <w:pPr>
      <w:ind w:left="720"/>
      <w:contextualSpacing/>
    </w:pPr>
  </w:style>
  <w:style w:type="character" w:customStyle="1" w:styleId="Aucun">
    <w:name w:val="Aucun"/>
    <w:rsid w:val="007D3AB2"/>
  </w:style>
  <w:style w:type="paragraph" w:customStyle="1" w:styleId="Corps">
    <w:name w:val="Corps"/>
    <w:rsid w:val="007D3AB2"/>
    <w:pPr>
      <w:pBdr>
        <w:top w:val="nil"/>
        <w:left w:val="nil"/>
        <w:bottom w:val="nil"/>
        <w:right w:val="nil"/>
        <w:between w:val="nil"/>
        <w:bar w:val="nil"/>
      </w:pBdr>
    </w:pPr>
    <w:rPr>
      <w:color w:val="000000"/>
      <w:sz w:val="24"/>
      <w:szCs w:val="24"/>
      <w:u w:color="000000"/>
      <w:bdr w:val="nil"/>
    </w:rPr>
  </w:style>
  <w:style w:type="character" w:styleId="Lienhypertexte">
    <w:name w:val="Hyperlink"/>
    <w:basedOn w:val="Policepardfaut"/>
    <w:uiPriority w:val="99"/>
    <w:semiHidden/>
    <w:unhideWhenUsed/>
    <w:rsid w:val="00BE71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6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448</Words>
  <Characters>2466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Khâgne </vt:lpstr>
      <vt:lpstr>Khâgne </vt:lpstr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Khâgne </dc:title>
  <dc:subject/>
  <dc:creator>*</dc:creator>
  <cp:keywords/>
  <dc:description/>
  <cp:lastModifiedBy>Gildas Evano-Vautrin (Student at CentraleSupelec)</cp:lastModifiedBy>
  <cp:revision>10</cp:revision>
  <cp:lastPrinted>2009-10-01T22:46:00Z</cp:lastPrinted>
  <dcterms:created xsi:type="dcterms:W3CDTF">2018-09-23T21:38:00Z</dcterms:created>
  <dcterms:modified xsi:type="dcterms:W3CDTF">2025-03-12T08:17:00Z</dcterms:modified>
</cp:coreProperties>
</file>