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8BF6" w14:textId="34D2EF87" w:rsidR="00194E5A" w:rsidRPr="00194E5A" w:rsidRDefault="00194E5A" w:rsidP="00194E5A">
      <w:pPr>
        <w:pStyle w:val="Heading1"/>
        <w:spacing w:before="320" w:after="160"/>
        <w:rPr>
          <w:rFonts w:ascii="David" w:hAnsi="David" w:cs="David"/>
          <w:bCs/>
          <w:color w:val="auto"/>
          <w:sz w:val="20"/>
          <w:szCs w:val="20"/>
        </w:rPr>
      </w:pPr>
      <w:r w:rsidRPr="00194E5A">
        <w:rPr>
          <w:rFonts w:ascii="David" w:hAnsi="David" w:cs="David"/>
          <w:bCs/>
          <w:color w:val="auto"/>
          <w:sz w:val="20"/>
          <w:szCs w:val="20"/>
        </w:rPr>
        <w:t xml:space="preserve">GitHub repository: </w:t>
      </w:r>
      <w:hyperlink r:id="rId5" w:history="1">
        <w:r w:rsidRPr="00194E5A">
          <w:rPr>
            <w:rStyle w:val="Hyperlink"/>
            <w:rFonts w:ascii="David" w:hAnsi="David" w:cs="David"/>
            <w:bCs/>
            <w:color w:val="auto"/>
            <w:sz w:val="20"/>
            <w:szCs w:val="20"/>
          </w:rPr>
          <w:t>https://github.com/Alaa-Barazi/HwTask</w:t>
        </w:r>
      </w:hyperlink>
    </w:p>
    <w:p w14:paraId="76D16B5F" w14:textId="4E1AA76B" w:rsidR="00185D45" w:rsidRPr="00194E5A" w:rsidRDefault="00000000">
      <w:pPr>
        <w:pStyle w:val="Heading1"/>
        <w:spacing w:before="320" w:after="160"/>
        <w:rPr>
          <w:rFonts w:ascii="David" w:hAnsi="David" w:cs="David"/>
          <w:b/>
        </w:rPr>
      </w:pPr>
      <w:r w:rsidRPr="00194E5A">
        <w:rPr>
          <w:rFonts w:ascii="David" w:hAnsi="David" w:cs="David"/>
          <w:b/>
        </w:rPr>
        <w:t>LangGraph Design</w:t>
      </w:r>
    </w:p>
    <w:p w14:paraId="3B721E70" w14:textId="0854622E" w:rsidR="008C3295" w:rsidRPr="00194E5A" w:rsidRDefault="00000000" w:rsidP="008C3295">
      <w:pPr>
        <w:pStyle w:val="Heading2"/>
        <w:spacing w:before="260" w:after="120"/>
        <w:rPr>
          <w:rFonts w:ascii="David" w:hAnsi="David" w:cs="David"/>
        </w:rPr>
      </w:pPr>
      <w:r w:rsidRPr="00194E5A">
        <w:rPr>
          <w:rFonts w:ascii="David" w:hAnsi="David" w:cs="David"/>
        </w:rPr>
        <w:t>State</w:t>
      </w:r>
    </w:p>
    <w:p w14:paraId="00992A76" w14:textId="55F22691" w:rsidR="008C3295" w:rsidRPr="00194E5A" w:rsidRDefault="00000000" w:rsidP="008C3295">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rPr>
      </w:pPr>
      <w:r w:rsidRPr="00194E5A">
        <w:rPr>
          <w:rFonts w:ascii="David" w:eastAsia="Consolas" w:hAnsi="David" w:cs="David"/>
          <w:sz w:val="18"/>
          <w:szCs w:val="18"/>
        </w:rPr>
        <w:t>class AgentState(TypedDict):</w:t>
      </w:r>
      <w:r w:rsidRPr="00194E5A">
        <w:rPr>
          <w:rFonts w:ascii="David" w:eastAsia="Consolas" w:hAnsi="David" w:cs="David"/>
          <w:sz w:val="18"/>
          <w:szCs w:val="18"/>
        </w:rPr>
        <w:br/>
        <w:t xml:space="preserve">    user_input: str</w:t>
      </w:r>
      <w:r w:rsidRPr="00194E5A">
        <w:rPr>
          <w:rFonts w:ascii="David" w:eastAsia="Consolas" w:hAnsi="David" w:cs="David"/>
          <w:sz w:val="18"/>
          <w:szCs w:val="18"/>
        </w:rPr>
        <w:br/>
        <w:t xml:space="preserve">    sql_query: str</w:t>
      </w:r>
      <w:r w:rsidRPr="00194E5A">
        <w:rPr>
          <w:rFonts w:ascii="David" w:eastAsia="Consolas" w:hAnsi="David" w:cs="David"/>
          <w:sz w:val="18"/>
          <w:szCs w:val="18"/>
        </w:rPr>
        <w:br/>
        <w:t xml:space="preserve">    DB_answer: str        #</w:t>
      </w:r>
      <w:r w:rsidR="008C3295" w:rsidRPr="00194E5A">
        <w:rPr>
          <w:rFonts w:ascii="David" w:eastAsia="Consolas" w:hAnsi="David" w:cs="David"/>
          <w:sz w:val="18"/>
          <w:szCs w:val="18"/>
        </w:rPr>
        <w:t xml:space="preserve"> </w:t>
      </w:r>
      <w:r w:rsidRPr="00194E5A">
        <w:rPr>
          <w:rFonts w:ascii="David" w:eastAsia="Consolas" w:hAnsi="David" w:cs="David"/>
          <w:sz w:val="18"/>
          <w:szCs w:val="18"/>
        </w:rPr>
        <w:t>a list of row dicts</w:t>
      </w:r>
      <w:r w:rsidRPr="00194E5A">
        <w:rPr>
          <w:rFonts w:ascii="David" w:eastAsia="Consolas" w:hAnsi="David" w:cs="David"/>
          <w:sz w:val="18"/>
          <w:szCs w:val="18"/>
        </w:rPr>
        <w:br/>
        <w:t xml:space="preserve">    final_answer: str</w:t>
      </w:r>
      <w:r w:rsidRPr="00194E5A">
        <w:rPr>
          <w:rFonts w:ascii="David" w:eastAsia="Consolas" w:hAnsi="David" w:cs="David"/>
          <w:sz w:val="18"/>
          <w:szCs w:val="18"/>
        </w:rPr>
        <w:br/>
        <w:t xml:space="preserve">    maxIterations: int</w:t>
      </w:r>
      <w:r w:rsidRPr="00194E5A">
        <w:rPr>
          <w:rFonts w:ascii="David" w:eastAsia="Consolas" w:hAnsi="David" w:cs="David"/>
          <w:sz w:val="18"/>
          <w:szCs w:val="18"/>
        </w:rPr>
        <w:br/>
        <w:t xml:space="preserve">    error_message: str</w:t>
      </w:r>
      <w:r w:rsidRPr="00194E5A">
        <w:rPr>
          <w:rFonts w:ascii="David" w:eastAsia="Consolas" w:hAnsi="David" w:cs="David"/>
          <w:sz w:val="18"/>
          <w:szCs w:val="18"/>
        </w:rPr>
        <w:br/>
        <w:t xml:space="preserve">    schema: str</w:t>
      </w:r>
    </w:p>
    <w:p w14:paraId="0BA2EB96" w14:textId="77777777" w:rsidR="007F40B5" w:rsidRPr="00194E5A" w:rsidRDefault="007F40B5" w:rsidP="007F40B5">
      <w:pPr>
        <w:spacing w:after="160"/>
        <w:rPr>
          <w:rFonts w:ascii="David" w:hAnsi="David" w:cs="David"/>
        </w:rPr>
      </w:pPr>
      <w:r w:rsidRPr="00194E5A">
        <w:rPr>
          <w:rFonts w:ascii="David" w:hAnsi="David" w:cs="David"/>
        </w:rPr>
        <w:t>When desgining the graph, the first step was deciding what will be the system’s state. I figured out the basics are : user_input, final_answer, schema and error_message. To prevent infinite loops caused by the agent rerunning multiple time I added maxIterations. DB_answer is used to store what the DB returned after executing the query then the agent will take its value and decide how to construct the final answer which should be human readable. Now when getting the user input its in natural language so it isn’t necessarily a SQL query, for that the agent will create matching one and store it inside sql_query.</w:t>
      </w:r>
    </w:p>
    <w:p w14:paraId="0899B434" w14:textId="77777777" w:rsidR="007F40B5" w:rsidRPr="00194E5A" w:rsidRDefault="007F40B5" w:rsidP="008C3295">
      <w:pPr>
        <w:pStyle w:val="Heading2"/>
        <w:spacing w:before="260" w:after="120"/>
        <w:rPr>
          <w:rFonts w:ascii="David" w:hAnsi="David" w:cs="David"/>
        </w:rPr>
      </w:pPr>
    </w:p>
    <w:p w14:paraId="44A1CC77" w14:textId="2847217B" w:rsidR="008C3295" w:rsidRPr="00194E5A" w:rsidRDefault="00000000" w:rsidP="008C3295">
      <w:pPr>
        <w:pStyle w:val="Heading2"/>
        <w:spacing w:before="260" w:after="120"/>
        <w:rPr>
          <w:rFonts w:ascii="David" w:hAnsi="David" w:cs="David"/>
        </w:rPr>
      </w:pPr>
      <w:r w:rsidRPr="00194E5A">
        <w:rPr>
          <w:rFonts w:ascii="David" w:hAnsi="David" w:cs="David"/>
        </w:rPr>
        <w:t>Graph Structure</w:t>
      </w:r>
    </w:p>
    <w:p w14:paraId="428066BC" w14:textId="007EC704" w:rsidR="008C3295" w:rsidRPr="00194E5A" w:rsidRDefault="008C3295" w:rsidP="008C3295">
      <w:pPr>
        <w:spacing w:after="60"/>
        <w:rPr>
          <w:rFonts w:ascii="David" w:hAnsi="David" w:cs="David"/>
        </w:rPr>
      </w:pPr>
      <w:r w:rsidRPr="00194E5A">
        <w:rPr>
          <w:rFonts w:ascii="David" w:hAnsi="David" w:cs="David"/>
        </w:rPr>
        <w:t xml:space="preserve">START </w:t>
      </w:r>
      <w:r w:rsidRPr="00194E5A">
        <w:rPr>
          <w:rFonts w:ascii="David" w:hAnsi="David" w:cs="David"/>
        </w:rPr>
        <w:sym w:font="Wingdings" w:char="F0E8"/>
      </w:r>
      <w:r w:rsidRPr="00194E5A">
        <w:rPr>
          <w:rFonts w:ascii="David" w:hAnsi="David" w:cs="David"/>
        </w:rPr>
        <w:t xml:space="preserve"> schema_tool </w:t>
      </w:r>
      <w:r w:rsidRPr="00194E5A">
        <w:rPr>
          <w:rFonts w:ascii="David" w:hAnsi="David" w:cs="David"/>
        </w:rPr>
        <w:sym w:font="Wingdings" w:char="F0E8"/>
      </w:r>
      <w:r w:rsidRPr="00194E5A">
        <w:rPr>
          <w:rFonts w:ascii="David" w:hAnsi="David" w:cs="David"/>
        </w:rPr>
        <w:t xml:space="preserve"> agent </w:t>
      </w:r>
      <w:r w:rsidRPr="00194E5A">
        <w:rPr>
          <w:rFonts w:ascii="Cambria Math" w:eastAsia="Consolas" w:hAnsi="Cambria Math" w:cs="Cambria Math"/>
          <w:sz w:val="18"/>
          <w:szCs w:val="18"/>
        </w:rPr>
        <w:t>⇄</w:t>
      </w:r>
      <w:r w:rsidRPr="00194E5A">
        <w:rPr>
          <w:rFonts w:ascii="David" w:eastAsia="Consolas" w:hAnsi="David" w:cs="David"/>
          <w:sz w:val="18"/>
          <w:szCs w:val="18"/>
        </w:rPr>
        <w:t xml:space="preserve"> db_tool </w:t>
      </w:r>
      <w:r w:rsidRPr="00194E5A">
        <w:rPr>
          <w:rFonts w:ascii="David" w:eastAsia="Consolas" w:hAnsi="David" w:cs="David"/>
          <w:sz w:val="18"/>
          <w:szCs w:val="18"/>
        </w:rPr>
        <w:sym w:font="Wingdings" w:char="F0E8"/>
      </w:r>
      <w:r w:rsidRPr="00194E5A">
        <w:rPr>
          <w:rFonts w:ascii="David" w:eastAsia="Consolas" w:hAnsi="David" w:cs="David"/>
          <w:sz w:val="18"/>
          <w:szCs w:val="18"/>
        </w:rPr>
        <w:t xml:space="preserve"> End</w:t>
      </w:r>
    </w:p>
    <w:p w14:paraId="52CADF51" w14:textId="67EE780D" w:rsidR="00185D45" w:rsidRPr="00194E5A" w:rsidRDefault="00000000">
      <w:pPr>
        <w:pStyle w:val="ListParagraph"/>
        <w:numPr>
          <w:ilvl w:val="0"/>
          <w:numId w:val="1"/>
        </w:numPr>
        <w:spacing w:after="60"/>
        <w:rPr>
          <w:rFonts w:ascii="David" w:hAnsi="David" w:cs="David"/>
        </w:rPr>
      </w:pPr>
      <w:r w:rsidRPr="00194E5A">
        <w:rPr>
          <w:rFonts w:ascii="David" w:hAnsi="David" w:cs="David"/>
        </w:rPr>
        <w:t>schema_tool runs first and unconditionally, since schema is deterministic and always required — there's no reason to route through the agent just to immediately request it.</w:t>
      </w:r>
    </w:p>
    <w:p w14:paraId="4BE5FC5E"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agent is a single LangGraph node that internally dispatches between two responsibilities (query generation vs. final-answer summarization) based on state, rather than being split into two separate nodes — since both are genuinely "the agent deciding what to do," not two structurally different responsibilities.</w:t>
      </w:r>
    </w:p>
    <w:p w14:paraId="510F8919"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db_tool executes SQL and always loops back to agent, which decides whether the result is ready to summarize, needs a retry, or ran out of iterations.</w:t>
      </w:r>
    </w:p>
    <w:p w14:paraId="5C0B73F3"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route_from_agent is a single routing function with a sequential decision chain, since the conditions are hierarchical (has a query been generated? has it been executed? did it error?) rather than independent.</w:t>
      </w:r>
    </w:p>
    <w:p w14:paraId="3E6C1263" w14:textId="77777777" w:rsidR="00185D45" w:rsidRPr="00194E5A" w:rsidRDefault="00185D45">
      <w:pPr>
        <w:spacing w:after="100"/>
        <w:rPr>
          <w:rFonts w:ascii="David" w:hAnsi="David" w:cs="David"/>
        </w:rPr>
      </w:pPr>
    </w:p>
    <w:p w14:paraId="530A2306" w14:textId="3F89FC9A" w:rsidR="00185D45" w:rsidRPr="00194E5A" w:rsidRDefault="00000000">
      <w:pPr>
        <w:pStyle w:val="Heading2"/>
        <w:spacing w:before="260" w:after="120"/>
        <w:rPr>
          <w:rFonts w:ascii="David" w:hAnsi="David" w:cs="David"/>
        </w:rPr>
      </w:pPr>
      <w:r w:rsidRPr="00194E5A">
        <w:rPr>
          <w:rFonts w:ascii="David" w:hAnsi="David" w:cs="David"/>
        </w:rPr>
        <w:t>Tool Isolation</w:t>
      </w:r>
    </w:p>
    <w:p w14:paraId="46EE8CD3" w14:textId="6D3FE827" w:rsidR="00185D45" w:rsidRPr="00194E5A" w:rsidRDefault="00000000">
      <w:pPr>
        <w:spacing w:after="160"/>
        <w:rPr>
          <w:rFonts w:ascii="David" w:hAnsi="David" w:cs="David"/>
        </w:rPr>
      </w:pPr>
      <w:r w:rsidRPr="00194E5A">
        <w:rPr>
          <w:rFonts w:ascii="David" w:hAnsi="David" w:cs="David"/>
        </w:rPr>
        <w:t xml:space="preserve">SchemaTool and DataBaseTool are deliberately separate classes, each with a single responsibility, sharing one SQLAlchemy Engine instance (built once and injected into both). Neither tool depends on AgentState's shape directly </w:t>
      </w:r>
      <w:r w:rsidR="004D7739" w:rsidRPr="00194E5A">
        <w:rPr>
          <w:rFonts w:ascii="David" w:hAnsi="David" w:cs="David"/>
        </w:rPr>
        <w:t>,</w:t>
      </w:r>
      <w:r w:rsidRPr="00194E5A">
        <w:rPr>
          <w:rFonts w:ascii="David" w:hAnsi="David" w:cs="David"/>
        </w:rPr>
        <w:t xml:space="preserve"> they take plain arguments (a SQL string) and return small dicts that the graph merges into state, keeping schema-specific/DB-specific logic isolated from the agent's decision logic.</w:t>
      </w:r>
    </w:p>
    <w:p w14:paraId="489D46DB" w14:textId="5EEDA7B2" w:rsidR="00185D45" w:rsidRPr="00194E5A" w:rsidRDefault="00000000">
      <w:pPr>
        <w:pStyle w:val="Heading2"/>
        <w:spacing w:before="260" w:after="120"/>
        <w:rPr>
          <w:rFonts w:ascii="David" w:hAnsi="David" w:cs="David"/>
        </w:rPr>
      </w:pPr>
      <w:r w:rsidRPr="00194E5A">
        <w:rPr>
          <w:rFonts w:ascii="David" w:hAnsi="David" w:cs="David"/>
        </w:rPr>
        <w:t>Database-Agnostic Design</w:t>
      </w:r>
    </w:p>
    <w:p w14:paraId="54B40EFB" w14:textId="77777777" w:rsidR="00185D45" w:rsidRPr="00194E5A" w:rsidRDefault="00000000">
      <w:pPr>
        <w:spacing w:after="160"/>
        <w:rPr>
          <w:rFonts w:ascii="David" w:hAnsi="David" w:cs="David"/>
        </w:rPr>
      </w:pPr>
      <w:r w:rsidRPr="00194E5A">
        <w:rPr>
          <w:rFonts w:ascii="David" w:hAnsi="David" w:cs="David"/>
        </w:rPr>
        <w:t>Both tools use SQLAlchemy's inspect() API and text()/engine.connect() for execution, rather than any engine-specific syntax. This means:</w:t>
      </w:r>
    </w:p>
    <w:p w14:paraId="1AAFA1B5" w14:textId="4B9257B6" w:rsidR="00185D45" w:rsidRPr="00194E5A" w:rsidRDefault="00000000">
      <w:pPr>
        <w:pStyle w:val="ListParagraph"/>
        <w:numPr>
          <w:ilvl w:val="0"/>
          <w:numId w:val="1"/>
        </w:numPr>
        <w:spacing w:after="60"/>
        <w:rPr>
          <w:rFonts w:ascii="David" w:hAnsi="David" w:cs="David"/>
        </w:rPr>
      </w:pPr>
      <w:r w:rsidRPr="00194E5A">
        <w:rPr>
          <w:rFonts w:ascii="David" w:hAnsi="David" w:cs="David"/>
        </w:rPr>
        <w:t xml:space="preserve">Schema introspection works identically against SQLite, MySQL, or PostgreSQL </w:t>
      </w:r>
      <w:r w:rsidR="004D7739" w:rsidRPr="00194E5A">
        <w:rPr>
          <w:rFonts w:ascii="David" w:hAnsi="David" w:cs="David"/>
        </w:rPr>
        <w:sym w:font="Wingdings" w:char="F0E0"/>
      </w:r>
      <w:r w:rsidRPr="00194E5A">
        <w:rPr>
          <w:rFonts w:ascii="David" w:hAnsi="David" w:cs="David"/>
        </w:rPr>
        <w:t xml:space="preserve"> no table names or engine-specific system tables are hardcoded anywhere in the code.</w:t>
      </w:r>
    </w:p>
    <w:p w14:paraId="5EDB4D28" w14:textId="229B74B7" w:rsidR="00185D45" w:rsidRPr="00194E5A" w:rsidRDefault="00000000">
      <w:pPr>
        <w:pStyle w:val="ListParagraph"/>
        <w:numPr>
          <w:ilvl w:val="0"/>
          <w:numId w:val="1"/>
        </w:numPr>
        <w:spacing w:after="60"/>
        <w:rPr>
          <w:rFonts w:ascii="David" w:hAnsi="David" w:cs="David"/>
        </w:rPr>
      </w:pPr>
      <w:r w:rsidRPr="00194E5A">
        <w:rPr>
          <w:rFonts w:ascii="David" w:hAnsi="David" w:cs="David"/>
        </w:rPr>
        <w:t xml:space="preserve">Switching databases requires changing only the DATABASE_URL connection string no changes to </w:t>
      </w:r>
      <w:r w:rsidR="007F40B5" w:rsidRPr="00194E5A">
        <w:rPr>
          <w:rFonts w:ascii="David" w:hAnsi="David" w:cs="David"/>
        </w:rPr>
        <w:t>other files.</w:t>
      </w:r>
    </w:p>
    <w:p w14:paraId="1E2BDE69"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The LLM prompt for SQL generation is built entirely from the dynamically-fetched schema text, not from any hardcoded table/column assumptions.</w:t>
      </w:r>
    </w:p>
    <w:p w14:paraId="140024AF" w14:textId="77777777" w:rsidR="00185D45" w:rsidRPr="00194E5A" w:rsidRDefault="00185D45">
      <w:pPr>
        <w:spacing w:after="100"/>
        <w:rPr>
          <w:rFonts w:ascii="David" w:hAnsi="David" w:cs="David"/>
        </w:rPr>
      </w:pPr>
    </w:p>
    <w:p w14:paraId="648C0C70" w14:textId="01C4F6FA" w:rsidR="00185D45" w:rsidRPr="00194E5A" w:rsidRDefault="00000000">
      <w:pPr>
        <w:pStyle w:val="Heading1"/>
        <w:spacing w:before="320" w:after="160"/>
        <w:rPr>
          <w:rFonts w:ascii="David" w:hAnsi="David" w:cs="David"/>
        </w:rPr>
      </w:pPr>
      <w:r w:rsidRPr="00194E5A">
        <w:rPr>
          <w:rFonts w:ascii="David" w:hAnsi="David" w:cs="David"/>
        </w:rPr>
        <w:lastRenderedPageBreak/>
        <w:t>Safety: Read-Only Enforcement</w:t>
      </w:r>
    </w:p>
    <w:p w14:paraId="6BC60DBC" w14:textId="0CF41754" w:rsidR="00185D45" w:rsidRPr="00194E5A" w:rsidRDefault="00000000">
      <w:pPr>
        <w:spacing w:after="160"/>
        <w:rPr>
          <w:rFonts w:ascii="David" w:hAnsi="David" w:cs="David"/>
        </w:rPr>
      </w:pPr>
      <w:r w:rsidRPr="00194E5A">
        <w:rPr>
          <w:rFonts w:ascii="David" w:hAnsi="David" w:cs="David"/>
        </w:rPr>
        <w:t>Before any SQL reaches the database, DataBaseTool</w:t>
      </w:r>
      <w:r w:rsidR="007F40B5" w:rsidRPr="00194E5A">
        <w:rPr>
          <w:rFonts w:ascii="David" w:hAnsi="David" w:cs="David"/>
        </w:rPr>
        <w:t xml:space="preserve"> </w:t>
      </w:r>
      <w:r w:rsidRPr="00194E5A">
        <w:rPr>
          <w:rFonts w:ascii="David" w:hAnsi="David" w:cs="David"/>
        </w:rPr>
        <w:t>performs two checks:</w:t>
      </w:r>
      <w:r w:rsidR="007F40B5" w:rsidRPr="00194E5A">
        <w:rPr>
          <w:rFonts w:ascii="David" w:hAnsi="David" w:cs="David"/>
        </w:rPr>
        <w:t xml:space="preserve"> </w:t>
      </w:r>
    </w:p>
    <w:p w14:paraId="2809D877"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Strips SQL comments (so a write statement can't be hidden inside a comment).</w:t>
      </w:r>
    </w:p>
    <w:p w14:paraId="1CC207C0"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Confirms the query starts with SELECT, and additionally scans for write-related keywords (INSERT, UPDATE, DELETE, DROP, ALTER, etc.) anywhere in the query as a second layer of defense.</w:t>
      </w:r>
    </w:p>
    <w:p w14:paraId="32929DB6" w14:textId="08E14150" w:rsidR="00185D45" w:rsidRPr="00194E5A" w:rsidRDefault="00000000">
      <w:pPr>
        <w:pStyle w:val="Heading1"/>
        <w:spacing w:before="320" w:after="160"/>
        <w:rPr>
          <w:rFonts w:ascii="David" w:hAnsi="David" w:cs="David"/>
        </w:rPr>
      </w:pPr>
      <w:r w:rsidRPr="00194E5A">
        <w:rPr>
          <w:rFonts w:ascii="David" w:hAnsi="David" w:cs="David"/>
        </w:rPr>
        <w:t>Known Limitation: Ambiguous Entity Names</w:t>
      </w:r>
    </w:p>
    <w:p w14:paraId="3DB91A32" w14:textId="77777777" w:rsidR="00185D45" w:rsidRPr="00194E5A" w:rsidRDefault="00000000">
      <w:pPr>
        <w:spacing w:after="160"/>
        <w:rPr>
          <w:rFonts w:ascii="David" w:hAnsi="David" w:cs="David"/>
        </w:rPr>
      </w:pPr>
      <w:r w:rsidRPr="00194E5A">
        <w:rPr>
          <w:rFonts w:ascii="David" w:hAnsi="David" w:cs="David"/>
        </w:rPr>
        <w:t>Both Teacher and Student have a Name column. When a question references a name that could plausibly belong to either role (e.g., "What is Alice's average grade?"), the LLM must infer from context which table the name belongs to.</w:t>
      </w:r>
    </w:p>
    <w:p w14:paraId="012ECA28" w14:textId="77777777" w:rsidR="00185D45" w:rsidRPr="00194E5A" w:rsidRDefault="00000000">
      <w:pPr>
        <w:spacing w:after="80"/>
        <w:rPr>
          <w:rFonts w:ascii="David" w:hAnsi="David" w:cs="David"/>
        </w:rPr>
      </w:pPr>
      <w:r w:rsidRPr="00194E5A">
        <w:rPr>
          <w:rFonts w:ascii="David" w:hAnsi="David" w:cs="David"/>
          <w:b/>
          <w:bCs/>
        </w:rPr>
        <w:t>What was tried:</w:t>
      </w:r>
    </w:p>
    <w:p w14:paraId="7B0E19C6" w14:textId="77777777" w:rsidR="00185D45" w:rsidRPr="00194E5A" w:rsidRDefault="00000000">
      <w:pPr>
        <w:spacing w:after="160"/>
        <w:rPr>
          <w:rFonts w:ascii="David" w:hAnsi="David" w:cs="David"/>
        </w:rPr>
      </w:pPr>
      <w:r w:rsidRPr="00194E5A">
        <w:rPr>
          <w:rFonts w:ascii="David" w:hAnsi="David" w:cs="David"/>
        </w:rPr>
        <w:t>An explicit prompt instruction naming both tables and describing how to disambiguate. This worked for the specific case tested, but hardcoded schema-specific table names into the prompt — which conflicts with the system's database-agnostic design goal, so it was reverted.</w:t>
      </w:r>
    </w:p>
    <w:p w14:paraId="66FFB870" w14:textId="77777777" w:rsidR="00185D45" w:rsidRPr="00194E5A" w:rsidRDefault="00000000">
      <w:pPr>
        <w:spacing w:after="80"/>
        <w:rPr>
          <w:rFonts w:ascii="David" w:hAnsi="David" w:cs="David"/>
        </w:rPr>
      </w:pPr>
      <w:r w:rsidRPr="00194E5A">
        <w:rPr>
          <w:rFonts w:ascii="David" w:hAnsi="David" w:cs="David"/>
          <w:b/>
          <w:bCs/>
        </w:rPr>
        <w:t>Current state:</w:t>
      </w:r>
    </w:p>
    <w:p w14:paraId="7B53A1A3" w14:textId="77777777" w:rsidR="00185D45" w:rsidRPr="00194E5A" w:rsidRDefault="00000000">
      <w:pPr>
        <w:spacing w:after="160"/>
        <w:rPr>
          <w:rFonts w:ascii="David" w:hAnsi="David" w:cs="David"/>
        </w:rPr>
      </w:pPr>
      <w:r w:rsidRPr="00194E5A">
        <w:rPr>
          <w:rFonts w:ascii="David" w:hAnsi="David" w:cs="David"/>
        </w:rPr>
        <w:t>The system relies on the LLM's general reasoning to resolve this ambiguity, without schema-specific hardcoding. This is not fully reliable — a documented, known limitation rather than a solved problem. A more robust fix would be a dedicated disambiguation step: checking the referenced name against relevant tables before generating the main query, and treating a match in multiple tables as something to clarify with the user rather than silently guessing.</w:t>
      </w:r>
    </w:p>
    <w:p w14:paraId="526CDB35" w14:textId="32ABDAAF" w:rsidR="00185D45" w:rsidRPr="00194E5A" w:rsidRDefault="00000000">
      <w:pPr>
        <w:pStyle w:val="Heading1"/>
        <w:spacing w:before="320" w:after="160"/>
        <w:rPr>
          <w:rFonts w:ascii="David" w:hAnsi="David" w:cs="David"/>
          <w:b/>
          <w:bCs/>
        </w:rPr>
      </w:pPr>
      <w:r w:rsidRPr="00194E5A">
        <w:rPr>
          <w:rFonts w:ascii="David" w:hAnsi="David" w:cs="David"/>
          <w:b/>
          <w:bCs/>
        </w:rPr>
        <w:t>Example Queries and Outputs</w:t>
      </w:r>
    </w:p>
    <w:p w14:paraId="352256CC" w14:textId="7A7F8560" w:rsidR="00185D45" w:rsidRPr="00194E5A" w:rsidRDefault="00000000">
      <w:pPr>
        <w:pStyle w:val="Heading2"/>
        <w:spacing w:before="260" w:after="120"/>
        <w:rPr>
          <w:rFonts w:ascii="David" w:hAnsi="David" w:cs="David"/>
        </w:rPr>
      </w:pPr>
      <w:r w:rsidRPr="00194E5A">
        <w:rPr>
          <w:rFonts w:ascii="David" w:hAnsi="David" w:cs="David"/>
        </w:rPr>
        <w:t>Simple Filter + Join</w:t>
      </w:r>
    </w:p>
    <w:p w14:paraId="0168A216" w14:textId="77777777" w:rsidR="00185D45" w:rsidRPr="00194E5A" w:rsidRDefault="00000000">
      <w:pPr>
        <w:spacing w:after="160"/>
        <w:rPr>
          <w:rFonts w:ascii="David" w:hAnsi="David" w:cs="David"/>
        </w:rPr>
      </w:pPr>
      <w:r w:rsidRPr="00194E5A">
        <w:rPr>
          <w:rFonts w:ascii="David" w:hAnsi="David" w:cs="David"/>
        </w:rPr>
        <w:t>Question: "What courses did Bob take in Fall 2026?"</w:t>
      </w:r>
    </w:p>
    <w:p w14:paraId="261ECE88" w14:textId="77777777" w:rsidR="00185D45" w:rsidRPr="00194E5A"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rPr>
      </w:pPr>
      <w:r w:rsidRPr="00194E5A">
        <w:rPr>
          <w:rFonts w:ascii="David" w:eastAsia="Consolas" w:hAnsi="David" w:cs="David"/>
          <w:sz w:val="18"/>
          <w:szCs w:val="18"/>
        </w:rPr>
        <w:t>SELECT c.Name</w:t>
      </w:r>
      <w:r w:rsidRPr="00194E5A">
        <w:rPr>
          <w:rFonts w:ascii="David" w:eastAsia="Consolas" w:hAnsi="David" w:cs="David"/>
          <w:sz w:val="18"/>
          <w:szCs w:val="18"/>
        </w:rPr>
        <w:br/>
        <w:t>FROM student s</w:t>
      </w:r>
      <w:r w:rsidRPr="00194E5A">
        <w:rPr>
          <w:rFonts w:ascii="David" w:eastAsia="Consolas" w:hAnsi="David" w:cs="David"/>
          <w:sz w:val="18"/>
          <w:szCs w:val="18"/>
        </w:rPr>
        <w:br/>
        <w:t>JOIN coursegrade cg ON s.ID = cg.StudentID</w:t>
      </w:r>
      <w:r w:rsidRPr="00194E5A">
        <w:rPr>
          <w:rFonts w:ascii="David" w:eastAsia="Consolas" w:hAnsi="David" w:cs="David"/>
          <w:sz w:val="18"/>
          <w:szCs w:val="18"/>
        </w:rPr>
        <w:br/>
        <w:t>JOIN coursebyteacher cbt ON cg.OfferingID = cbt.OfferingID</w:t>
      </w:r>
      <w:r w:rsidRPr="00194E5A">
        <w:rPr>
          <w:rFonts w:ascii="David" w:eastAsia="Consolas" w:hAnsi="David" w:cs="David"/>
          <w:sz w:val="18"/>
          <w:szCs w:val="18"/>
        </w:rPr>
        <w:br/>
        <w:t>JOIN course c ON cbt.CourseID = c.ID</w:t>
      </w:r>
      <w:r w:rsidRPr="00194E5A">
        <w:rPr>
          <w:rFonts w:ascii="David" w:eastAsia="Consolas" w:hAnsi="David" w:cs="David"/>
          <w:sz w:val="18"/>
          <w:szCs w:val="18"/>
        </w:rPr>
        <w:br/>
        <w:t>JOIN semester sem ON cbt.SemesterID = sem.ID</w:t>
      </w:r>
      <w:r w:rsidRPr="00194E5A">
        <w:rPr>
          <w:rFonts w:ascii="David" w:eastAsia="Consolas" w:hAnsi="David" w:cs="David"/>
          <w:sz w:val="18"/>
          <w:szCs w:val="18"/>
        </w:rPr>
        <w:br/>
        <w:t>WHERE s.Name = 'Bob' AND sem.Season = 'Fall' AND sem.Year = 2026;</w:t>
      </w:r>
    </w:p>
    <w:p w14:paraId="06E5F527" w14:textId="26CC1C82" w:rsidR="00185D45" w:rsidRPr="00194E5A" w:rsidRDefault="00000000">
      <w:pPr>
        <w:spacing w:after="160"/>
        <w:rPr>
          <w:rFonts w:ascii="David" w:hAnsi="David" w:cs="David"/>
        </w:rPr>
      </w:pPr>
      <w:r w:rsidRPr="00194E5A">
        <w:rPr>
          <w:rFonts w:ascii="David" w:hAnsi="David" w:cs="David"/>
        </w:rPr>
        <w:t xml:space="preserve">Output: </w:t>
      </w:r>
    </w:p>
    <w:p w14:paraId="07A2F8B6" w14:textId="788310C5" w:rsidR="00D365C8" w:rsidRPr="00194E5A" w:rsidRDefault="00D365C8">
      <w:pPr>
        <w:spacing w:after="160"/>
        <w:rPr>
          <w:rFonts w:ascii="David" w:hAnsi="David" w:cs="David"/>
        </w:rPr>
      </w:pPr>
      <w:r w:rsidRPr="00194E5A">
        <w:rPr>
          <w:rFonts w:ascii="David" w:hAnsi="David" w:cs="David"/>
        </w:rPr>
        <w:drawing>
          <wp:inline distT="0" distB="0" distL="0" distR="0" wp14:anchorId="57275D56" wp14:editId="1C348B2E">
            <wp:extent cx="3283119" cy="997001"/>
            <wp:effectExtent l="0" t="0" r="0" b="0"/>
            <wp:docPr id="108758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6424" name=""/>
                    <pic:cNvPicPr/>
                  </pic:nvPicPr>
                  <pic:blipFill>
                    <a:blip r:embed="rId6"/>
                    <a:stretch>
                      <a:fillRect/>
                    </a:stretch>
                  </pic:blipFill>
                  <pic:spPr>
                    <a:xfrm>
                      <a:off x="0" y="0"/>
                      <a:ext cx="3283119" cy="997001"/>
                    </a:xfrm>
                    <a:prstGeom prst="rect">
                      <a:avLst/>
                    </a:prstGeom>
                  </pic:spPr>
                </pic:pic>
              </a:graphicData>
            </a:graphic>
          </wp:inline>
        </w:drawing>
      </w:r>
    </w:p>
    <w:p w14:paraId="3EFA8B8F" w14:textId="7EB57DC0" w:rsidR="00185D45" w:rsidRPr="00194E5A" w:rsidRDefault="00000000">
      <w:pPr>
        <w:pStyle w:val="Heading2"/>
        <w:spacing w:before="260" w:after="120"/>
        <w:rPr>
          <w:rFonts w:ascii="David" w:hAnsi="David" w:cs="David"/>
        </w:rPr>
      </w:pPr>
      <w:r w:rsidRPr="00194E5A">
        <w:rPr>
          <w:rFonts w:ascii="David" w:hAnsi="David" w:cs="David"/>
        </w:rPr>
        <w:t>Aggregation Across a Join (Teacher's Average)</w:t>
      </w:r>
    </w:p>
    <w:p w14:paraId="2CC8B97D" w14:textId="4637B1F1" w:rsidR="00185D45" w:rsidRPr="00194E5A" w:rsidRDefault="00000000" w:rsidP="00D365C8">
      <w:pPr>
        <w:spacing w:after="160"/>
        <w:rPr>
          <w:rFonts w:ascii="David" w:hAnsi="David" w:cs="David"/>
        </w:rPr>
      </w:pPr>
      <w:r w:rsidRPr="00194E5A">
        <w:rPr>
          <w:rFonts w:ascii="David" w:hAnsi="David" w:cs="David"/>
        </w:rPr>
        <w:t xml:space="preserve">Question: </w:t>
      </w:r>
      <w:r w:rsidR="00D365C8" w:rsidRPr="00194E5A">
        <w:rPr>
          <w:rFonts w:ascii="David" w:hAnsi="David" w:cs="David"/>
        </w:rPr>
        <w:t>"What is the average grade Alice's students received?"</w:t>
      </w:r>
    </w:p>
    <w:p w14:paraId="4945B545"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SELECT AVG(cg.Grade) AS average_grade FROM coursegrade cg </w:t>
      </w:r>
    </w:p>
    <w:p w14:paraId="6EE9CE00"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JOIN coursebyteacher cbt ON cg.OfferingID = cbt.OfferingID </w:t>
      </w:r>
    </w:p>
    <w:p w14:paraId="198918B8"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JOIN teacher t ON cbt.TeacherID = t.ID </w:t>
      </w:r>
    </w:p>
    <w:p w14:paraId="3B1D0E5C" w14:textId="157DE363"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WHERE t.Name = 'Alice';</w:t>
      </w:r>
    </w:p>
    <w:p w14:paraId="071DE7F3" w14:textId="7584343A" w:rsidR="00185D45" w:rsidRPr="00194E5A" w:rsidRDefault="00000000" w:rsidP="00D365C8">
      <w:pPr>
        <w:spacing w:after="160"/>
        <w:rPr>
          <w:rFonts w:ascii="David" w:hAnsi="David" w:cs="David"/>
        </w:rPr>
      </w:pPr>
      <w:r w:rsidRPr="00194E5A">
        <w:rPr>
          <w:rFonts w:ascii="David" w:hAnsi="David" w:cs="David"/>
        </w:rPr>
        <w:t xml:space="preserve">Output: </w:t>
      </w:r>
    </w:p>
    <w:p w14:paraId="52BD8F37" w14:textId="082B375A" w:rsidR="00D365C8" w:rsidRPr="00194E5A" w:rsidRDefault="00D365C8" w:rsidP="00D365C8">
      <w:pPr>
        <w:spacing w:after="160"/>
        <w:rPr>
          <w:rFonts w:ascii="David" w:hAnsi="David" w:cs="David"/>
        </w:rPr>
      </w:pPr>
      <w:r w:rsidRPr="00194E5A">
        <w:rPr>
          <w:rFonts w:ascii="David" w:hAnsi="David" w:cs="David"/>
        </w:rPr>
        <w:lastRenderedPageBreak/>
        <w:drawing>
          <wp:inline distT="0" distB="0" distL="0" distR="0" wp14:anchorId="7CF721CD" wp14:editId="65BA8262">
            <wp:extent cx="3978275" cy="196850"/>
            <wp:effectExtent l="0" t="0" r="3175" b="0"/>
            <wp:docPr id="18191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0219" name=""/>
                    <pic:cNvPicPr/>
                  </pic:nvPicPr>
                  <pic:blipFill rotWithShape="1">
                    <a:blip r:embed="rId7"/>
                    <a:srcRect t="26190" r="713"/>
                    <a:stretch>
                      <a:fillRect/>
                    </a:stretch>
                  </pic:blipFill>
                  <pic:spPr bwMode="auto">
                    <a:xfrm>
                      <a:off x="0" y="0"/>
                      <a:ext cx="3978484" cy="196860"/>
                    </a:xfrm>
                    <a:prstGeom prst="rect">
                      <a:avLst/>
                    </a:prstGeom>
                    <a:ln>
                      <a:noFill/>
                    </a:ln>
                    <a:extLst>
                      <a:ext uri="{53640926-AAD7-44D8-BBD7-CCE9431645EC}">
                        <a14:shadowObscured xmlns:a14="http://schemas.microsoft.com/office/drawing/2010/main"/>
                      </a:ext>
                    </a:extLst>
                  </pic:spPr>
                </pic:pic>
              </a:graphicData>
            </a:graphic>
          </wp:inline>
        </w:drawing>
      </w:r>
    </w:p>
    <w:p w14:paraId="2D62EF11" w14:textId="77777777" w:rsidR="00D365C8" w:rsidRPr="00194E5A" w:rsidRDefault="00D365C8" w:rsidP="00D365C8">
      <w:pPr>
        <w:spacing w:after="160"/>
        <w:rPr>
          <w:rFonts w:ascii="David" w:hAnsi="David" w:cs="David"/>
        </w:rPr>
      </w:pPr>
    </w:p>
    <w:p w14:paraId="21581C9C" w14:textId="4A1D3FDE" w:rsidR="00185D45" w:rsidRPr="00194E5A" w:rsidRDefault="00000000">
      <w:pPr>
        <w:pStyle w:val="Heading2"/>
        <w:spacing w:before="260" w:after="120"/>
        <w:rPr>
          <w:rFonts w:ascii="David" w:hAnsi="David" w:cs="David"/>
        </w:rPr>
      </w:pPr>
      <w:r w:rsidRPr="00194E5A">
        <w:rPr>
          <w:rFonts w:ascii="David" w:hAnsi="David" w:cs="David"/>
        </w:rPr>
        <w:t>Multi-Table Join with GROUP BY</w:t>
      </w:r>
    </w:p>
    <w:p w14:paraId="764C866F" w14:textId="79904B83" w:rsidR="00185D45" w:rsidRPr="00194E5A" w:rsidRDefault="00000000" w:rsidP="004D7739">
      <w:pPr>
        <w:spacing w:after="160"/>
        <w:rPr>
          <w:rFonts w:ascii="David" w:hAnsi="David" w:cs="David"/>
        </w:rPr>
      </w:pPr>
      <w:r w:rsidRPr="00194E5A">
        <w:rPr>
          <w:rFonts w:ascii="David" w:hAnsi="David" w:cs="David"/>
        </w:rPr>
        <w:t xml:space="preserve">Question: </w:t>
      </w:r>
      <w:r w:rsidR="00D365C8" w:rsidRPr="00194E5A">
        <w:rPr>
          <w:rFonts w:ascii="David" w:hAnsi="David" w:cs="David"/>
        </w:rPr>
        <w:t>"Which teacher has the best-performing students?"</w:t>
      </w:r>
    </w:p>
    <w:p w14:paraId="1B62BF27"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SELECT t.Name, AVG(cg.Grade) AS avg_grade FROM teacher t </w:t>
      </w:r>
    </w:p>
    <w:p w14:paraId="62104C8B" w14:textId="57315A51"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JOIN coursebyteacher cbt ON t.ID = cbt.TeacherID </w:t>
      </w:r>
    </w:p>
    <w:p w14:paraId="343C3272"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JOIN coursegrade cg ON cbt.OfferingID = cg.OfferingID </w:t>
      </w:r>
    </w:p>
    <w:p w14:paraId="26DD3876" w14:textId="77777777"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 xml:space="preserve">GROUP BY t.ID, t.Name </w:t>
      </w:r>
    </w:p>
    <w:p w14:paraId="370F0929" w14:textId="04680D91" w:rsidR="004D7739" w:rsidRPr="00194E5A" w:rsidRDefault="004D7739" w:rsidP="004D7739">
      <w:pPr>
        <w:pBdr>
          <w:top w:val="single" w:sz="2" w:space="0" w:color="CCCCCC"/>
          <w:left w:val="single" w:sz="2" w:space="0" w:color="CCCCCC"/>
          <w:bottom w:val="single" w:sz="2" w:space="0" w:color="CCCCCC"/>
          <w:right w:val="single" w:sz="2" w:space="0" w:color="CCCCCC"/>
        </w:pBdr>
        <w:shd w:val="clear" w:color="auto" w:fill="F2F2F2"/>
        <w:spacing w:before="80" w:after="160"/>
        <w:rPr>
          <w:rFonts w:ascii="David" w:hAnsi="David" w:cs="David"/>
          <w:sz w:val="18"/>
          <w:szCs w:val="18"/>
        </w:rPr>
      </w:pPr>
      <w:r w:rsidRPr="00194E5A">
        <w:rPr>
          <w:rFonts w:ascii="David" w:hAnsi="David" w:cs="David"/>
          <w:sz w:val="18"/>
          <w:szCs w:val="18"/>
        </w:rPr>
        <w:t>ORDER BY avg_grade DESC LIMIT 1;</w:t>
      </w:r>
    </w:p>
    <w:p w14:paraId="70CE351A" w14:textId="2DECE9A1" w:rsidR="00185D45" w:rsidRPr="00194E5A" w:rsidRDefault="00000000">
      <w:pPr>
        <w:spacing w:after="160"/>
        <w:rPr>
          <w:rFonts w:ascii="David" w:hAnsi="David" w:cs="David"/>
        </w:rPr>
      </w:pPr>
      <w:r w:rsidRPr="00194E5A">
        <w:rPr>
          <w:rFonts w:ascii="David" w:hAnsi="David" w:cs="David"/>
        </w:rPr>
        <w:t xml:space="preserve">Output: </w:t>
      </w:r>
    </w:p>
    <w:p w14:paraId="3EC0F853" w14:textId="087E60FD" w:rsidR="00D365C8" w:rsidRPr="00194E5A" w:rsidRDefault="00D365C8">
      <w:pPr>
        <w:spacing w:after="160"/>
        <w:rPr>
          <w:rFonts w:ascii="David" w:hAnsi="David" w:cs="David"/>
        </w:rPr>
      </w:pPr>
      <w:r w:rsidRPr="00194E5A">
        <w:rPr>
          <w:rFonts w:ascii="David" w:hAnsi="David" w:cs="David"/>
        </w:rPr>
        <w:drawing>
          <wp:inline distT="0" distB="0" distL="0" distR="0" wp14:anchorId="735B76B7" wp14:editId="63B40B92">
            <wp:extent cx="5397500" cy="219075"/>
            <wp:effectExtent l="0" t="0" r="0" b="9525"/>
            <wp:docPr id="188561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7752" name=""/>
                    <pic:cNvPicPr/>
                  </pic:nvPicPr>
                  <pic:blipFill rotWithShape="1">
                    <a:blip r:embed="rId8"/>
                    <a:srcRect t="19768" r="701"/>
                    <a:stretch>
                      <a:fillRect/>
                    </a:stretch>
                  </pic:blipFill>
                  <pic:spPr bwMode="auto">
                    <a:xfrm>
                      <a:off x="0" y="0"/>
                      <a:ext cx="5397777" cy="219086"/>
                    </a:xfrm>
                    <a:prstGeom prst="rect">
                      <a:avLst/>
                    </a:prstGeom>
                    <a:ln>
                      <a:noFill/>
                    </a:ln>
                    <a:extLst>
                      <a:ext uri="{53640926-AAD7-44D8-BBD7-CCE9431645EC}">
                        <a14:shadowObscured xmlns:a14="http://schemas.microsoft.com/office/drawing/2010/main"/>
                      </a:ext>
                    </a:extLst>
                  </pic:spPr>
                </pic:pic>
              </a:graphicData>
            </a:graphic>
          </wp:inline>
        </w:drawing>
      </w:r>
    </w:p>
    <w:p w14:paraId="31D80C20" w14:textId="1F32E2AA" w:rsidR="00185D45" w:rsidRPr="00194E5A" w:rsidRDefault="00194E5A">
      <w:pPr>
        <w:pStyle w:val="Heading2"/>
        <w:spacing w:before="260" w:after="120"/>
        <w:rPr>
          <w:rFonts w:ascii="David" w:hAnsi="David" w:cs="David"/>
        </w:rPr>
      </w:pPr>
      <w:r w:rsidRPr="00194E5A">
        <w:rPr>
          <w:rFonts w:ascii="David" w:hAnsi="David" w:cs="David"/>
        </w:rPr>
        <w:t>Handling</w:t>
      </w:r>
      <w:r w:rsidR="00000000" w:rsidRPr="00194E5A">
        <w:rPr>
          <w:rFonts w:ascii="David" w:hAnsi="David" w:cs="David"/>
        </w:rPr>
        <w:t xml:space="preserve"> Empty Result (Bug Found and Fixed)</w:t>
      </w:r>
    </w:p>
    <w:p w14:paraId="4855EDD5" w14:textId="77777777" w:rsidR="00185D45" w:rsidRPr="00194E5A" w:rsidRDefault="00000000">
      <w:pPr>
        <w:spacing w:after="160"/>
        <w:rPr>
          <w:rFonts w:ascii="David" w:hAnsi="David" w:cs="David"/>
        </w:rPr>
      </w:pPr>
      <w:r w:rsidRPr="00194E5A">
        <w:rPr>
          <w:rFonts w:ascii="David" w:hAnsi="David" w:cs="David"/>
        </w:rPr>
        <w:t>Question: "What courses did Bob take in Spring 2026?" (same query shape as 6.1, filtered to Spring 2026 — Bob has no matching rows)</w:t>
      </w:r>
    </w:p>
    <w:p w14:paraId="2391E5CA" w14:textId="1960DC9D" w:rsidR="00185D45" w:rsidRPr="00194E5A" w:rsidRDefault="00000000">
      <w:pPr>
        <w:spacing w:after="160"/>
        <w:rPr>
          <w:rFonts w:ascii="David" w:hAnsi="David" w:cs="David"/>
        </w:rPr>
      </w:pPr>
      <w:r w:rsidRPr="00194E5A">
        <w:rPr>
          <w:rFonts w:ascii="David" w:hAnsi="David" w:cs="David"/>
        </w:rPr>
        <w:t>Output:</w:t>
      </w:r>
    </w:p>
    <w:p w14:paraId="10766962" w14:textId="204FF052" w:rsidR="00D365C8" w:rsidRPr="00194E5A" w:rsidRDefault="00D365C8">
      <w:pPr>
        <w:spacing w:after="160"/>
        <w:rPr>
          <w:rFonts w:ascii="David" w:hAnsi="David" w:cs="David"/>
        </w:rPr>
      </w:pPr>
      <w:r w:rsidRPr="00194E5A">
        <w:rPr>
          <w:rFonts w:ascii="David" w:hAnsi="David" w:cs="David"/>
        </w:rPr>
        <w:drawing>
          <wp:inline distT="0" distB="0" distL="0" distR="0" wp14:anchorId="35C33B0E" wp14:editId="1DBD5A96">
            <wp:extent cx="3187864" cy="209561"/>
            <wp:effectExtent l="0" t="0" r="0" b="0"/>
            <wp:docPr id="35690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2720" name=""/>
                    <pic:cNvPicPr/>
                  </pic:nvPicPr>
                  <pic:blipFill>
                    <a:blip r:embed="rId9"/>
                    <a:stretch>
                      <a:fillRect/>
                    </a:stretch>
                  </pic:blipFill>
                  <pic:spPr>
                    <a:xfrm>
                      <a:off x="0" y="0"/>
                      <a:ext cx="3187864" cy="209561"/>
                    </a:xfrm>
                    <a:prstGeom prst="rect">
                      <a:avLst/>
                    </a:prstGeom>
                  </pic:spPr>
                </pic:pic>
              </a:graphicData>
            </a:graphic>
          </wp:inline>
        </w:drawing>
      </w:r>
    </w:p>
    <w:p w14:paraId="2F292EF4" w14:textId="27089CDC" w:rsidR="00185D45" w:rsidRPr="00194E5A" w:rsidRDefault="00000000">
      <w:pPr>
        <w:spacing w:after="160"/>
        <w:rPr>
          <w:rFonts w:ascii="David" w:hAnsi="David" w:cs="David"/>
        </w:rPr>
      </w:pPr>
      <w:r w:rsidRPr="00194E5A">
        <w:rPr>
          <w:rFonts w:ascii="David" w:hAnsi="David" w:cs="David"/>
        </w:rPr>
        <w:t>This case initially caused an infinite retry loop: DB_answer was correctly [] (empty list, successful execution) but a truthiness check (not db_answer) treated [] the same as "no answer was ever produced," repeatedly retrying an already-correct query. Root-caused via a debug print showing DB_answer: [] | error_message: None looping indefinitely, then fixed by changing the check to db_answer is None, which correctly distinguishes "never executed" from "executed and found nothing."</w:t>
      </w:r>
    </w:p>
    <w:p w14:paraId="59FB25CC" w14:textId="470D944E" w:rsidR="00185D45" w:rsidRPr="00194E5A" w:rsidRDefault="00000000">
      <w:pPr>
        <w:pStyle w:val="Heading2"/>
        <w:spacing w:before="260" w:after="120"/>
        <w:rPr>
          <w:rFonts w:ascii="David" w:hAnsi="David" w:cs="David"/>
        </w:rPr>
      </w:pPr>
      <w:r w:rsidRPr="00194E5A">
        <w:rPr>
          <w:rFonts w:ascii="David" w:hAnsi="David" w:cs="David"/>
        </w:rPr>
        <w:t>Out-of-Schema Question</w:t>
      </w:r>
    </w:p>
    <w:p w14:paraId="12E5F72D" w14:textId="77777777" w:rsidR="00185D45" w:rsidRPr="00194E5A" w:rsidRDefault="00000000">
      <w:pPr>
        <w:spacing w:after="160"/>
        <w:rPr>
          <w:rFonts w:ascii="David" w:hAnsi="David" w:cs="David"/>
        </w:rPr>
      </w:pPr>
      <w:r w:rsidRPr="00194E5A">
        <w:rPr>
          <w:rFonts w:ascii="David" w:hAnsi="David" w:cs="David"/>
        </w:rPr>
        <w:t>Question: "What are the cheapest hotels in Spain?"</w:t>
      </w:r>
    </w:p>
    <w:p w14:paraId="4872A975" w14:textId="4948AB97" w:rsidR="00D365C8" w:rsidRPr="00194E5A" w:rsidRDefault="00D365C8">
      <w:pPr>
        <w:spacing w:after="160"/>
        <w:rPr>
          <w:rFonts w:ascii="David" w:hAnsi="David" w:cs="David"/>
        </w:rPr>
      </w:pPr>
      <w:r w:rsidRPr="00194E5A">
        <w:rPr>
          <w:rFonts w:ascii="David" w:hAnsi="David" w:cs="David"/>
        </w:rPr>
        <w:t>Output:</w:t>
      </w:r>
      <w:r w:rsidRPr="00194E5A">
        <w:rPr>
          <w:rFonts w:ascii="David" w:hAnsi="David" w:cs="David"/>
          <w:noProof/>
        </w:rPr>
        <w:t xml:space="preserve"> </w:t>
      </w:r>
      <w:r w:rsidRPr="00194E5A">
        <w:rPr>
          <w:rFonts w:ascii="David" w:hAnsi="David" w:cs="David"/>
        </w:rPr>
        <w:drawing>
          <wp:inline distT="0" distB="0" distL="0" distR="0" wp14:anchorId="4D81EDAB" wp14:editId="0C879AC2">
            <wp:extent cx="5239019" cy="247663"/>
            <wp:effectExtent l="0" t="0" r="0" b="0"/>
            <wp:docPr id="14009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0620" name=""/>
                    <pic:cNvPicPr/>
                  </pic:nvPicPr>
                  <pic:blipFill>
                    <a:blip r:embed="rId10"/>
                    <a:stretch>
                      <a:fillRect/>
                    </a:stretch>
                  </pic:blipFill>
                  <pic:spPr>
                    <a:xfrm>
                      <a:off x="0" y="0"/>
                      <a:ext cx="5239019" cy="247663"/>
                    </a:xfrm>
                    <a:prstGeom prst="rect">
                      <a:avLst/>
                    </a:prstGeom>
                  </pic:spPr>
                </pic:pic>
              </a:graphicData>
            </a:graphic>
          </wp:inline>
        </w:drawing>
      </w:r>
    </w:p>
    <w:p w14:paraId="4BE70B50" w14:textId="77777777" w:rsidR="00185D45" w:rsidRPr="00194E5A" w:rsidRDefault="00000000">
      <w:pPr>
        <w:spacing w:after="160"/>
        <w:rPr>
          <w:rFonts w:ascii="David" w:hAnsi="David" w:cs="David"/>
        </w:rPr>
      </w:pPr>
      <w:r w:rsidRPr="00194E5A">
        <w:rPr>
          <w:rFonts w:ascii="David" w:hAnsi="David" w:cs="David"/>
        </w:rPr>
        <w:t>Rather than hallucinating a nonexistent hotels table or refusing outright, the LLM generated valid, harmless SQL that self-describes the mismatch — grounded correctly in the real schema it was given.</w:t>
      </w:r>
    </w:p>
    <w:p w14:paraId="79A9E93B" w14:textId="65166A98" w:rsidR="00185D45" w:rsidRPr="00194E5A" w:rsidRDefault="00000000">
      <w:pPr>
        <w:pStyle w:val="Heading1"/>
        <w:spacing w:before="320" w:after="160"/>
        <w:rPr>
          <w:rFonts w:ascii="David" w:hAnsi="David" w:cs="David"/>
          <w:b/>
          <w:bCs/>
        </w:rPr>
      </w:pPr>
      <w:r w:rsidRPr="00194E5A">
        <w:rPr>
          <w:rFonts w:ascii="David" w:hAnsi="David" w:cs="David"/>
          <w:b/>
          <w:bCs/>
        </w:rPr>
        <w:t>Execution Traces (LangSmith)</w:t>
      </w:r>
    </w:p>
    <w:p w14:paraId="06656F3A" w14:textId="77777777" w:rsidR="00185D45" w:rsidRPr="00194E5A" w:rsidRDefault="00000000">
      <w:pPr>
        <w:spacing w:after="160"/>
        <w:rPr>
          <w:rFonts w:ascii="David" w:hAnsi="David" w:cs="David"/>
        </w:rPr>
      </w:pPr>
      <w:r w:rsidRPr="00194E5A">
        <w:rPr>
          <w:rFonts w:ascii="David" w:hAnsi="David" w:cs="David"/>
        </w:rPr>
        <w:t>Full tracing is enabled via LANGCHAIN_TRACING_V2, LANGCHAIN_API_KEY, and LANGCHAIN_PROJECT environment variables — no code changes to the graph itself were needed.</w:t>
      </w:r>
    </w:p>
    <w:p w14:paraId="7C68C208" w14:textId="3CBF074E" w:rsidR="00185D45" w:rsidRPr="00194E5A" w:rsidRDefault="00000000">
      <w:pPr>
        <w:spacing w:after="160"/>
        <w:rPr>
          <w:rFonts w:ascii="David" w:hAnsi="David" w:cs="David"/>
        </w:rPr>
      </w:pPr>
      <w:r w:rsidRPr="00194E5A">
        <w:rPr>
          <w:rFonts w:ascii="David" w:hAnsi="David" w:cs="David"/>
        </w:rPr>
        <w:t xml:space="preserve">Each trace shows the complete path: schema_tool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 agent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ChatAnthropic call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route_from_agent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db_tool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agent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ChatAnthropic call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route_from_agent </w:t>
      </w:r>
      <w:r w:rsidR="00D365C8" w:rsidRPr="00194E5A">
        <w:rPr>
          <w:rFonts w:ascii="David" w:hAnsi="David" w:cs="David"/>
        </w:rPr>
        <w:sym w:font="Wingdings" w:char="F0E8"/>
      </w:r>
      <w:r w:rsidR="00D365C8" w:rsidRPr="00194E5A">
        <w:rPr>
          <w:rFonts w:ascii="David" w:hAnsi="David" w:cs="David"/>
        </w:rPr>
        <w:t xml:space="preserve"> </w:t>
      </w:r>
      <w:r w:rsidRPr="00194E5A">
        <w:rPr>
          <w:rFonts w:ascii="David" w:hAnsi="David" w:cs="David"/>
        </w:rPr>
        <w:t xml:space="preserve">END, with per-node latency, token counts, and cost. For example, one representative trace (the Fall 2026/Bob question) totaled </w:t>
      </w:r>
      <w:r w:rsidR="004D7739" w:rsidRPr="00194E5A">
        <w:rPr>
          <w:rFonts w:ascii="David" w:hAnsi="David" w:cs="David"/>
        </w:rPr>
        <w:t>5.3</w:t>
      </w:r>
      <w:r w:rsidRPr="00194E5A">
        <w:rPr>
          <w:rFonts w:ascii="David" w:hAnsi="David" w:cs="David"/>
        </w:rPr>
        <w:t>s</w:t>
      </w:r>
      <w:r w:rsidR="00D365C8" w:rsidRPr="00194E5A">
        <w:rPr>
          <w:rFonts w:ascii="David" w:hAnsi="David" w:cs="David"/>
        </w:rPr>
        <w:t xml:space="preserve">. The </w:t>
      </w:r>
      <w:r w:rsidR="004D7739" w:rsidRPr="00194E5A">
        <w:rPr>
          <w:rFonts w:ascii="David" w:hAnsi="David" w:cs="David"/>
        </w:rPr>
        <w:t>system’s</w:t>
      </w:r>
      <w:r w:rsidRPr="00194E5A">
        <w:rPr>
          <w:rFonts w:ascii="David" w:hAnsi="David" w:cs="David"/>
        </w:rPr>
        <w:t xml:space="preserve"> own orchestration logic is fast </w:t>
      </w:r>
      <w:r w:rsidR="004D7739" w:rsidRPr="00194E5A">
        <w:rPr>
          <w:rFonts w:ascii="David" w:hAnsi="David" w:cs="David"/>
        </w:rPr>
        <w:t xml:space="preserve">, </w:t>
      </w:r>
      <w:r w:rsidRPr="00194E5A">
        <w:rPr>
          <w:rFonts w:ascii="David" w:hAnsi="David" w:cs="David"/>
        </w:rPr>
        <w:t>the latency is inherent to the two-LLM-call architecture, not the graph.</w:t>
      </w:r>
    </w:p>
    <w:p w14:paraId="59E8B56D" w14:textId="07881554" w:rsidR="00185D45" w:rsidRPr="00194E5A" w:rsidRDefault="00000000">
      <w:pPr>
        <w:spacing w:after="160"/>
        <w:rPr>
          <w:rFonts w:ascii="David" w:hAnsi="David" w:cs="David"/>
        </w:rPr>
      </w:pPr>
      <w:r w:rsidRPr="00194E5A">
        <w:rPr>
          <w:rFonts w:ascii="David" w:hAnsi="David" w:cs="David"/>
        </w:rPr>
        <w:t>The empty-result bug was diagnosed directly from a trace showing DB_answer: [] alongside a stale error_message from a prior iteration, which made the root cause (a truthiness check treating an empty list as "missing") visible and fixable without guesswork.</w:t>
      </w:r>
    </w:p>
    <w:p w14:paraId="57E3E225" w14:textId="3E84BB3E" w:rsidR="004D7739" w:rsidRPr="00194E5A" w:rsidRDefault="002A052B">
      <w:pPr>
        <w:spacing w:after="160"/>
        <w:rPr>
          <w:rFonts w:ascii="David" w:hAnsi="David" w:cs="David"/>
        </w:rPr>
      </w:pPr>
      <w:r w:rsidRPr="002A052B">
        <w:rPr>
          <w:rFonts w:ascii="David" w:hAnsi="David" w:cs="David"/>
        </w:rPr>
        <w:lastRenderedPageBreak/>
        <w:drawing>
          <wp:inline distT="0" distB="0" distL="0" distR="0" wp14:anchorId="0510213A" wp14:editId="739287CA">
            <wp:extent cx="5943600" cy="4140835"/>
            <wp:effectExtent l="0" t="0" r="0" b="0"/>
            <wp:docPr id="18630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69841" name=""/>
                    <pic:cNvPicPr/>
                  </pic:nvPicPr>
                  <pic:blipFill>
                    <a:blip r:embed="rId11"/>
                    <a:stretch>
                      <a:fillRect/>
                    </a:stretch>
                  </pic:blipFill>
                  <pic:spPr>
                    <a:xfrm>
                      <a:off x="0" y="0"/>
                      <a:ext cx="5943600" cy="4140835"/>
                    </a:xfrm>
                    <a:prstGeom prst="rect">
                      <a:avLst/>
                    </a:prstGeom>
                  </pic:spPr>
                </pic:pic>
              </a:graphicData>
            </a:graphic>
          </wp:inline>
        </w:drawing>
      </w:r>
    </w:p>
    <w:p w14:paraId="2D784028" w14:textId="3CCB5D25" w:rsidR="004D7739" w:rsidRPr="00194E5A" w:rsidRDefault="004D7739">
      <w:pPr>
        <w:spacing w:after="160"/>
        <w:rPr>
          <w:rFonts w:ascii="David" w:hAnsi="David" w:cs="David"/>
        </w:rPr>
      </w:pPr>
      <w:r w:rsidRPr="00194E5A">
        <w:rPr>
          <w:rFonts w:ascii="David" w:hAnsi="David" w:cs="David"/>
        </w:rPr>
        <w:t xml:space="preserve">And here is the dashboard view: </w:t>
      </w:r>
    </w:p>
    <w:p w14:paraId="4F84EEA3" w14:textId="12695C2D" w:rsidR="00185D45" w:rsidRPr="00194E5A" w:rsidRDefault="004D7739" w:rsidP="004D7739">
      <w:pPr>
        <w:spacing w:after="160"/>
        <w:rPr>
          <w:rFonts w:ascii="David" w:hAnsi="David" w:cs="David"/>
        </w:rPr>
      </w:pPr>
      <w:r w:rsidRPr="00194E5A">
        <w:rPr>
          <w:rFonts w:ascii="David" w:hAnsi="David" w:cs="David"/>
        </w:rPr>
        <w:drawing>
          <wp:inline distT="0" distB="0" distL="0" distR="0" wp14:anchorId="33BFA898" wp14:editId="469936D2">
            <wp:extent cx="5943600" cy="2042795"/>
            <wp:effectExtent l="0" t="0" r="0" b="0"/>
            <wp:docPr id="156721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0446" name=""/>
                    <pic:cNvPicPr/>
                  </pic:nvPicPr>
                  <pic:blipFill>
                    <a:blip r:embed="rId12"/>
                    <a:stretch>
                      <a:fillRect/>
                    </a:stretch>
                  </pic:blipFill>
                  <pic:spPr>
                    <a:xfrm>
                      <a:off x="0" y="0"/>
                      <a:ext cx="5943600" cy="2042795"/>
                    </a:xfrm>
                    <a:prstGeom prst="rect">
                      <a:avLst/>
                    </a:prstGeom>
                  </pic:spPr>
                </pic:pic>
              </a:graphicData>
            </a:graphic>
          </wp:inline>
        </w:drawing>
      </w:r>
    </w:p>
    <w:p w14:paraId="39C3CD77" w14:textId="49E1D403" w:rsidR="00185D45" w:rsidRPr="00194E5A" w:rsidRDefault="00000000">
      <w:pPr>
        <w:pStyle w:val="Heading1"/>
        <w:spacing w:before="320" w:after="160"/>
        <w:rPr>
          <w:rFonts w:ascii="David" w:hAnsi="David" w:cs="David"/>
          <w:b/>
          <w:bCs/>
        </w:rPr>
      </w:pPr>
      <w:r w:rsidRPr="00194E5A">
        <w:rPr>
          <w:rFonts w:ascii="David" w:hAnsi="David" w:cs="David"/>
          <w:b/>
          <w:bCs/>
        </w:rPr>
        <w:t>Testing</w:t>
      </w:r>
    </w:p>
    <w:p w14:paraId="27AE1770" w14:textId="77777777" w:rsidR="00185D45" w:rsidRPr="00194E5A" w:rsidRDefault="00000000">
      <w:pPr>
        <w:spacing w:after="160"/>
        <w:rPr>
          <w:rFonts w:ascii="David" w:hAnsi="David" w:cs="David"/>
        </w:rPr>
      </w:pPr>
      <w:r w:rsidRPr="00194E5A">
        <w:rPr>
          <w:rFonts w:ascii="David" w:hAnsi="David" w:cs="David"/>
        </w:rPr>
        <w:t>Unit tests (test_agent.py, run via pytest) cover:</w:t>
      </w:r>
    </w:p>
    <w:p w14:paraId="5CC5E8EB" w14:textId="77777777" w:rsidR="00185D45" w:rsidRPr="00194E5A" w:rsidRDefault="00000000">
      <w:pPr>
        <w:pStyle w:val="ListParagraph"/>
        <w:numPr>
          <w:ilvl w:val="0"/>
          <w:numId w:val="1"/>
        </w:numPr>
        <w:spacing w:after="60"/>
        <w:rPr>
          <w:rFonts w:ascii="David" w:hAnsi="David" w:cs="David"/>
        </w:rPr>
      </w:pPr>
      <w:r w:rsidRPr="00194E5A">
        <w:rPr>
          <w:rFonts w:ascii="David" w:hAnsi="David" w:cs="David"/>
        </w:rPr>
        <w:t>Deterministic, no-LLM logic: read-only SQL rejection/acceptance (DataBaseTool.execute_sql), and routing decisions (route_from_agent) driven by hand-built fake state dicts.</w:t>
      </w:r>
    </w:p>
    <w:p w14:paraId="2E8A86F0" w14:textId="5AFA444A" w:rsidR="00185D45" w:rsidRPr="00194E5A" w:rsidRDefault="00000000" w:rsidP="00194E5A">
      <w:pPr>
        <w:pStyle w:val="ListParagraph"/>
        <w:numPr>
          <w:ilvl w:val="0"/>
          <w:numId w:val="1"/>
        </w:numPr>
        <w:spacing w:after="60"/>
        <w:rPr>
          <w:rFonts w:ascii="David" w:hAnsi="David" w:cs="David"/>
        </w:rPr>
      </w:pPr>
      <w:r w:rsidRPr="00194E5A">
        <w:rPr>
          <w:rFonts w:ascii="David" w:hAnsi="David" w:cs="David"/>
        </w:rPr>
        <w:t>End-to-end agent behavior: four real app.invoke(...) runs covering a simple query, a query against a nonexistent semester, a query for a nonexistent entity, and a fully out-of-schema question — verifying the system degrades gracefully rather than crashing or fabricating data in each case.</w:t>
      </w:r>
    </w:p>
    <w:p w14:paraId="13677F7B" w14:textId="6DB013A6" w:rsidR="00185D45" w:rsidRPr="00194E5A" w:rsidRDefault="00000000">
      <w:pPr>
        <w:pStyle w:val="Heading1"/>
        <w:spacing w:before="320" w:after="160"/>
        <w:rPr>
          <w:rFonts w:ascii="David" w:hAnsi="David" w:cs="David"/>
        </w:rPr>
      </w:pPr>
      <w:r w:rsidRPr="00194E5A">
        <w:rPr>
          <w:rFonts w:ascii="David" w:hAnsi="David" w:cs="David"/>
          <w:b/>
          <w:bCs/>
        </w:rPr>
        <w:lastRenderedPageBreak/>
        <w:t>Production Considerations</w:t>
      </w:r>
    </w:p>
    <w:p w14:paraId="04924071" w14:textId="77777777" w:rsidR="00185D45" w:rsidRPr="00194E5A" w:rsidRDefault="00000000">
      <w:pPr>
        <w:spacing w:after="80"/>
        <w:rPr>
          <w:rFonts w:ascii="David" w:hAnsi="David" w:cs="David"/>
        </w:rPr>
      </w:pPr>
      <w:r w:rsidRPr="00194E5A">
        <w:rPr>
          <w:rFonts w:ascii="David" w:hAnsi="David" w:cs="David"/>
          <w:b/>
          <w:bCs/>
        </w:rPr>
        <w:t>Reliability:</w:t>
      </w:r>
    </w:p>
    <w:p w14:paraId="79BEEFB6" w14:textId="77777777" w:rsidR="00185D45" w:rsidRPr="00194E5A" w:rsidRDefault="00000000">
      <w:pPr>
        <w:spacing w:after="160"/>
        <w:rPr>
          <w:rFonts w:ascii="David" w:hAnsi="David" w:cs="David"/>
        </w:rPr>
      </w:pPr>
      <w:r w:rsidRPr="00194E5A">
        <w:rPr>
          <w:rFonts w:ascii="David" w:hAnsi="David" w:cs="David"/>
        </w:rPr>
        <w:t>Existing retry/error-handling logic is a starting point; production would add timeouts, structured logging, and broader automated test coverage.</w:t>
      </w:r>
    </w:p>
    <w:p w14:paraId="2CFF0FF4" w14:textId="77777777" w:rsidR="00185D45" w:rsidRPr="00194E5A" w:rsidRDefault="00000000">
      <w:pPr>
        <w:spacing w:after="80"/>
        <w:rPr>
          <w:rFonts w:ascii="David" w:hAnsi="David" w:cs="David"/>
        </w:rPr>
      </w:pPr>
      <w:r w:rsidRPr="00194E5A">
        <w:rPr>
          <w:rFonts w:ascii="David" w:hAnsi="David" w:cs="David"/>
          <w:b/>
          <w:bCs/>
        </w:rPr>
        <w:t>Scalability:</w:t>
      </w:r>
    </w:p>
    <w:p w14:paraId="5013E0C7" w14:textId="77777777" w:rsidR="00185D45" w:rsidRPr="00194E5A" w:rsidRDefault="00000000">
      <w:pPr>
        <w:spacing w:after="160"/>
        <w:rPr>
          <w:rFonts w:ascii="David" w:hAnsi="David" w:cs="David"/>
        </w:rPr>
      </w:pPr>
      <w:r w:rsidRPr="00194E5A">
        <w:rPr>
          <w:rFonts w:ascii="David" w:hAnsi="David" w:cs="David"/>
        </w:rPr>
        <w:t>Connection pooling for concurrent users; a defined schema-cache refresh policy instead of caching indefinitely.</w:t>
      </w:r>
    </w:p>
    <w:p w14:paraId="25A303AB" w14:textId="77777777" w:rsidR="00185D45" w:rsidRPr="00194E5A" w:rsidRDefault="00000000">
      <w:pPr>
        <w:spacing w:after="80"/>
        <w:rPr>
          <w:rFonts w:ascii="David" w:hAnsi="David" w:cs="David"/>
        </w:rPr>
      </w:pPr>
      <w:r w:rsidRPr="00194E5A">
        <w:rPr>
          <w:rFonts w:ascii="David" w:hAnsi="David" w:cs="David"/>
          <w:b/>
          <w:bCs/>
        </w:rPr>
        <w:t>Monitoring:</w:t>
      </w:r>
    </w:p>
    <w:p w14:paraId="79D074A2" w14:textId="77777777" w:rsidR="00185D45" w:rsidRPr="00194E5A" w:rsidRDefault="00000000">
      <w:pPr>
        <w:spacing w:after="160"/>
        <w:rPr>
          <w:rFonts w:ascii="David" w:hAnsi="David" w:cs="David"/>
        </w:rPr>
      </w:pPr>
      <w:r w:rsidRPr="00194E5A">
        <w:rPr>
          <w:rFonts w:ascii="David" w:hAnsi="David" w:cs="David"/>
        </w:rPr>
        <w:t>LangSmith tracing already provides node-by-node visibility; production would add alerting on error rates and cost/latency dashboards.</w:t>
      </w:r>
    </w:p>
    <w:p w14:paraId="4D176FEC" w14:textId="77777777" w:rsidR="00185D45" w:rsidRPr="00194E5A" w:rsidRDefault="00000000">
      <w:pPr>
        <w:spacing w:after="80"/>
        <w:rPr>
          <w:rFonts w:ascii="David" w:hAnsi="David" w:cs="David"/>
        </w:rPr>
      </w:pPr>
      <w:r w:rsidRPr="00194E5A">
        <w:rPr>
          <w:rFonts w:ascii="David" w:hAnsi="David" w:cs="David"/>
          <w:b/>
          <w:bCs/>
        </w:rPr>
        <w:t>Security:</w:t>
      </w:r>
    </w:p>
    <w:p w14:paraId="172DA15B" w14:textId="77777777" w:rsidR="00185D45" w:rsidRPr="00194E5A" w:rsidRDefault="00000000">
      <w:pPr>
        <w:spacing w:after="160"/>
        <w:rPr>
          <w:rFonts w:ascii="David" w:hAnsi="David" w:cs="David"/>
        </w:rPr>
      </w:pPr>
      <w:r w:rsidRPr="00194E5A">
        <w:rPr>
          <w:rFonts w:ascii="David" w:hAnsi="David" w:cs="David"/>
        </w:rPr>
        <w:t>Application-level read-only enforcement is implemented and tested; production would add a database-level read-only role as defense-in-depth, query result limits, and a proper secrets manager in place of a local .env file.</w:t>
      </w:r>
    </w:p>
    <w:p w14:paraId="4C93D3C2" w14:textId="77777777" w:rsidR="00185D45" w:rsidRPr="00194E5A" w:rsidRDefault="00000000">
      <w:pPr>
        <w:spacing w:after="80"/>
        <w:rPr>
          <w:rFonts w:ascii="David" w:hAnsi="David" w:cs="David"/>
        </w:rPr>
      </w:pPr>
      <w:r w:rsidRPr="00194E5A">
        <w:rPr>
          <w:rFonts w:ascii="David" w:hAnsi="David" w:cs="David"/>
          <w:b/>
          <w:bCs/>
        </w:rPr>
        <w:t>Deployment:</w:t>
      </w:r>
    </w:p>
    <w:p w14:paraId="5E2FA00D" w14:textId="77777777" w:rsidR="00185D45" w:rsidRPr="00194E5A" w:rsidRDefault="00000000">
      <w:pPr>
        <w:spacing w:after="160"/>
        <w:rPr>
          <w:rFonts w:ascii="David" w:hAnsi="David" w:cs="David"/>
        </w:rPr>
      </w:pPr>
      <w:r w:rsidRPr="00194E5A">
        <w:rPr>
          <w:rFonts w:ascii="David" w:hAnsi="David" w:cs="David"/>
        </w:rPr>
        <w:t>Containerization, a real API layer (e.g., FastAPI) instead of a script entrypoint, and CI/CD running the test suite before deployment.</w:t>
      </w:r>
    </w:p>
    <w:p w14:paraId="58B986C8" w14:textId="77777777" w:rsidR="003D55DE" w:rsidRPr="00194E5A" w:rsidRDefault="003D55DE">
      <w:pPr>
        <w:rPr>
          <w:rFonts w:ascii="David" w:hAnsi="David" w:cs="David"/>
        </w:rPr>
      </w:pPr>
    </w:p>
    <w:sectPr w:rsidR="003D55DE" w:rsidRPr="00194E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D10C7"/>
    <w:multiLevelType w:val="hybridMultilevel"/>
    <w:tmpl w:val="CB869094"/>
    <w:lvl w:ilvl="0" w:tplc="1076CE68">
      <w:start w:val="1"/>
      <w:numFmt w:val="bullet"/>
      <w:lvlText w:val="●"/>
      <w:lvlJc w:val="left"/>
      <w:pPr>
        <w:ind w:left="720" w:hanging="360"/>
      </w:pPr>
    </w:lvl>
    <w:lvl w:ilvl="1" w:tplc="2B84C752">
      <w:start w:val="1"/>
      <w:numFmt w:val="bullet"/>
      <w:lvlText w:val="○"/>
      <w:lvlJc w:val="left"/>
      <w:pPr>
        <w:ind w:left="1440" w:hanging="360"/>
      </w:pPr>
    </w:lvl>
    <w:lvl w:ilvl="2" w:tplc="0876DDB2">
      <w:start w:val="1"/>
      <w:numFmt w:val="bullet"/>
      <w:lvlText w:val="■"/>
      <w:lvlJc w:val="left"/>
      <w:pPr>
        <w:ind w:left="2160" w:hanging="360"/>
      </w:pPr>
    </w:lvl>
    <w:lvl w:ilvl="3" w:tplc="9880F790">
      <w:start w:val="1"/>
      <w:numFmt w:val="bullet"/>
      <w:lvlText w:val="●"/>
      <w:lvlJc w:val="left"/>
      <w:pPr>
        <w:ind w:left="2880" w:hanging="360"/>
      </w:pPr>
    </w:lvl>
    <w:lvl w:ilvl="4" w:tplc="051204A4">
      <w:start w:val="1"/>
      <w:numFmt w:val="bullet"/>
      <w:lvlText w:val="○"/>
      <w:lvlJc w:val="left"/>
      <w:pPr>
        <w:ind w:left="3600" w:hanging="360"/>
      </w:pPr>
    </w:lvl>
    <w:lvl w:ilvl="5" w:tplc="7A1C1636">
      <w:start w:val="1"/>
      <w:numFmt w:val="bullet"/>
      <w:lvlText w:val="■"/>
      <w:lvlJc w:val="left"/>
      <w:pPr>
        <w:ind w:left="4320" w:hanging="360"/>
      </w:pPr>
    </w:lvl>
    <w:lvl w:ilvl="6" w:tplc="59F8D99A">
      <w:start w:val="1"/>
      <w:numFmt w:val="bullet"/>
      <w:lvlText w:val="●"/>
      <w:lvlJc w:val="left"/>
      <w:pPr>
        <w:ind w:left="5040" w:hanging="360"/>
      </w:pPr>
    </w:lvl>
    <w:lvl w:ilvl="7" w:tplc="84F4E57C">
      <w:start w:val="1"/>
      <w:numFmt w:val="bullet"/>
      <w:lvlText w:val="●"/>
      <w:lvlJc w:val="left"/>
      <w:pPr>
        <w:ind w:left="5760" w:hanging="360"/>
      </w:pPr>
    </w:lvl>
    <w:lvl w:ilvl="8" w:tplc="5D7A6E02">
      <w:start w:val="1"/>
      <w:numFmt w:val="bullet"/>
      <w:lvlText w:val="●"/>
      <w:lvlJc w:val="left"/>
      <w:pPr>
        <w:ind w:left="6480" w:hanging="360"/>
      </w:pPr>
    </w:lvl>
  </w:abstractNum>
  <w:abstractNum w:abstractNumId="1" w15:restartNumberingAfterBreak="0">
    <w:nsid w:val="7F5A69C7"/>
    <w:multiLevelType w:val="hybridMultilevel"/>
    <w:tmpl w:val="98B4B5B6"/>
    <w:lvl w:ilvl="0" w:tplc="A2B2F95C">
      <w:start w:val="1"/>
      <w:numFmt w:val="bullet"/>
      <w:lvlText w:val="•"/>
      <w:lvlJc w:val="left"/>
    </w:lvl>
    <w:lvl w:ilvl="1" w:tplc="EB2A2D04">
      <w:numFmt w:val="decimal"/>
      <w:lvlText w:val=""/>
      <w:lvlJc w:val="left"/>
    </w:lvl>
    <w:lvl w:ilvl="2" w:tplc="6F6C091C">
      <w:numFmt w:val="decimal"/>
      <w:lvlText w:val=""/>
      <w:lvlJc w:val="left"/>
    </w:lvl>
    <w:lvl w:ilvl="3" w:tplc="C3B0ECFE">
      <w:numFmt w:val="decimal"/>
      <w:lvlText w:val=""/>
      <w:lvlJc w:val="left"/>
    </w:lvl>
    <w:lvl w:ilvl="4" w:tplc="7D6AC440">
      <w:numFmt w:val="decimal"/>
      <w:lvlText w:val=""/>
      <w:lvlJc w:val="left"/>
    </w:lvl>
    <w:lvl w:ilvl="5" w:tplc="477479EE">
      <w:numFmt w:val="decimal"/>
      <w:lvlText w:val=""/>
      <w:lvlJc w:val="left"/>
    </w:lvl>
    <w:lvl w:ilvl="6" w:tplc="3EC69E2A">
      <w:numFmt w:val="decimal"/>
      <w:lvlText w:val=""/>
      <w:lvlJc w:val="left"/>
    </w:lvl>
    <w:lvl w:ilvl="7" w:tplc="240E7C30">
      <w:numFmt w:val="decimal"/>
      <w:lvlText w:val=""/>
      <w:lvlJc w:val="left"/>
    </w:lvl>
    <w:lvl w:ilvl="8" w:tplc="B9F202F0">
      <w:numFmt w:val="decimal"/>
      <w:lvlText w:val=""/>
      <w:lvlJc w:val="left"/>
    </w:lvl>
  </w:abstractNum>
  <w:num w:numId="1" w16cid:durableId="1899435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5"/>
    <w:rsid w:val="00185D45"/>
    <w:rsid w:val="00194E5A"/>
    <w:rsid w:val="002A052B"/>
    <w:rsid w:val="003D55DE"/>
    <w:rsid w:val="004D7739"/>
    <w:rsid w:val="007F40B5"/>
    <w:rsid w:val="008C3295"/>
    <w:rsid w:val="00C3215F"/>
    <w:rsid w:val="00D365C8"/>
    <w:rsid w:val="00EE2F66"/>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099F"/>
  <w15:docId w15:val="{43E403EB-4C93-40EC-92CD-431222E2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4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laa-Barazi/HwTas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אלאא בראזי</cp:lastModifiedBy>
  <cp:revision>3</cp:revision>
  <dcterms:created xsi:type="dcterms:W3CDTF">2026-08-09T03:27:00Z</dcterms:created>
  <dcterms:modified xsi:type="dcterms:W3CDTF">2026-08-09T03:48:00Z</dcterms:modified>
</cp:coreProperties>
</file>