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bookmarkStart w:colFirst="0" w:colLast="0" w:name="_heading=h.io54htd7h8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583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sz w:val="96"/>
          <w:szCs w:val="96"/>
        </w:rPr>
      </w:pPr>
      <w:r w:rsidDel="00000000" w:rsidR="00000000" w:rsidRPr="00000000">
        <w:rPr>
          <w:rFonts w:ascii="Cambria" w:cs="Cambria" w:eastAsia="Cambria" w:hAnsi="Cambria"/>
          <w:sz w:val="96"/>
          <w:szCs w:val="96"/>
          <w:rtl w:val="0"/>
        </w:rPr>
        <w:t xml:space="preserve">Manual Test Plan</w:t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Manual Test plan 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583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TP-ORANGEHRM-001</w:t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 Version: 2</w:t>
      </w:r>
    </w:p>
    <w:p w:rsidR="00000000" w:rsidDel="00000000" w:rsidP="00000000" w:rsidRDefault="00000000" w:rsidRPr="00000000" w14:paraId="00000012">
      <w:pPr>
        <w:jc w:val="center"/>
        <w:rPr>
          <w:rFonts w:ascii="Cambria" w:cs="Cambria" w:eastAsia="Cambria" w:hAnsi="Cambria"/>
          <w:b w:val="1"/>
          <w:bCs w:val="1"/>
          <w:sz w:val="12"/>
          <w:szCs w:val="1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Date: 9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newc0rosjrns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OrangeHRM is a Human Resource Management System that supports core HR operations such as Employee Information Management (PIM), Recruitment, Leave Management, Time Tracking, Performance Management, and user administration.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test plan covers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manual testing for the UI only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(web application).</w:t>
        <w:br w:type="textWrapping"/>
        <w:t xml:space="preserve"> The focus is on validating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functional flows, field validation, role-based permissions, and positive &amp; negative scenarios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all selected modules.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1272</wp:posOffset>
                </wp:positionH>
                <wp:positionV relativeFrom="paragraph">
                  <wp:posOffset>62230</wp:posOffset>
                </wp:positionV>
                <wp:extent cx="0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1272</wp:posOffset>
                </wp:positionH>
                <wp:positionV relativeFrom="paragraph">
                  <wp:posOffset>62230</wp:posOffset>
                </wp:positionV>
                <wp:extent cx="0" cy="12700"/>
                <wp:effectExtent b="0" l="0" r="0" t="0"/>
                <wp:wrapNone/>
                <wp:docPr id="2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bk099w7iut4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 Objectives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all OrangeHRM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UI modules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function as expected according to business workflows.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field-level validations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business rules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navigation 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role-based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(Admin vs ESS) and permission constraints.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UI/UX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are acceptable for end users.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 full test coverage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functional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integration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(between modules on UI level) requirements.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146050</wp:posOffset>
                </wp:positionV>
                <wp:extent cx="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146050</wp:posOffset>
                </wp:positionV>
                <wp:extent cx="0" cy="12700"/>
                <wp:effectExtent b="0" l="0" r="0" t="0"/>
                <wp:wrapNone/>
                <wp:docPr id="2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igrxx9ugbeng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 Scope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before="2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r1v2rup3frgg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In Scope (Manual UI Testing Only)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Modules: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PIM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Leave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Time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Recruitment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Performance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Info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Types of testing: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Functional testing (happy path + negative)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Field validation (required fields, formats, boundaries)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Permission &amp; role-based access (Admin vs ESS)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UI/UX &amp; Usability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Navigation and integration between screens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Basic sanity / smoke testing after environment readiness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Performance/load/stress testing.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Security penetration testing (beyond basic role/access checks).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Regression testing after system upgrades (no changes expected on demo system).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Third-party integrations (email, SMS, external services).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 Test Items</w:t>
      </w:r>
    </w:p>
    <w:p w:rsidR="00000000" w:rsidDel="00000000" w:rsidP="00000000" w:rsidRDefault="00000000" w:rsidRPr="00000000" w14:paraId="00000038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UI Screens / Modules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 page &amp; session handling.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Admin → User Management, Job, Organization, etc.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PIM → Employee List, Add Employee, Employee Details.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Leave → Assign Leave, Apply Leave, Leave List.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Time → Timesheets.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Recruitment → Candidates, Vacancies.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Performance → KPIs, Reviews.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 widgets.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Info (personal data, contact details, etc.).</w:t>
      </w:r>
    </w:p>
    <w:p w:rsidR="00000000" w:rsidDel="00000000" w:rsidP="00000000" w:rsidRDefault="00000000" w:rsidRPr="00000000" w14:paraId="00000043">
      <w:pPr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 Artifacts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Manual test cases (Excel / Sheets).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data sets.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reports.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-6348</wp:posOffset>
                </wp:positionV>
                <wp:extent cx="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-6348</wp:posOffset>
                </wp:positionV>
                <wp:extent cx="0" cy="12700"/>
                <wp:effectExtent b="0" l="0" r="0" t="0"/>
                <wp:wrapNone/>
                <wp:docPr id="2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r4lp1kr6vs9a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5.Test Approach (Manual Only)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2p3o791fjvxb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5.1 Manual UI Testing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Functional Flows: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End-to-end flows like:</w:t>
      </w:r>
    </w:p>
    <w:p w:rsidR="00000000" w:rsidDel="00000000" w:rsidP="00000000" w:rsidRDefault="00000000" w:rsidRPr="00000000" w14:paraId="0000004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Login → Perform action in module → Logout</w:t>
      </w:r>
    </w:p>
    <w:p w:rsidR="00000000" w:rsidDel="00000000" w:rsidP="00000000" w:rsidRDefault="00000000" w:rsidRPr="00000000" w14:paraId="0000004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Employee → Verify in PIM list → Link to User</w:t>
      </w:r>
    </w:p>
    <w:p w:rsidR="00000000" w:rsidDel="00000000" w:rsidP="00000000" w:rsidRDefault="00000000" w:rsidRPr="00000000" w14:paraId="0000004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Apply Leave → Approve/Reject → Verify status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Field Validation: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Required fields, max/min lengths.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Format checks (email, phone, date).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Boundary value checks (e.g., limits on text length, dates, numbers).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Permission &amp; Role-Based Access: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Admin can access and manage all core modules.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ESS can access only allowed screens (e.g., My Info, Leave).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unauthorized access is restricted (URL manipulation, direct access trials).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Positive &amp; Negative Scenarios: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 data (positive).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Invalid data, empty fields, incorrect formats (negative).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Invalid login attempts.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122555</wp:posOffset>
                </wp:positionV>
                <wp:extent cx="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122555</wp:posOffset>
                </wp:positionV>
                <wp:extent cx="0" cy="12700"/>
                <wp:effectExtent b="0" l="0" r="0" t="0"/>
                <wp:wrapNone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xz7oaosw6pl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6. Test Techniques &amp; When They’re Used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before="2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lo501qrtelge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Static Techniques (before execution)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0 – Requirements &amp; Static Testing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Reviews &amp; walkthroughs of: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Demo site workflows</w:t>
      </w:r>
    </w:p>
    <w:p w:rsidR="00000000" w:rsidDel="00000000" w:rsidP="00000000" w:rsidRDefault="00000000" w:rsidRPr="00000000" w14:paraId="0000005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Documented business flows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Techniques: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Review / Walkthrough</w:t>
      </w:r>
    </w:p>
    <w:p w:rsidR="00000000" w:rsidDel="00000000" w:rsidP="00000000" w:rsidRDefault="00000000" w:rsidRPr="00000000" w14:paraId="00000063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Checklist-based static testing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before="2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7mopibocpb6l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Dynamic Test Design Techniques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2 – Test Case Analysis &amp; Design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Techniques used: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Equivalence Partitioning (EP)</w:t>
      </w:r>
    </w:p>
    <w:p w:rsidR="00000000" w:rsidDel="00000000" w:rsidP="00000000" w:rsidRDefault="00000000" w:rsidRPr="00000000" w14:paraId="00000068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input fields (valid ranges, valid types vs invalid).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Boundary Value Analysis (BVA)</w:t>
      </w:r>
    </w:p>
    <w:p w:rsidR="00000000" w:rsidDel="00000000" w:rsidP="00000000" w:rsidRDefault="00000000" w:rsidRPr="00000000" w14:paraId="0000006A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text length, date ranges, numeric limits.</w:t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 Case / Scenario-based Testing</w:t>
      </w:r>
    </w:p>
    <w:p w:rsidR="00000000" w:rsidDel="00000000" w:rsidP="00000000" w:rsidRDefault="00000000" w:rsidRPr="00000000" w14:paraId="0000006C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end-to-end flows (e.g., new employee onboarding).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3 – Manual Execution (UI/UX &amp; Usability)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Techniques used:</w:t>
      </w:r>
    </w:p>
    <w:p w:rsidR="00000000" w:rsidDel="00000000" w:rsidP="00000000" w:rsidRDefault="00000000" w:rsidRPr="00000000" w14:paraId="0000006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Exploratory Testing</w:t>
      </w:r>
    </w:p>
    <w:p w:rsidR="00000000" w:rsidDel="00000000" w:rsidP="00000000" w:rsidRDefault="00000000" w:rsidRPr="00000000" w14:paraId="00000070">
      <w:pPr>
        <w:numPr>
          <w:ilvl w:val="2"/>
          <w:numId w:val="13"/>
        </w:numPr>
        <w:spacing w:after="24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Error Guessing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s6os8r9xynd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7. Entry &amp; Exit Criteria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zbrmsnx219gp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Entry Criteria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Application deployed and stable in test environment.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Plan reviewed and approved.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 Stories / requirements (business flows) prepared and reviewed.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environment, data, and tools (browser, Excel, Jira) ready.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hdjx77d6fbge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Exit Criteria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100%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severity test cases executed.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≥ 90% of all test cases executed.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Summary / Closure Report submitted and approved.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8jca3oliuwzd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8. Test Deliverables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Requirements file(Epics, User Stories and AC) (Excel&amp;Jira) 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Plan 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Scenarios &amp; Test Cases.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Reports.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 Test Summary / Closure Report.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Presentation summarizing scope, coverage, defects, and conclusions.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-6983</wp:posOffset>
                </wp:positionV>
                <wp:extent cx="0" cy="12700"/>
                <wp:effectExtent b="0" l="0" r="0" t="0"/>
                <wp:wrapNone/>
                <wp:docPr id="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eading=h.tym4vuexdc5j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9. Detailed Schedule (Manual Only + Techniques)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9r7p9r5003b8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Phase 0: Requirements Gathering &amp; Static Testing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📍 01-Sep-2025 → 15-Sep-2025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Activities: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Explore OrangeHRM demo system (Admin, PIM, Leave, Recruitment, Time…).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 main business workflows (functional flows).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roles (Admin vs ESS) and access differences.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 static reviews of: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Requirements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 Techniques in this phase: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/ Walkthrough.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Checklist-based static testing.</w:t>
      </w:r>
    </w:p>
    <w:p w:rsidR="00000000" w:rsidDel="00000000" w:rsidP="00000000" w:rsidRDefault="00000000" w:rsidRPr="00000000" w14:paraId="00000091">
      <w:pPr>
        <w:ind w:left="720" w:hanging="360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g03uh624znfg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Phase 1: Test Planning &amp; Environment Setup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📍 16-Sep-2025 → 25-Sep-2025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Activities: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Test Plan V1.0 and finalize.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up test environment (browser configs, accounts).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Organize requirements and scenarios.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Define severity/priority rules and test completion criteria.</w:t>
      </w:r>
    </w:p>
    <w:p w:rsidR="00000000" w:rsidDel="00000000" w:rsidP="00000000" w:rsidRDefault="00000000" w:rsidRPr="00000000" w14:paraId="00000099">
      <w:pPr>
        <w:ind w:left="720" w:hanging="360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iohvy59vh0ka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Phase 2: Test Case Analysis, Design &amp; Test Data Preparation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📍 26-Sep-2025 → 24-Oct-2025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Activities: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 detailed manual test cases for: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Functional flows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Field validation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Permissions and role-based access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Positive &amp; negative scenarios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test data (valid/invalid datasets).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and update test cases.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 Techniques in this phase: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Equivalence Partitioning (EP).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Boundary Value Analysis (BVA).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Case / Scenario-based testing.</w:t>
      </w:r>
    </w:p>
    <w:p w:rsidR="00000000" w:rsidDel="00000000" w:rsidP="00000000" w:rsidRDefault="00000000" w:rsidRPr="00000000" w14:paraId="000000A8">
      <w:pPr>
        <w:ind w:left="720" w:hanging="360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before="240" w:lineRule="auto"/>
        <w:ind w:left="720" w:hanging="360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f4ieil8naa3e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Phase 3: Manual Test Execution &amp; UI/UX, Usability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📍 25-Oct-2025 → 05-Nov-2025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Activities: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manual test cases for all in-scope modules.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 UI/UX and Usability checks (layout, labels, consistency).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defects and retest after fixes (if possible).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 exploratory testing for edge cases.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Test Techniques in this phase: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Exploratory Testing.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Error Guessing.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before="2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</w:rPr>
      </w:pPr>
      <w:bookmarkStart w:colFirst="0" w:colLast="0" w:name="_heading=h.ykf5ocw9568q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rtl w:val="0"/>
        </w:rPr>
        <w:t xml:space="preserve">Phase 6: Test Reporting &amp; Final Presentation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📍 25-Nov-2025 → 30-Nov-2025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Activities: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Test Summary / Closure Report.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Coverage analysis (executed vs planned).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summary (by severity, module).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 presentation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9.Roles</w:t>
      </w:r>
    </w:p>
    <w:tbl>
      <w:tblPr>
        <w:tblStyle w:val="Table1"/>
        <w:tblW w:w="1035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070"/>
        <w:gridCol w:w="6480"/>
        <w:tblGridChange w:id="0">
          <w:tblGrid>
            <w:gridCol w:w="1800"/>
            <w:gridCol w:w="2070"/>
            <w:gridCol w:w="6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Staff Member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836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Alaa saeed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 Define the overall testing strategy, scope, and timelines, and ensure all QA activities align with project goals.</w:t>
            </w:r>
          </w:p>
          <w:p w:rsidR="00000000" w:rsidDel="00000000" w:rsidP="00000000" w:rsidRDefault="00000000" w:rsidRPr="00000000" w14:paraId="000000D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Supervise test case design, execution, and defect management while ensuring complete test coverage.</w:t>
            </w:r>
          </w:p>
          <w:p w:rsidR="00000000" w:rsidDel="00000000" w:rsidP="00000000" w:rsidRDefault="00000000" w:rsidRPr="00000000" w14:paraId="000000D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 tracking progress and reporting quality metrics in Jira.</w:t>
            </w:r>
          </w:p>
          <w:p w:rsidR="00000000" w:rsidDel="00000000" w:rsidP="00000000" w:rsidRDefault="00000000" w:rsidRPr="00000000" w14:paraId="000000D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 Review and approve all QA deliverables, ensuring process compliance and final test sign-off.</w:t>
            </w:r>
          </w:p>
          <w:p w:rsidR="00000000" w:rsidDel="00000000" w:rsidP="00000000" w:rsidRDefault="00000000" w:rsidRPr="00000000" w14:paraId="000000D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1.Alaa Saeed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Esraa salah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3.Shehab Osama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4.Antony Fayez</w:t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5.Omar Ahmed</w:t>
            </w:r>
          </w:p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1.Design, execute, and maintain manual and automated test cases for all OrangeHRM modules .</w:t>
            </w:r>
          </w:p>
          <w:p w:rsidR="00000000" w:rsidDel="00000000" w:rsidP="00000000" w:rsidRDefault="00000000" w:rsidRPr="00000000" w14:paraId="000000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Identify, log, and retest defects in Jira with detailed evidence </w:t>
            </w:r>
          </w:p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3.Prepare and update testing documentation, including reports, test data, and GitHub uploads.</w:t>
            </w:r>
          </w:p>
          <w:p w:rsidR="00000000" w:rsidDel="00000000" w:rsidP="00000000" w:rsidRDefault="00000000" w:rsidRPr="00000000" w14:paraId="000000F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4.Develop, maintain, and optimize automated test scripts using Selenium, TestNG, and Postman/Newman for UI and API testing.</w:t>
            </w:r>
          </w:p>
          <w:p w:rsidR="00000000" w:rsidDel="00000000" w:rsidP="00000000" w:rsidRDefault="00000000" w:rsidRPr="00000000" w14:paraId="000000F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5.Analyze automation results, identify failures, and collaborate with the QA Lead and developers to resolve issues.</w:t>
            </w:r>
          </w:p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6.Ensure automation coverage for all critical test cases and maintain version control in GitHub.</w:t>
            </w:r>
          </w:p>
          <w:p w:rsidR="00000000" w:rsidDel="00000000" w:rsidP="00000000" w:rsidRDefault="00000000" w:rsidRPr="00000000" w14:paraId="000000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060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060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060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06068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0606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06068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06068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06068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060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060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060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060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06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060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06068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060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060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06068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06068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6068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06068"/>
    <w:rPr>
      <w:b w:val="1"/>
      <w:bCs w:val="1"/>
      <w:smallCaps w:val="1"/>
      <w:color w:val="365f9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37596B"/>
    <w:rPr>
      <w:b w:val="1"/>
      <w:bCs w:val="1"/>
    </w:rPr>
  </w:style>
  <w:style w:type="table" w:styleId="TableGrid">
    <w:name w:val="Table Grid"/>
    <w:basedOn w:val="TableNormal"/>
    <w:uiPriority w:val="59"/>
    <w:rsid w:val="0037596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42AB0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842AB0"/>
    <w:pPr>
      <w:spacing w:after="100" w:line="259" w:lineRule="auto"/>
      <w:ind w:left="220"/>
    </w:pPr>
    <w:rPr>
      <w:rFonts w:cs="Times New Roman" w:eastAsiaTheme="minorEastAsia"/>
      <w:kern w:val="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42AB0"/>
    <w:pPr>
      <w:spacing w:after="100" w:line="259" w:lineRule="auto"/>
    </w:pPr>
    <w:rPr>
      <w:rFonts w:cs="Times New Roman" w:eastAsiaTheme="minorEastAsia"/>
      <w:kern w:val="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42AB0"/>
    <w:pPr>
      <w:spacing w:after="100" w:line="259" w:lineRule="auto"/>
      <w:ind w:left="440"/>
    </w:pPr>
    <w:rPr>
      <w:rFonts w:cs="Times New Roman" w:eastAsiaTheme="minorEastAsia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3B10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2biTH513NGF2bjwp7VJ0PG+ErQ==">CgMxLjAyDmguaW81NGh0ZDdoOHNuMg5oLm5ld2Mwcm9zanJuczINaC5iazA5OXc3aXV0NDIOaC5pZ3J4eDl1Z2JlbmcyDmgucjF2MnJ1cDNmcmdnMg5oLnI0bHAxa3I2dnM5YTIOaC4ycDNvNzkxZmp2eGIyDWgueHo3b2Fvc3c2cGwyDmgubG81MDFxcnRlbGdlMg5oLjdtb3BpYm9jcGI2bDIOaC5zNm9zOHI5eHluZDgyDmguemJybXNueDIxOWdwMg5oLmhkang3N2Q2ZmJnZTIOaC44amNhM29saXV3emQyDmgudHltNHZ1ZXhkYzVqMg5oLjlyN3A5cjUwMDNiODIOaC5nMDN1aDYyNHpuZmcyDmguaW9odnk1OXZoMGthMg5oLmY0aWVpbDhuYWEzZTIOaC55a2Y1b2N3OTU2OHE4AHIhMTdIV3ZUZXI1MnVJNFdHN0hyYmJaN2Q4YURJaUNGMU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2025-10-08T21:44:00Z</dcterms:created>
  <dc:creator>الاء سعيد طه الشافعى</dc:creator>
</cp:coreProperties>
</file>