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HSE Document Control Sheet Template</w:t>
      </w:r>
    </w:p>
    <w:p>
      <w:r>
        <w:rPr>
          <w:b/>
        </w:rPr>
        <w:t xml:space="preserve">Document No: </w:t>
      </w:r>
      <w:r>
        <w:t>HSE-CTRL-001</w:t>
        <w:br/>
      </w:r>
      <w:r>
        <w:rPr>
          <w:b/>
        </w:rPr>
        <w:t xml:space="preserve">Revision: </w:t>
      </w:r>
      <w:r>
        <w:t>0</w:t>
        <w:br/>
      </w:r>
      <w:r>
        <w:t>Purpose: Master register for all HSE documents.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Doc No</w:t>
            </w:r>
          </w:p>
        </w:tc>
        <w:tc>
          <w:tcPr>
            <w:tcW w:type="dxa" w:w="1440"/>
          </w:tcPr>
          <w:p>
            <w:r>
              <w:t>Document Name</w:t>
            </w:r>
          </w:p>
        </w:tc>
        <w:tc>
          <w:tcPr>
            <w:tcW w:type="dxa" w:w="1440"/>
          </w:tcPr>
          <w:p>
            <w:r>
              <w:t>Revision</w:t>
            </w:r>
          </w:p>
        </w:tc>
        <w:tc>
          <w:tcPr>
            <w:tcW w:type="dxa" w:w="1440"/>
          </w:tcPr>
          <w:p>
            <w:r>
              <w:t>Issue Date</w:t>
            </w:r>
          </w:p>
        </w:tc>
        <w:tc>
          <w:tcPr>
            <w:tcW w:type="dxa" w:w="1440"/>
          </w:tcPr>
          <w:p>
            <w:r>
              <w:t>Owner</w:t>
            </w:r>
          </w:p>
        </w:tc>
        <w:tc>
          <w:tcPr>
            <w:tcW w:type="dxa" w:w="1440"/>
          </w:tcPr>
          <w:p>
            <w:r>
              <w:t>Status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