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Lab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1. Configure apache to use Worker MPM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check mpm enabled module 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89535</wp:posOffset>
            </wp:positionH>
            <wp:positionV relativeFrom="paragraph">
              <wp:posOffset>90170</wp:posOffset>
            </wp:positionV>
            <wp:extent cx="5582920" cy="77406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7200" t="46806" r="0" b="40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disable event module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-209550</wp:posOffset>
            </wp:positionH>
            <wp:positionV relativeFrom="paragraph">
              <wp:posOffset>43180</wp:posOffset>
            </wp:positionV>
            <wp:extent cx="6120130" cy="73596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6633" r="0" b="56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enable worker module 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-180975</wp:posOffset>
            </wp:positionH>
            <wp:positionV relativeFrom="paragraph">
              <wp:posOffset>146050</wp:posOffset>
            </wp:positionV>
            <wp:extent cx="6120130" cy="102362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1941" r="0" b="24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check if it was enabled 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-76200</wp:posOffset>
            </wp:positionH>
            <wp:positionV relativeFrom="paragraph">
              <wp:posOffset>5080</wp:posOffset>
            </wp:positionV>
            <wp:extent cx="6120130" cy="7334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5059" r="0" b="7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2. Check the status of rewrite_mod and enable it if it is enabled.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288290</wp:posOffset>
            </wp:positionH>
            <wp:positionV relativeFrom="paragraph">
              <wp:posOffset>163195</wp:posOffset>
            </wp:positionV>
            <wp:extent cx="5762625" cy="155575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29" t="58738" r="3308" b="5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3. Write RewriteCond and RewiteRules for: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193040</wp:posOffset>
            </wp:positionH>
            <wp:positionV relativeFrom="paragraph">
              <wp:posOffset>635</wp:posOffset>
            </wp:positionV>
            <wp:extent cx="5854700" cy="47567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53" t="0" r="2374" b="6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Run : 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t>a. Deny access to http://localhost/page?queryString if queryString contains</w:t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t>the string forbidden.</w:t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t>b. Remove the Query String</w:t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6120130" cy="11296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67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t>c. Rewrite URLs like http://localhost/page1?var=val to</w:t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t>http://localhost/page2?var=val but do not rewrite if val isn't present.</w:t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326380" cy="90551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5840" r="54194" b="80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2355215</wp:posOffset>
                </wp:positionH>
                <wp:positionV relativeFrom="paragraph">
                  <wp:posOffset>1039495</wp:posOffset>
                </wp:positionV>
                <wp:extent cx="495935" cy="51498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514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82" h="811">
                              <a:moveTo>
                                <a:pt x="195" y="0"/>
                              </a:moveTo>
                              <a:lnTo>
                                <a:pt x="195" y="608"/>
                              </a:lnTo>
                              <a:lnTo>
                                <a:pt x="0" y="608"/>
                              </a:lnTo>
                              <a:lnTo>
                                <a:pt x="390" y="810"/>
                              </a:lnTo>
                              <a:lnTo>
                                <a:pt x="781" y="608"/>
                              </a:lnTo>
                              <a:lnTo>
                                <a:pt x="585" y="608"/>
                              </a:lnTo>
                              <a:lnTo>
                                <a:pt x="585" y="0"/>
                              </a:lnTo>
                              <a:lnTo>
                                <a:pt x="19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1" fillcolor="#729fcf" stroked="t" style="position:absolute;margin-left:185.45pt;margin-top:81.85pt;width:38.95pt;height:40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412740" cy="76962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6567" r="38101" b="82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/>
      </w:r>
    </w:p>
    <w:p>
      <w:pPr>
        <w:pStyle w:val="Normal"/>
        <w:bidi w:val="0"/>
        <w:jc w:val="left"/>
        <w:rPr>
          <w:highlight w:val="red"/>
        </w:rPr>
      </w:pPr>
      <w:r>
        <w:rPr/>
      </w:r>
    </w:p>
    <w:p>
      <w:pPr>
        <w:pStyle w:val="Normal"/>
        <w:bidi w:val="0"/>
        <w:jc w:val="left"/>
        <w:rPr/>
      </w:pPr>
      <w:r>
        <w:rPr>
          <w:highlight w:val="red"/>
        </w:rPr>
        <w:t xml:space="preserve">D. Take a URL of the form http://localhost/path?var=val and transform it into </w:t>
      </w:r>
      <w:hyperlink r:id="rId11">
        <w:r>
          <w:rPr>
            <w:rStyle w:val="InternetLink"/>
            <w:highlight w:val="red"/>
          </w:rPr>
          <w:t>http://localhost/path/var/val</w:t>
        </w:r>
      </w:hyperlink>
      <w:r>
        <w:rPr>
          <w:highlight w:val="red"/>
        </w:rPr>
        <w:t>.</w:t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335915</wp:posOffset>
            </wp:positionH>
            <wp:positionV relativeFrom="paragraph">
              <wp:posOffset>151765</wp:posOffset>
            </wp:positionV>
            <wp:extent cx="4039235" cy="31496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0190" t="9542" r="55904" b="85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2193290</wp:posOffset>
                </wp:positionH>
                <wp:positionV relativeFrom="paragraph">
                  <wp:posOffset>90805</wp:posOffset>
                </wp:positionV>
                <wp:extent cx="495935" cy="514985"/>
                <wp:effectExtent l="0" t="0" r="0" b="0"/>
                <wp:wrapNone/>
                <wp:docPr id="1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514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82" h="811">
                              <a:moveTo>
                                <a:pt x="195" y="0"/>
                              </a:moveTo>
                              <a:lnTo>
                                <a:pt x="195" y="608"/>
                              </a:lnTo>
                              <a:lnTo>
                                <a:pt x="0" y="608"/>
                              </a:lnTo>
                              <a:lnTo>
                                <a:pt x="390" y="810"/>
                              </a:lnTo>
                              <a:lnTo>
                                <a:pt x="781" y="608"/>
                              </a:lnTo>
                              <a:lnTo>
                                <a:pt x="585" y="608"/>
                              </a:lnTo>
                              <a:lnTo>
                                <a:pt x="585" y="0"/>
                              </a:lnTo>
                              <a:lnTo>
                                <a:pt x="19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_0" fillcolor="#729fcf" stroked="t" style="position:absolute;margin-left:172.7pt;margin-top:7.15pt;width:38.95pt;height:40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278765</wp:posOffset>
            </wp:positionH>
            <wp:positionV relativeFrom="paragraph">
              <wp:posOffset>83185</wp:posOffset>
            </wp:positionV>
            <wp:extent cx="4406265" cy="94234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9185" t="9227" r="40034" b="75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t>e. Map http://localhost/example/one/two to</w:t>
      </w:r>
    </w:p>
    <w:p>
      <w:pPr>
        <w:pStyle w:val="Normal"/>
        <w:bidi w:val="0"/>
        <w:jc w:val="left"/>
        <w:rPr/>
      </w:pPr>
      <w:hyperlink r:id="rId15">
        <w:r>
          <w:rPr>
            <w:rStyle w:val="InternetLink"/>
            <w:highlight w:val="red"/>
          </w:rPr>
          <w:t>http://localhost/something.cgi?arg=one&amp;other=two</w:t>
        </w:r>
      </w:hyperlink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2155190</wp:posOffset>
                </wp:positionH>
                <wp:positionV relativeFrom="paragraph">
                  <wp:posOffset>862330</wp:posOffset>
                </wp:positionV>
                <wp:extent cx="495935" cy="514985"/>
                <wp:effectExtent l="0" t="0" r="0" b="0"/>
                <wp:wrapNone/>
                <wp:docPr id="14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514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82" h="811">
                              <a:moveTo>
                                <a:pt x="195" y="0"/>
                              </a:moveTo>
                              <a:lnTo>
                                <a:pt x="195" y="608"/>
                              </a:lnTo>
                              <a:lnTo>
                                <a:pt x="0" y="608"/>
                              </a:lnTo>
                              <a:lnTo>
                                <a:pt x="390" y="810"/>
                              </a:lnTo>
                              <a:lnTo>
                                <a:pt x="781" y="608"/>
                              </a:lnTo>
                              <a:lnTo>
                                <a:pt x="585" y="608"/>
                              </a:lnTo>
                              <a:lnTo>
                                <a:pt x="585" y="0"/>
                              </a:lnTo>
                              <a:lnTo>
                                <a:pt x="19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_1" fillcolor="#729fcf" stroked="t" style="position:absolute;margin-left:169.7pt;margin-top:67.9pt;width:38.95pt;height:40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-550545</wp:posOffset>
            </wp:positionH>
            <wp:positionV relativeFrom="paragraph">
              <wp:posOffset>1701165</wp:posOffset>
            </wp:positionV>
            <wp:extent cx="6894830" cy="42862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6693" t="5860" r="15763" b="86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-464820</wp:posOffset>
            </wp:positionH>
            <wp:positionV relativeFrom="paragraph">
              <wp:posOffset>121285</wp:posOffset>
            </wp:positionV>
            <wp:extent cx="6754495" cy="54419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048" t="5600" r="16203" b="87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://localhost/path/var/val" TargetMode="External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yperlink" Target="http://localhost/something.cgi?arg=one&amp;other=two" TargetMode="External"/><Relationship Id="rId15" Type="http://schemas.openxmlformats.org/officeDocument/2006/relationships/hyperlink" Target="" TargetMode="External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4</Pages>
  <Words>97</Words>
  <Characters>612</Characters>
  <CharactersWithSpaces>697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2022-01-12T23:02:14Z</dcterms:created>
  <dc:creator/>
  <dc:description/>
  <dc:language>en-US</dc:language>
  <cp:lastModifiedBy/>
  <dcterms:modified xsi:type="dcterms:W3CDTF">2022-01-13T00:30:18Z</dcterms:modified>
  <cp:revision>1</cp:revision>
  <dc:subject/>
  <dc:title/>
</cp:coreProperties>
</file>