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301D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مستشار العقود</w:t>
      </w:r>
      <w:r w:rsidRPr="00301D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AI Contract Intelligence Agent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وثيقة مواصفات المنتج الكاملة للصق في</w:t>
      </w: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Claude Code</w:t>
      </w:r>
    </w:p>
    <w:p w:rsidR="00301D90" w:rsidRPr="00301D90" w:rsidRDefault="00301D90" w:rsidP="00301D9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أولاً: قبل أي شيء — اسأل كثيراً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 xml:space="preserve">فعّل أداة </w:t>
      </w:r>
      <w:proofErr w:type="spellStart"/>
      <w:r w:rsidRPr="00301D90">
        <w:rPr>
          <w:rFonts w:ascii="Courier New" w:eastAsia="Times New Roman" w:hAnsi="Courier New" w:cs="Courier New"/>
          <w:sz w:val="20"/>
          <w:szCs w:val="20"/>
        </w:rPr>
        <w:t>ask_user</w:t>
      </w:r>
      <w:proofErr w:type="spellEnd"/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واطرح الأسئلة التالية قبل كتابة أي سطر كود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لا تبدأ البناء قبل الحصول على إجابات واضحة لجميعها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البنية والبيئة</w:t>
      </w: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01D90" w:rsidRPr="00301D90" w:rsidRDefault="00301D90" w:rsidP="00301D9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هل تريد تشغيل النظام على سيرفر محلي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(On-Premise)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أم على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Cloud (</w:t>
      </w:r>
      <w:proofErr w:type="spellStart"/>
      <w:r w:rsidRPr="00301D90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+ Railway + </w:t>
      </w:r>
      <w:proofErr w:type="spellStart"/>
      <w:r w:rsidRPr="00301D90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301D9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</w:p>
    <w:p w:rsidR="00301D90" w:rsidRPr="00301D90" w:rsidRDefault="00301D90" w:rsidP="00301D9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ما نظام التشغيل للسيرفر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: Linux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أم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Windows Server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</w:p>
    <w:p w:rsidR="00301D90" w:rsidRPr="00301D90" w:rsidRDefault="00301D90" w:rsidP="00301D9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هل لديك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Docker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مثبت وجاهز؟ هل تريد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Docker Compose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للتشغيل الكامل؟</w:t>
      </w:r>
    </w:p>
    <w:p w:rsidR="00301D90" w:rsidRPr="00301D90" w:rsidRDefault="00301D90" w:rsidP="00301D9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ما عدد المستخدمين المتوقع في نفس الوقت؟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Google Drive </w:t>
      </w: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والعقود</w:t>
      </w: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01D90" w:rsidRPr="00301D90" w:rsidRDefault="00301D90" w:rsidP="00301D9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هل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Google Drive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منظم فعلاً بمجلدات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01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-Contracts / 02-Specifications)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</w:p>
    <w:p w:rsidR="00301D90" w:rsidRPr="00301D90" w:rsidRDefault="00301D90" w:rsidP="00301D9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هل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Archiving Matrix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موجودة كـ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Google Sheet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أم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Excel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؟ ما اسم الملف بالضبط؟</w:t>
      </w:r>
    </w:p>
    <w:p w:rsidR="00301D90" w:rsidRPr="00301D90" w:rsidRDefault="00301D90" w:rsidP="00301D9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ما عدد العقود الموجودة حالياً التي يجب فهرستها؟</w:t>
      </w:r>
    </w:p>
    <w:p w:rsidR="00301D90" w:rsidRPr="00301D90" w:rsidRDefault="00301D90" w:rsidP="00301D9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هل العقود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PDF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فقط أم يوجد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DOCX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Google Docs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أيضاً؟</w:t>
      </w:r>
    </w:p>
    <w:p w:rsidR="00301D90" w:rsidRPr="00301D90" w:rsidRDefault="00301D90" w:rsidP="00301D9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هل هناك عقود عربية فقط / إنكليزية فقط / ثنائية اللغة؟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النماذج والتكلفة</w:t>
      </w: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01D90" w:rsidRPr="00301D90" w:rsidRDefault="00301D90" w:rsidP="00301D9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هل لديك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API Key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على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1D90">
        <w:rPr>
          <w:rFonts w:ascii="Times New Roman" w:eastAsia="Times New Roman" w:hAnsi="Times New Roman" w:cs="Times New Roman"/>
          <w:sz w:val="24"/>
          <w:szCs w:val="24"/>
        </w:rPr>
        <w:t>OpenRouter</w:t>
      </w:r>
      <w:proofErr w:type="spellEnd"/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حالياً؟</w:t>
      </w:r>
    </w:p>
    <w:p w:rsidR="00301D90" w:rsidRPr="00301D90" w:rsidRDefault="00301D90" w:rsidP="00301D9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هل تريد البدء بـ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Economy Mode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فقط حتى تستقر البنية؟</w:t>
      </w:r>
    </w:p>
    <w:p w:rsidR="00301D90" w:rsidRPr="00301D90" w:rsidRDefault="00301D90" w:rsidP="00301D9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هل لديك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Google AI Studio API Key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لـ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Gemini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الأولويات والنطاق</w:t>
      </w: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01D90" w:rsidRPr="00301D90" w:rsidRDefault="00301D90" w:rsidP="00301D9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ما الميزات التي تريدها في الإصدار الأول حتماً؟</w:t>
      </w:r>
    </w:p>
    <w:p w:rsidR="00301D90" w:rsidRPr="00301D90" w:rsidRDefault="00301D90" w:rsidP="00301D9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هل تريد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Notice Deadline Calculator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في الإصدار الأول؟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يحتاج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Google Calendar)</w:t>
      </w:r>
    </w:p>
    <w:p w:rsidR="00301D90" w:rsidRPr="00301D90" w:rsidRDefault="00301D90" w:rsidP="00301D9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هل تريد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Letter Drafting Assistant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في الإصدار الأول؟</w:t>
      </w:r>
    </w:p>
    <w:p w:rsidR="00301D90" w:rsidRPr="00301D90" w:rsidRDefault="00301D90" w:rsidP="00301D9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هل هناك تاريخ تسليم محدد؟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الأمان والصلاحيات</w:t>
      </w: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01D90" w:rsidRPr="00301D90" w:rsidRDefault="00301D90" w:rsidP="00301D9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هل النظام لمستخدم واحد أم فريق؟</w:t>
      </w:r>
    </w:p>
    <w:p w:rsidR="00301D90" w:rsidRPr="00301D90" w:rsidRDefault="00301D90" w:rsidP="00301D9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إذا كان للفريق: هل تحتاج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Role-Based Access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</w:p>
    <w:p w:rsidR="00301D90" w:rsidRPr="00301D90" w:rsidRDefault="00301D90" w:rsidP="00301D9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هل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Google Account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مرتبط بـ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DAMAC domain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أم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personal account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</w:p>
    <w:p w:rsidR="00301D90" w:rsidRPr="00301D90" w:rsidRDefault="00301D90" w:rsidP="00301D9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ثانياً: ما هو التطبيق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وكيل عقود ومطالبات ذكي باللغة العربية اسمه </w:t>
      </w: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مستشار العقود</w:t>
      </w: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مخصص لمدراء المشاريع ومدراء العقود والمهندسين الاستشاريين وأصحاب القرار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يتصل الوكيل مباشرة مع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Google Drive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ويقرأ العقود والمواصفات والملاحق والمراسلات المحفوظة داخل المجلدات المحددة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التطبيق يجب أن يتعامل مع العقود كمرجع قانوني وتعاقدي موثوق — ليس كمحادثة عامة</w:t>
      </w: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قدرات الوكيل الأساسية</w:t>
      </w: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301D90" w:rsidRPr="00301D90" w:rsidRDefault="00301D90" w:rsidP="00301D9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استعراض مجلدات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Google Drive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وقراءة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Archiving Matrix</w:t>
      </w:r>
    </w:p>
    <w:p w:rsidR="00301D90" w:rsidRPr="00301D90" w:rsidRDefault="00301D90" w:rsidP="00301D9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البحث عن العقود بالرقم الكامل أو الجزئي</w:t>
      </w:r>
    </w:p>
    <w:p w:rsidR="00301D90" w:rsidRPr="00301D90" w:rsidRDefault="00301D90" w:rsidP="00301D9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قراءة ملفات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PDF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DOCX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TXT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Google Docs</w:t>
      </w:r>
    </w:p>
    <w:p w:rsidR="00301D90" w:rsidRPr="00301D90" w:rsidRDefault="00301D90" w:rsidP="00301D9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فهم العقود والمواصفات باستخدام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RAG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Semantic Chunking</w:t>
      </w:r>
    </w:p>
    <w:p w:rsidR="00301D90" w:rsidRPr="00301D90" w:rsidRDefault="00301D90" w:rsidP="00301D9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الإجابة بالاعتماد على المستند فقط — منع أي إجابة غير مدعومة بمصدر</w:t>
      </w:r>
    </w:p>
    <w:p w:rsidR="00301D90" w:rsidRPr="00301D90" w:rsidRDefault="00301D90" w:rsidP="00301D9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عرض الصفحة الأصلية مع تظليل الفقرة المستخدمة</w:t>
      </w:r>
    </w:p>
    <w:p w:rsidR="00301D90" w:rsidRPr="00301D90" w:rsidRDefault="00301D90" w:rsidP="00301D9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تحليل المخاطر التعاقدية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(Contract Risk Scanner)</w:t>
      </w:r>
    </w:p>
    <w:p w:rsidR="00301D90" w:rsidRPr="00301D90" w:rsidRDefault="00301D90" w:rsidP="00301D9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مقارنة عقدين أو أكثر في جدول</w:t>
      </w:r>
    </w:p>
    <w:p w:rsidR="00301D90" w:rsidRPr="00301D90" w:rsidRDefault="00301D90" w:rsidP="00301D9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استخراج البنود الرئيسية تلقائياً عند تحميل أي عقد جديد</w:t>
      </w:r>
    </w:p>
    <w:p w:rsidR="00301D90" w:rsidRPr="00301D90" w:rsidRDefault="00301D90" w:rsidP="00301D9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دعم العقود العربية والإنكليزية بالكامل</w:t>
      </w:r>
    </w:p>
    <w:p w:rsidR="00301D90" w:rsidRPr="00301D90" w:rsidRDefault="00301D90" w:rsidP="00301D9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ربط المراسلات وأوامر التغيير والمطالبات ومحاضر الاجتماعات بالعقد والبند ذي العلاقة</w:t>
      </w:r>
    </w:p>
    <w:p w:rsidR="00301D90" w:rsidRPr="00301D90" w:rsidRDefault="00301D90" w:rsidP="00301D9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ثالثاً: آلية عمل التطبيق — أربع مراحل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المرحلة الأولى: استعراض</w:t>
      </w: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Google Drive</w:t>
      </w:r>
    </w:p>
    <w:p w:rsidR="00301D90" w:rsidRPr="00301D90" w:rsidRDefault="00301D90" w:rsidP="00301D9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عند طلب "اعرض المجلدات" أو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"Browse Drive"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أو "استعرض الدرايف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301D90" w:rsidRPr="00301D90" w:rsidRDefault="00301D90" w:rsidP="00301D9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يعرض المجلدات الجذرية فقط — اسم المجلد دون أي تفاصيل</w:t>
      </w:r>
    </w:p>
    <w:p w:rsidR="00301D90" w:rsidRPr="00301D90" w:rsidRDefault="00301D90" w:rsidP="00301D9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يسأل: "أي مجلد تريد؟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المرحلة الثانية: قراءة</w:t>
      </w: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Archiving Matrix</w:t>
      </w:r>
    </w:p>
    <w:p w:rsidR="00301D90" w:rsidRPr="00301D90" w:rsidRDefault="00301D90" w:rsidP="00301D9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إذا اختار المستخدم 01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-Contracts: </w:t>
      </w:r>
    </w:p>
    <w:p w:rsidR="00301D90" w:rsidRPr="00301D90" w:rsidRDefault="00301D90" w:rsidP="00301D90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يبحث عن ملف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Archiving Matrix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ويعرض جدولاً يحتوي فقط على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: Contract Number / Contractor / Scope / Contract Date</w:t>
      </w:r>
    </w:p>
    <w:p w:rsidR="00301D90" w:rsidRPr="00301D90" w:rsidRDefault="00301D90" w:rsidP="00301D90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يسأل: "أي عقد تريد؟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301D90" w:rsidRPr="00301D90" w:rsidRDefault="00301D90" w:rsidP="00301D9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إذا اختار المستخدم 02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-Specifications: </w:t>
      </w:r>
    </w:p>
    <w:p w:rsidR="00301D90" w:rsidRPr="00301D90" w:rsidRDefault="00301D90" w:rsidP="00301D90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يقرأ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1D90">
        <w:rPr>
          <w:rFonts w:ascii="Times New Roman" w:eastAsia="Times New Roman" w:hAnsi="Times New Roman" w:cs="Times New Roman"/>
          <w:sz w:val="24"/>
          <w:szCs w:val="24"/>
        </w:rPr>
        <w:t>Archiving_Specs</w:t>
      </w:r>
      <w:proofErr w:type="spellEnd"/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ويعرض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: Section ID / Section Title / Description</w:t>
      </w:r>
    </w:p>
    <w:p w:rsidR="00301D90" w:rsidRPr="00301D90" w:rsidRDefault="00301D90" w:rsidP="00301D90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يسأل: "حدد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Section ID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الذي تريد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المرحلة الثالثة: تحميل العقد أو المواصفة</w:t>
      </w:r>
    </w:p>
    <w:p w:rsidR="00301D90" w:rsidRPr="00301D90" w:rsidRDefault="00301D90" w:rsidP="00301D9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عند إدخال رقم العقد أو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Section ID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يبحث عن الملف المرتبط</w:t>
      </w:r>
    </w:p>
    <w:p w:rsidR="00301D90" w:rsidRPr="00301D90" w:rsidRDefault="00301D90" w:rsidP="00301D9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يدعم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: PDF / DOCX / TXT / Google Docs</w:t>
      </w:r>
    </w:p>
    <w:p w:rsidR="00301D90" w:rsidRPr="00301D90" w:rsidRDefault="00301D90" w:rsidP="00301D9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بعد القراءة يعرض: اسم العقد — الطرف المقابل — موضوع العقد</w:t>
      </w:r>
    </w:p>
    <w:p w:rsidR="00301D90" w:rsidRPr="00301D90" w:rsidRDefault="00301D90" w:rsidP="00301D9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يقول: "اسأل أي سؤال عن العقد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المرحلة الرابعة: الإجابة على الأسئلة</w:t>
      </w:r>
    </w:p>
    <w:p w:rsidR="00301D90" w:rsidRPr="00301D90" w:rsidRDefault="00301D90" w:rsidP="00301D9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الإجابة مستندة حصراً إلى الملف المحمل</w:t>
      </w:r>
    </w:p>
    <w:p w:rsidR="00301D90" w:rsidRPr="00301D90" w:rsidRDefault="00301D90" w:rsidP="00301D9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يمنع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 xml:space="preserve"> استخدام المعرفة العامة للنموذج</w:t>
      </w:r>
    </w:p>
    <w:p w:rsidR="00301D90" w:rsidRPr="00301D90" w:rsidRDefault="00301D90" w:rsidP="00301D9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إذا لم يجد الدليل: "لم يتم العثور على هذه المعلومة داخل المستند الحالي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301D90" w:rsidRPr="00301D90" w:rsidRDefault="00301D90" w:rsidP="00301D9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يمنع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 xml:space="preserve"> اختراع أي إجابة</w:t>
      </w:r>
    </w:p>
    <w:p w:rsidR="00301D90" w:rsidRPr="00301D90" w:rsidRDefault="00301D90" w:rsidP="00301D9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رابعاً: هيكل عرض الإجابات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كل إجابة يجب أن تحتوي على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  <w:rtl/>
        </w:rPr>
        <w:t>الإجابة المختصرة: [النص المستخرج من العقد مباشرة]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>Clause: [</w:t>
      </w:r>
      <w:r w:rsidRPr="00301D90">
        <w:rPr>
          <w:rFonts w:ascii="Courier New" w:eastAsia="Times New Roman" w:hAnsi="Courier New" w:cs="Courier New"/>
          <w:sz w:val="20"/>
          <w:szCs w:val="20"/>
          <w:rtl/>
        </w:rPr>
        <w:t>رقم البند</w:t>
      </w:r>
      <w:r w:rsidRPr="00301D90">
        <w:rPr>
          <w:rFonts w:ascii="Courier New" w:eastAsia="Times New Roman" w:hAnsi="Courier New" w:cs="Courier New"/>
          <w:sz w:val="20"/>
          <w:szCs w:val="20"/>
        </w:rPr>
        <w:t>]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>Page: [</w:t>
      </w:r>
      <w:r w:rsidRPr="00301D90">
        <w:rPr>
          <w:rFonts w:ascii="Courier New" w:eastAsia="Times New Roman" w:hAnsi="Courier New" w:cs="Courier New"/>
          <w:sz w:val="20"/>
          <w:szCs w:val="20"/>
          <w:rtl/>
        </w:rPr>
        <w:t>رقم الصفحة</w:t>
      </w:r>
      <w:r w:rsidRPr="00301D90">
        <w:rPr>
          <w:rFonts w:ascii="Courier New" w:eastAsia="Times New Roman" w:hAnsi="Courier New" w:cs="Courier New"/>
          <w:sz w:val="20"/>
          <w:szCs w:val="20"/>
        </w:rPr>
        <w:t>]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>Confidence: [</w:t>
      </w:r>
      <w:r w:rsidRPr="00301D90">
        <w:rPr>
          <w:rFonts w:ascii="Courier New" w:eastAsia="Times New Roman" w:hAnsi="Courier New" w:cs="Courier New"/>
          <w:sz w:val="20"/>
          <w:szCs w:val="20"/>
          <w:rtl/>
        </w:rPr>
        <w:t>درجة الثقة</w:t>
      </w:r>
      <w:r w:rsidRPr="00301D90">
        <w:rPr>
          <w:rFonts w:ascii="Courier New" w:eastAsia="Times New Roman" w:hAnsi="Courier New" w:cs="Courier New"/>
          <w:sz w:val="20"/>
          <w:szCs w:val="20"/>
        </w:rPr>
        <w:t xml:space="preserve"> %]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>Evidence: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 xml:space="preserve">  [</w:t>
      </w:r>
      <w:r w:rsidRPr="00301D90">
        <w:rPr>
          <w:rFonts w:ascii="Courier New" w:eastAsia="Times New Roman" w:hAnsi="Courier New" w:cs="Courier New"/>
          <w:sz w:val="20"/>
          <w:szCs w:val="20"/>
          <w:rtl/>
        </w:rPr>
        <w:t>النص الأصلي من المستند</w:t>
      </w:r>
      <w:r w:rsidRPr="00301D90">
        <w:rPr>
          <w:rFonts w:ascii="Courier New" w:eastAsia="Times New Roman" w:hAnsi="Courier New" w:cs="Courier New"/>
          <w:sz w:val="20"/>
          <w:szCs w:val="20"/>
        </w:rPr>
        <w:t>]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 xml:space="preserve">  Page: [X] | Clause: [Y]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>Related Clauses: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301D90">
        <w:rPr>
          <w:rFonts w:ascii="Courier New" w:eastAsia="Times New Roman" w:hAnsi="Courier New" w:cs="Courier New"/>
          <w:sz w:val="20"/>
          <w:szCs w:val="20"/>
          <w:rtl/>
        </w:rPr>
        <w:t>[البند الأول] | [البند الثاني] | [البند الثالث]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مثال</w:t>
      </w: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  <w:rtl/>
        </w:rPr>
        <w:t>الإجابة: مدة العقد 365 يوماً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 xml:space="preserve">Clause: </w:t>
      </w:r>
      <w:proofErr w:type="gramStart"/>
      <w:r w:rsidRPr="00301D90">
        <w:rPr>
          <w:rFonts w:ascii="Courier New" w:eastAsia="Times New Roman" w:hAnsi="Courier New" w:cs="Courier New"/>
          <w:sz w:val="20"/>
          <w:szCs w:val="20"/>
        </w:rPr>
        <w:t>8.1  |</w:t>
      </w:r>
      <w:proofErr w:type="gramEnd"/>
      <w:r w:rsidRPr="00301D90">
        <w:rPr>
          <w:rFonts w:ascii="Courier New" w:eastAsia="Times New Roman" w:hAnsi="Courier New" w:cs="Courier New"/>
          <w:sz w:val="20"/>
          <w:szCs w:val="20"/>
        </w:rPr>
        <w:t xml:space="preserve">  Page: 17  |  Confidence: 98%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>Evidence: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 xml:space="preserve">  "The Contract Duration shall be Three Hundred Sixty Five (365) Days..."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 xml:space="preserve">  Page: 17 | Clause: 8.1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>Related Clauses: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 xml:space="preserve">  8.2 Extension of </w:t>
      </w:r>
      <w:proofErr w:type="gramStart"/>
      <w:r w:rsidRPr="00301D90">
        <w:rPr>
          <w:rFonts w:ascii="Courier New" w:eastAsia="Times New Roman" w:hAnsi="Courier New" w:cs="Courier New"/>
          <w:sz w:val="20"/>
          <w:szCs w:val="20"/>
        </w:rPr>
        <w:t>Time  |</w:t>
      </w:r>
      <w:proofErr w:type="gramEnd"/>
      <w:r w:rsidRPr="00301D90">
        <w:rPr>
          <w:rFonts w:ascii="Courier New" w:eastAsia="Times New Roman" w:hAnsi="Courier New" w:cs="Courier New"/>
          <w:sz w:val="20"/>
          <w:szCs w:val="20"/>
        </w:rPr>
        <w:t xml:space="preserve">  8.5 Delay Damages  |  10.1 Completion</w:t>
      </w:r>
    </w:p>
    <w:p w:rsidR="00301D90" w:rsidRPr="00301D90" w:rsidRDefault="00301D90" w:rsidP="00301D9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خامساً</w:t>
      </w: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Citation Lock — </w:t>
      </w: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ميزة إلزامية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لا يُسمح للنموذج بإعطاء أي إجابة ما لم يجد</w:t>
      </w: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01D90" w:rsidRPr="00301D90" w:rsidRDefault="00301D90" w:rsidP="00301D9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صفحة محددة في المستند</w:t>
      </w:r>
    </w:p>
    <w:p w:rsidR="00301D90" w:rsidRPr="00301D90" w:rsidRDefault="00301D90" w:rsidP="00301D9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فقرة نصية داعمة</w:t>
      </w:r>
    </w:p>
    <w:p w:rsidR="00301D90" w:rsidRPr="00301D90" w:rsidRDefault="00301D90" w:rsidP="00301D9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رقم بند واضح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منطق الثقة الإلزامي</w:t>
      </w: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01D90" w:rsidRPr="00301D90" w:rsidRDefault="00301D90" w:rsidP="00301D9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Confidence &gt; 90%: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إجابة عادية مع المصدر</w:t>
      </w:r>
    </w:p>
    <w:p w:rsidR="00301D90" w:rsidRPr="00301D90" w:rsidRDefault="00301D90" w:rsidP="00301D9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Confidence 70–89%: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إجابة مع تحذير واضح "يُنصح بمراجعة البند يدوياً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301D90" w:rsidRPr="00301D90" w:rsidRDefault="00301D90" w:rsidP="00301D9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Confidence &lt; 70%: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يوقف الإجابة ويعرض تحذيراً أحمر</w:t>
      </w:r>
    </w:p>
    <w:p w:rsidR="00301D90" w:rsidRPr="00301D90" w:rsidRDefault="00301D90" w:rsidP="00301D9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Confidence &lt; 50%: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يرفض الإجابة تماماً ويعرض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>"No Supporting Evidence Found"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الشرط </w:t>
      </w: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غير قابل للتجاوز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1D90" w:rsidRPr="00301D90" w:rsidRDefault="00301D90" w:rsidP="00301D9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سادساً</w:t>
      </w: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</w:rPr>
        <w:t>: Multiple Evidence + Related Clauses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Evidence: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إذا كانت الإجابة موزعة على أكثر من بند يعرض جميع البنود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  <w:rtl/>
        </w:rPr>
        <w:t>مثال — سؤال: ما هي شروط الدفعة المقدمة؟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 xml:space="preserve">Sources: Clause </w:t>
      </w:r>
      <w:proofErr w:type="gramStart"/>
      <w:r w:rsidRPr="00301D90">
        <w:rPr>
          <w:rFonts w:ascii="Courier New" w:eastAsia="Times New Roman" w:hAnsi="Courier New" w:cs="Courier New"/>
          <w:sz w:val="20"/>
          <w:szCs w:val="20"/>
        </w:rPr>
        <w:t>14.2  |</w:t>
      </w:r>
      <w:proofErr w:type="gramEnd"/>
      <w:r w:rsidRPr="00301D90">
        <w:rPr>
          <w:rFonts w:ascii="Courier New" w:eastAsia="Times New Roman" w:hAnsi="Courier New" w:cs="Courier New"/>
          <w:sz w:val="20"/>
          <w:szCs w:val="20"/>
        </w:rPr>
        <w:t xml:space="preserve">  Clause 14.3  |  Appendix A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>Related Clauses: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بعد كل إجابة يعرض البنود المرتبطة بالسؤال تلقائياً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1D90" w:rsidRPr="00301D90" w:rsidRDefault="00301D90" w:rsidP="00301D9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سابعاً</w:t>
      </w: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</w:rPr>
        <w:t>: Document Viewer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يحتوي التطبيق على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Document Viewer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دائم أسفل شاشة المحادثة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1D90" w:rsidRPr="00301D90" w:rsidRDefault="00301D90" w:rsidP="00301D90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عند الإجابة: يفتح المستند تلقائياً على الصفحة ذات العلاقة</w:t>
      </w:r>
    </w:p>
    <w:p w:rsidR="00301D90" w:rsidRPr="00301D90" w:rsidRDefault="00301D90" w:rsidP="00301D90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يُظلِّل الفقرة المستخدمة باللون الأصفر</w:t>
      </w:r>
    </w:p>
    <w:p w:rsidR="00301D90" w:rsidRPr="00301D90" w:rsidRDefault="00301D90" w:rsidP="00301D90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أدوات: تكبير / تصغير / التنقل بين الصفحات / فتح في نافذة كاملة / تحميل الصفحة كـ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PDF</w:t>
      </w:r>
    </w:p>
    <w:p w:rsidR="00301D90" w:rsidRPr="00301D90" w:rsidRDefault="00301D90" w:rsidP="00301D9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ثامناً</w:t>
      </w: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</w:rPr>
        <w:t>: Smart Search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يدعم البحث الذكي عبر جميع العقود في آنٍ واحد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1D90" w:rsidRPr="00301D90" w:rsidRDefault="00301D90" w:rsidP="00301D90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العقود التي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Advance Payment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فيها أكبر من 10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%</w:t>
      </w:r>
    </w:p>
    <w:p w:rsidR="00301D90" w:rsidRPr="00301D90" w:rsidRDefault="00301D90" w:rsidP="00301D90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العقود التي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DLP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فيها 24 شهراً أو أكثر</w:t>
      </w:r>
    </w:p>
    <w:p w:rsidR="00301D90" w:rsidRPr="00301D90" w:rsidRDefault="00301D90" w:rsidP="00301D90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العقود التي تحتوي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Delay Damages</w:t>
      </w:r>
    </w:p>
    <w:p w:rsidR="00301D90" w:rsidRPr="00301D90" w:rsidRDefault="00301D90" w:rsidP="00301D90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جميع عقود المصاعد</w:t>
      </w:r>
    </w:p>
    <w:p w:rsidR="00301D90" w:rsidRPr="00301D90" w:rsidRDefault="00301D90" w:rsidP="00301D90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العقود الخاصة بالأعمال الكهربائية</w:t>
      </w:r>
    </w:p>
    <w:p w:rsidR="00301D90" w:rsidRPr="00301D90" w:rsidRDefault="00301D90" w:rsidP="00301D90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العقود المنتهية خلال 90 يوماً</w:t>
      </w:r>
    </w:p>
    <w:p w:rsidR="00301D90" w:rsidRPr="00301D90" w:rsidRDefault="00301D90" w:rsidP="00301D9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تاسعاً</w:t>
      </w: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</w:rPr>
        <w:t>: Compare Contracts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يدعم مقارنة عقدين أو أكثر في جدول فوري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214"/>
        <w:gridCol w:w="1215"/>
      </w:tblGrid>
      <w:tr w:rsidR="00301D90" w:rsidRPr="00301D90" w:rsidTr="00301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البند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Contract A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Contract B</w:t>
            </w:r>
          </w:p>
        </w:tc>
      </w:tr>
      <w:tr w:rsidR="00301D90" w:rsidRPr="00301D90" w:rsidTr="0030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Contract Value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01D90" w:rsidRPr="00301D90" w:rsidTr="0030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Advance Payment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01D90" w:rsidRPr="00301D90" w:rsidTr="0030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01D90" w:rsidRPr="00301D90" w:rsidTr="0030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DLP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01D90" w:rsidRPr="00301D90" w:rsidTr="0030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Delay Damages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01D90" w:rsidRPr="00301D90" w:rsidTr="0030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Bond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01D90" w:rsidRPr="00301D90" w:rsidTr="0030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Insurance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01D90" w:rsidRPr="00301D90" w:rsidTr="0030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Governing Law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01D90" w:rsidRPr="00301D90" w:rsidTr="0030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Arbitration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301D90" w:rsidRPr="00301D90" w:rsidRDefault="00301D90" w:rsidP="00301D9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عاشراً</w:t>
      </w: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</w:rPr>
        <w:t>: Auto Clause Extraction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عند تحميل أي عقد جديد يستخرج تلقائياً ويخزن في قاعدة البيانات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1D90" w:rsidRPr="00301D90" w:rsidRDefault="00301D90" w:rsidP="00301D90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>Contract Value</w:t>
      </w:r>
    </w:p>
    <w:p w:rsidR="00301D90" w:rsidRPr="00301D90" w:rsidRDefault="00301D90" w:rsidP="00301D90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>Contract Date / Start Date / Completion Date</w:t>
      </w:r>
    </w:p>
    <w:p w:rsidR="00301D90" w:rsidRPr="00301D90" w:rsidRDefault="00301D90" w:rsidP="00301D90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>Advance Payment</w:t>
      </w:r>
    </w:p>
    <w:p w:rsidR="00301D90" w:rsidRPr="00301D90" w:rsidRDefault="00301D90" w:rsidP="00301D90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>Retention</w:t>
      </w:r>
    </w:p>
    <w:p w:rsidR="00301D90" w:rsidRPr="00301D90" w:rsidRDefault="00301D90" w:rsidP="00301D90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>Performance Bond</w:t>
      </w:r>
    </w:p>
    <w:p w:rsidR="00301D90" w:rsidRPr="00301D90" w:rsidRDefault="00301D90" w:rsidP="00301D90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>Delay Damages</w:t>
      </w:r>
    </w:p>
    <w:p w:rsidR="00301D90" w:rsidRPr="00301D90" w:rsidRDefault="00301D90" w:rsidP="00301D90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>DLP (Defects Liability Period)</w:t>
      </w:r>
    </w:p>
    <w:p w:rsidR="00301D90" w:rsidRPr="00301D90" w:rsidRDefault="00301D90" w:rsidP="00301D90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>Insurance</w:t>
      </w:r>
    </w:p>
    <w:p w:rsidR="00301D90" w:rsidRPr="00301D90" w:rsidRDefault="00301D90" w:rsidP="00301D90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>Governing Law</w:t>
      </w:r>
    </w:p>
    <w:p w:rsidR="00301D90" w:rsidRPr="00301D90" w:rsidRDefault="00301D90" w:rsidP="00301D90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>Arbitration Mechanism</w:t>
      </w:r>
    </w:p>
    <w:p w:rsidR="00301D90" w:rsidRPr="00301D90" w:rsidRDefault="00301D90" w:rsidP="00301D90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>Dispute Escalation</w:t>
      </w:r>
    </w:p>
    <w:p w:rsidR="00301D90" w:rsidRPr="00301D90" w:rsidRDefault="00301D90" w:rsidP="00301D9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حادي عشر</w:t>
      </w: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</w:rPr>
        <w:t>: Contract Risk Scanner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زر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"Analyze Risks"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يحلل العقد ويصنف المخاطر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Segoe UI Symbol" w:eastAsia="Times New Roman" w:hAnsi="Segoe UI Symbol" w:cs="Segoe UI Symbol"/>
          <w:b/>
          <w:bCs/>
          <w:sz w:val="24"/>
          <w:szCs w:val="24"/>
        </w:rPr>
        <w:lastRenderedPageBreak/>
        <w:t>🔴</w:t>
      </w: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High Risk:</w:t>
      </w:r>
    </w:p>
    <w:p w:rsidR="00301D90" w:rsidRPr="00301D90" w:rsidRDefault="00301D90" w:rsidP="00301D90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Unlimited Liability —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لا سقف للمسؤولية</w:t>
      </w:r>
    </w:p>
    <w:p w:rsidR="00301D90" w:rsidRPr="00301D90" w:rsidRDefault="00301D90" w:rsidP="00301D90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>No Delay Damages Cap</w:t>
      </w:r>
    </w:p>
    <w:p w:rsidR="00301D90" w:rsidRPr="00301D90" w:rsidRDefault="00301D90" w:rsidP="00301D90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>No Dispute Escalation Mechanism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>🟡 Medium Risk:</w:t>
      </w:r>
    </w:p>
    <w:p w:rsidR="00301D90" w:rsidRPr="00301D90" w:rsidRDefault="00301D90" w:rsidP="00301D90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>Ambiguous Payment Milestones</w:t>
      </w:r>
    </w:p>
    <w:p w:rsidR="00301D90" w:rsidRPr="00301D90" w:rsidRDefault="00301D90" w:rsidP="00301D90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>Short Notice Periods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>🟢 Low Risk:</w:t>
      </w:r>
    </w:p>
    <w:p w:rsidR="00301D90" w:rsidRPr="00301D90" w:rsidRDefault="00301D90" w:rsidP="00301D90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>Minor Wording Inconsistencies</w:t>
      </w:r>
    </w:p>
    <w:p w:rsidR="00301D90" w:rsidRPr="00301D90" w:rsidRDefault="00301D90" w:rsidP="00301D9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ثاني عشر</w:t>
      </w: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</w:rPr>
        <w:t>: Claims Assistant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عند طرح أسئلة تعاقدية يحلل العقد فقط ويعرض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1D90" w:rsidRPr="00301D90" w:rsidRDefault="00301D90" w:rsidP="00301D90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>Relevant Clauses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البنود ذات العلاقة</w:t>
      </w:r>
    </w:p>
    <w:p w:rsidR="00301D90" w:rsidRPr="00301D90" w:rsidRDefault="00301D90" w:rsidP="00301D90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Notices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الإشعارات المطلوبة</w:t>
      </w:r>
    </w:p>
    <w:p w:rsidR="00301D90" w:rsidRPr="00301D90" w:rsidRDefault="00301D90" w:rsidP="00301D90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>Time Bars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المواعيد المقيدة</w:t>
      </w:r>
    </w:p>
    <w:p w:rsidR="00301D90" w:rsidRPr="00301D90" w:rsidRDefault="00301D90" w:rsidP="00301D90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>Potential Entitlement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أحقية محتملة أو منتفية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  <w:rtl/>
        </w:rPr>
        <w:t>مثال</w:t>
      </w:r>
      <w:r w:rsidRPr="00301D90">
        <w:rPr>
          <w:rFonts w:ascii="Courier New" w:eastAsia="Times New Roman" w:hAnsi="Courier New" w:cs="Courier New"/>
          <w:sz w:val="20"/>
          <w:szCs w:val="20"/>
        </w:rPr>
        <w:t>: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  <w:rtl/>
        </w:rPr>
        <w:t>السؤال: هل يحق للمقاول المطالبة بتمديد زمن؟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>Potential Entitlement: EXISTS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>Relevant Clauses: 8.5 — 20.2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>Required Notice: Written notice within 28 days of event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>Time Bar: Clause 20.1 — strict compliance required</w:t>
      </w:r>
    </w:p>
    <w:p w:rsidR="00301D90" w:rsidRPr="00301D90" w:rsidRDefault="00301D90" w:rsidP="00301D9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ثالث عشر</w:t>
      </w: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</w:rPr>
        <w:t>: FIDIC Cross Reference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إذا كان العقد مبنياً على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FIDIC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يقارنه تلقائياً مع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FIDIC Red Book 2017: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>Clause 14.2 — Advance Payment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>Deviation from FIDIC Red Book 2017: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 xml:space="preserve">  Standard: Advance payment with repayment linked to IPC milestones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 xml:space="preserve">  This Contract: Advance Payment reduced from standard arrangement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 xml:space="preserve">  Risk Level: Medium</w:t>
      </w:r>
    </w:p>
    <w:p w:rsidR="00301D90" w:rsidRPr="00301D90" w:rsidRDefault="00301D90" w:rsidP="00301D9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رابع عشر</w:t>
      </w: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</w:rPr>
        <w:t>: Dashboard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صفحة مستقلة تعرض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1D90" w:rsidRPr="00301D90" w:rsidRDefault="00301D90" w:rsidP="00301D90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إجمالي العقود / تنتهي خلال 90 يوم / تحت المطالبات / ضمانات منتهية</w:t>
      </w:r>
    </w:p>
    <w:p w:rsidR="00301D90" w:rsidRPr="00301D90" w:rsidRDefault="00301D90" w:rsidP="00301D90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العقود المنتهية قريباً مع تاريخ الانتهاء</w:t>
      </w:r>
    </w:p>
    <w:p w:rsidR="00301D90" w:rsidRPr="00301D90" w:rsidRDefault="00301D90" w:rsidP="00301D90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خطابات الضمان المنتهية قريباً</w:t>
      </w:r>
    </w:p>
    <w:p w:rsidR="00301D90" w:rsidRPr="00301D90" w:rsidRDefault="00301D90" w:rsidP="00301D90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العقود تحت المطالبات النشطة</w:t>
      </w:r>
    </w:p>
    <w:p w:rsidR="00301D90" w:rsidRPr="00301D90" w:rsidRDefault="00301D90" w:rsidP="00301D90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الدفعات المقدمة المفتوحة</w:t>
      </w:r>
    </w:p>
    <w:p w:rsidR="00301D90" w:rsidRPr="00301D90" w:rsidRDefault="00301D90" w:rsidP="00301D90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مؤشر حالة تحليل المخاطر لكل عقد</w:t>
      </w:r>
    </w:p>
    <w:p w:rsidR="00301D90" w:rsidRPr="00301D90" w:rsidRDefault="00301D90" w:rsidP="00301D9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خامس عشر: واجهة المستخدم</w:t>
      </w:r>
    </w:p>
    <w:p w:rsidR="00301D90" w:rsidRPr="00301D90" w:rsidRDefault="00301D90" w:rsidP="00301D9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التطبيق بالكامل باللغة العربية</w:t>
      </w:r>
    </w:p>
    <w:p w:rsidR="00301D90" w:rsidRPr="00301D90" w:rsidRDefault="00301D90" w:rsidP="00301D9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RTL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كامل</w:t>
      </w:r>
    </w:p>
    <w:p w:rsidR="00301D90" w:rsidRPr="00301D90" w:rsidRDefault="00301D90" w:rsidP="00301D9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تصميم احترافي مشابه لـ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1D90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Claude</w:t>
      </w:r>
    </w:p>
    <w:p w:rsidR="00301D90" w:rsidRPr="00301D90" w:rsidRDefault="00301D90" w:rsidP="00301D9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مكونات الواجهة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: Sidebar / Chat Area / Evidence Panel / Document Viewer / Dashboard / Settings</w:t>
      </w:r>
    </w:p>
    <w:p w:rsidR="00301D90" w:rsidRPr="00301D90" w:rsidRDefault="00301D90" w:rsidP="00301D9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سادس عشر: التقنيات المستخدمة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5723"/>
      </w:tblGrid>
      <w:tr w:rsidR="00301D90" w:rsidRPr="00301D90" w:rsidTr="00301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الطبقة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التقنية</w:t>
            </w:r>
          </w:p>
        </w:tc>
      </w:tr>
      <w:tr w:rsidR="00301D90" w:rsidRPr="00301D90" w:rsidTr="0030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Next.js App Router + </w:t>
            </w:r>
            <w:proofErr w:type="spellStart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TypeScript</w:t>
            </w:r>
            <w:proofErr w:type="spellEnd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Tailwind CSS</w:t>
            </w:r>
          </w:p>
        </w:tc>
      </w:tr>
      <w:tr w:rsidR="00301D90" w:rsidRPr="00301D90" w:rsidTr="0030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(Python)</w:t>
            </w:r>
          </w:p>
        </w:tc>
      </w:tr>
      <w:tr w:rsidR="00301D90" w:rsidRPr="00301D90" w:rsidTr="0030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</w:p>
        </w:tc>
      </w:tr>
      <w:tr w:rsidR="00301D90" w:rsidRPr="00301D90" w:rsidTr="0030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ChromaDB</w:t>
            </w:r>
            <w:proofErr w:type="spellEnd"/>
          </w:p>
        </w:tc>
      </w:tr>
      <w:tr w:rsidR="00301D90" w:rsidRPr="00301D90" w:rsidTr="0030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AI Framework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Vercel</w:t>
            </w:r>
            <w:proofErr w:type="spellEnd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SDK</w:t>
            </w:r>
          </w:p>
        </w:tc>
      </w:tr>
      <w:tr w:rsidR="00301D90" w:rsidRPr="00301D90" w:rsidTr="0030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Claude Sonnet 4 (primary) + Multi-Model via </w:t>
            </w:r>
            <w:proofErr w:type="spellStart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OpenRouter</w:t>
            </w:r>
            <w:proofErr w:type="spellEnd"/>
          </w:p>
        </w:tc>
      </w:tr>
      <w:tr w:rsidR="00301D90" w:rsidRPr="00301D90" w:rsidTr="0030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Embeddings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OpenAI</w:t>
            </w:r>
            <w:proofErr w:type="spellEnd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Text </w:t>
            </w:r>
            <w:proofErr w:type="spellStart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Embeddings</w:t>
            </w:r>
            <w:proofErr w:type="spellEnd"/>
          </w:p>
        </w:tc>
      </w:tr>
      <w:tr w:rsidR="00301D90" w:rsidRPr="00301D90" w:rsidTr="0030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Google Drive API</w:t>
            </w:r>
          </w:p>
        </w:tc>
      </w:tr>
      <w:tr w:rsidR="00301D90" w:rsidRPr="00301D90" w:rsidTr="0030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PDF Processing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PyMuPDF</w:t>
            </w:r>
            <w:proofErr w:type="spellEnd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pdfplumber</w:t>
            </w:r>
            <w:proofErr w:type="spellEnd"/>
          </w:p>
        </w:tc>
      </w:tr>
      <w:tr w:rsidR="00301D90" w:rsidRPr="00301D90" w:rsidTr="0030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DOCX Processing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python-</w:t>
            </w:r>
            <w:proofErr w:type="spellStart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docx</w:t>
            </w:r>
            <w:proofErr w:type="spellEnd"/>
          </w:p>
        </w:tc>
      </w:tr>
      <w:tr w:rsidR="00301D90" w:rsidRPr="00301D90" w:rsidTr="0030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Google OAuth2 via NextAuth.js</w:t>
            </w:r>
          </w:p>
        </w:tc>
      </w:tr>
      <w:tr w:rsidR="00301D90" w:rsidRPr="00301D90" w:rsidTr="0030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upstash</w:t>
            </w:r>
            <w:proofErr w:type="spellEnd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ratelimit</w:t>
            </w:r>
            <w:proofErr w:type="spellEnd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  <w:proofErr w:type="spellEnd"/>
          </w:p>
        </w:tc>
      </w:tr>
      <w:tr w:rsidR="00301D90" w:rsidRPr="00301D90" w:rsidTr="0030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Docker + Docker Compose</w:t>
            </w:r>
          </w:p>
        </w:tc>
      </w:tr>
    </w:tbl>
    <w:p w:rsidR="00301D90" w:rsidRPr="00301D90" w:rsidRDefault="00301D90" w:rsidP="00301D9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سابع عشر: قواعد الجودة</w:t>
      </w:r>
    </w:p>
    <w:p w:rsidR="00301D90" w:rsidRPr="00301D90" w:rsidRDefault="00301D90" w:rsidP="00301D90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جميع الإجابات تحتوي على مصادر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: Source Page + Clause Number</w:t>
      </w:r>
    </w:p>
    <w:p w:rsidR="00301D90" w:rsidRPr="00301D90" w:rsidRDefault="00301D90" w:rsidP="00301D90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يمنع أي إجابة غير مدعومة بنص من المستند</w:t>
      </w:r>
    </w:p>
    <w:p w:rsidR="00301D90" w:rsidRPr="00301D90" w:rsidRDefault="00301D90" w:rsidP="00301D90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يمنع الهلوسة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— Citation Lock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إلزامي</w:t>
      </w:r>
    </w:p>
    <w:p w:rsidR="00301D90" w:rsidRPr="00301D90" w:rsidRDefault="00301D90" w:rsidP="00301D90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سجل كامل لجميع الأسئلة والإجابات مع الطوابع الزمنية</w:t>
      </w:r>
    </w:p>
    <w:p w:rsidR="00301D90" w:rsidRPr="00301D90" w:rsidRDefault="00301D90" w:rsidP="00301D90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دعم العربية والإنكليزية في جميع عمليات القراءة والتحليل</w:t>
      </w:r>
    </w:p>
    <w:p w:rsidR="00301D90" w:rsidRPr="00301D90" w:rsidRDefault="00301D90" w:rsidP="00301D90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النظام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Production Ready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Docker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وملفات الإعداد والتوثيق</w:t>
      </w:r>
    </w:p>
    <w:p w:rsidR="00301D90" w:rsidRPr="00301D90" w:rsidRDefault="00301D90" w:rsidP="00301D90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أنشئ المشروع كاملاً مع خطة النشر الكاملة</w:t>
      </w:r>
    </w:p>
    <w:p w:rsidR="00301D90" w:rsidRPr="00301D90" w:rsidRDefault="00301D90" w:rsidP="00301D9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ثامن عشر: إدارة النماذج الذكية</w:t>
      </w: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LLM Strategy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الهدف: أكثر من 90% من العمليات اليومية على نماذج مجانية أو منخفضة التكلفة</w:t>
      </w: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جدول التوجيه التلقائي</w:t>
      </w: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2843"/>
        <w:gridCol w:w="5685"/>
      </w:tblGrid>
      <w:tr w:rsidR="00301D90" w:rsidRPr="00301D90" w:rsidTr="00301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الفئة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المهام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أسماء النماذج</w:t>
            </w:r>
            <w:r w:rsidRPr="0030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30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OpenRouter</w:t>
            </w:r>
            <w:proofErr w:type="spellEnd"/>
            <w:r w:rsidRPr="0030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301D90" w:rsidRPr="00301D90" w:rsidTr="0030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🟢 </w:t>
            </w: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مجانية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استعراض المجلدات</w:t>
            </w: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Archiving Matrix — </w:t>
            </w: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البحث الأولي — فهرسة المستندات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1D90">
              <w:rPr>
                <w:rFonts w:ascii="Courier New" w:eastAsia="Times New Roman" w:hAnsi="Courier New" w:cs="Courier New"/>
                <w:sz w:val="20"/>
                <w:szCs w:val="20"/>
              </w:rPr>
              <w:t>moonshotai</w:t>
            </w:r>
            <w:proofErr w:type="spellEnd"/>
            <w:r w:rsidRPr="00301D90">
              <w:rPr>
                <w:rFonts w:ascii="Courier New" w:eastAsia="Times New Roman" w:hAnsi="Courier New" w:cs="Courier New"/>
                <w:sz w:val="20"/>
                <w:szCs w:val="20"/>
              </w:rPr>
              <w:t>/kimi-k2:free</w:t>
            </w: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D90">
              <w:rPr>
                <w:rFonts w:ascii="Courier New" w:eastAsia="Times New Roman" w:hAnsi="Courier New" w:cs="Courier New"/>
                <w:sz w:val="20"/>
                <w:szCs w:val="20"/>
              </w:rPr>
              <w:t>deepseek</w:t>
            </w:r>
            <w:proofErr w:type="spellEnd"/>
            <w:r w:rsidRPr="00301D90">
              <w:rPr>
                <w:rFonts w:ascii="Courier New" w:eastAsia="Times New Roman" w:hAnsi="Courier New" w:cs="Courier New"/>
                <w:sz w:val="20"/>
                <w:szCs w:val="20"/>
              </w:rPr>
              <w:t>/deepseek-chat-v3.1:free</w:t>
            </w: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D90">
              <w:rPr>
                <w:rFonts w:ascii="Courier New" w:eastAsia="Times New Roman" w:hAnsi="Courier New" w:cs="Courier New"/>
                <w:sz w:val="20"/>
                <w:szCs w:val="20"/>
              </w:rPr>
              <w:t>qwen</w:t>
            </w:r>
            <w:proofErr w:type="spellEnd"/>
            <w:r w:rsidRPr="00301D90">
              <w:rPr>
                <w:rFonts w:ascii="Courier New" w:eastAsia="Times New Roman" w:hAnsi="Courier New" w:cs="Courier New"/>
                <w:sz w:val="20"/>
                <w:szCs w:val="20"/>
              </w:rPr>
              <w:t>/qwen3-235b-a22b:free</w:t>
            </w: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D90">
              <w:rPr>
                <w:rFonts w:ascii="Courier New" w:eastAsia="Times New Roman" w:hAnsi="Courier New" w:cs="Courier New"/>
                <w:sz w:val="20"/>
                <w:szCs w:val="20"/>
              </w:rPr>
              <w:t>zhipu-ai</w:t>
            </w:r>
            <w:proofErr w:type="spellEnd"/>
            <w:r w:rsidRPr="00301D90">
              <w:rPr>
                <w:rFonts w:ascii="Courier New" w:eastAsia="Times New Roman" w:hAnsi="Courier New" w:cs="Courier New"/>
                <w:sz w:val="20"/>
                <w:szCs w:val="20"/>
              </w:rPr>
              <w:t>/glm-4.5-air:free</w:t>
            </w:r>
          </w:p>
        </w:tc>
      </w:tr>
      <w:tr w:rsidR="00301D90" w:rsidRPr="00301D90" w:rsidTr="0030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🟡 </w:t>
            </w: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متوسطة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تلخيص العقود — استخراج البنود — جداول المقارنة — تحليل المطالبات البسيطة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Courier New" w:eastAsia="Times New Roman" w:hAnsi="Courier New" w:cs="Courier New"/>
                <w:sz w:val="20"/>
                <w:szCs w:val="20"/>
              </w:rPr>
              <w:t>google/gemini-2.5-flash</w:t>
            </w: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D90">
              <w:rPr>
                <w:rFonts w:ascii="Courier New" w:eastAsia="Times New Roman" w:hAnsi="Courier New" w:cs="Courier New"/>
                <w:sz w:val="20"/>
                <w:szCs w:val="20"/>
              </w:rPr>
              <w:t>deepseek</w:t>
            </w:r>
            <w:proofErr w:type="spellEnd"/>
            <w:r w:rsidRPr="00301D90">
              <w:rPr>
                <w:rFonts w:ascii="Courier New" w:eastAsia="Times New Roman" w:hAnsi="Courier New" w:cs="Courier New"/>
                <w:sz w:val="20"/>
                <w:szCs w:val="20"/>
              </w:rPr>
              <w:t>/deepseek-r1-0528</w:t>
            </w: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D90">
              <w:rPr>
                <w:rFonts w:ascii="Courier New" w:eastAsia="Times New Roman" w:hAnsi="Courier New" w:cs="Courier New"/>
                <w:sz w:val="20"/>
                <w:szCs w:val="20"/>
              </w:rPr>
              <w:t>qwen</w:t>
            </w:r>
            <w:proofErr w:type="spellEnd"/>
            <w:r w:rsidRPr="00301D90">
              <w:rPr>
                <w:rFonts w:ascii="Courier New" w:eastAsia="Times New Roman" w:hAnsi="Courier New" w:cs="Courier New"/>
                <w:sz w:val="20"/>
                <w:szCs w:val="20"/>
              </w:rPr>
              <w:t>/qwen3-235b-a22b</w:t>
            </w:r>
          </w:p>
        </w:tc>
      </w:tr>
      <w:tr w:rsidR="00301D90" w:rsidRPr="00301D90" w:rsidTr="0030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Segoe UI Symbol" w:eastAsia="Times New Roman" w:hAnsi="Segoe UI Symbol" w:cs="Segoe UI Symbol"/>
                <w:sz w:val="24"/>
                <w:szCs w:val="24"/>
              </w:rPr>
              <w:t>🔴</w:t>
            </w: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حرجة فقط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تفسير البنود المعقدة — تحليل المخاطر — مراجعة العقود — مقارنة</w:t>
            </w: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FIDIC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Courier New" w:eastAsia="Times New Roman" w:hAnsi="Courier New" w:cs="Courier New"/>
                <w:sz w:val="20"/>
                <w:szCs w:val="20"/>
              </w:rPr>
              <w:t>anthropic/claude-sonnet-4-6</w:t>
            </w: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01D90">
              <w:rPr>
                <w:rFonts w:ascii="Courier New" w:eastAsia="Times New Roman" w:hAnsi="Courier New" w:cs="Courier New"/>
                <w:sz w:val="20"/>
                <w:szCs w:val="20"/>
              </w:rPr>
              <w:t>google/gemini-2.5-pro</w:t>
            </w: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1D90">
              <w:rPr>
                <w:rFonts w:ascii="Courier New" w:eastAsia="Times New Roman" w:hAnsi="Courier New" w:cs="Courier New"/>
                <w:sz w:val="20"/>
                <w:szCs w:val="20"/>
              </w:rPr>
              <w:t>deepseek</w:t>
            </w:r>
            <w:proofErr w:type="spellEnd"/>
            <w:r w:rsidRPr="00301D90">
              <w:rPr>
                <w:rFonts w:ascii="Courier New" w:eastAsia="Times New Roman" w:hAnsi="Courier New" w:cs="Courier New"/>
                <w:sz w:val="20"/>
                <w:szCs w:val="20"/>
              </w:rPr>
              <w:t>/deepseek-v4-pro</w:t>
            </w:r>
          </w:p>
        </w:tc>
      </w:tr>
    </w:tbl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>RAG First Policy: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قبل استدعاء أي نموذج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1D90" w:rsidRPr="00301D90" w:rsidRDefault="00301D90" w:rsidP="00301D90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البحث في قاعدة المتجهات</w:t>
      </w:r>
    </w:p>
    <w:p w:rsidR="00301D90" w:rsidRPr="00301D90" w:rsidRDefault="00301D90" w:rsidP="00301D90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استرجاع المقاطع ذات الصلة</w:t>
      </w:r>
    </w:p>
    <w:p w:rsidR="00301D90" w:rsidRPr="00301D90" w:rsidRDefault="00301D90" w:rsidP="00301D90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التحقق من وجود إجابة</w:t>
      </w:r>
    </w:p>
    <w:p w:rsidR="00301D90" w:rsidRPr="00301D90" w:rsidRDefault="00301D90" w:rsidP="00301D90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استدعاء النموذج عند الحاجة فقط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>Cache Policy: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حفظ نتائج قراءة العقود + استخراج البنود + نتائج التحليل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نفس السؤال → إرجاع من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Cache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دون استدعاء أي نموذج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>Economy Mode (</w:t>
      </w: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افتراضي</w:t>
      </w: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p w:rsidR="00301D90" w:rsidRPr="00301D90" w:rsidRDefault="00301D90" w:rsidP="00301D90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يمنع النماذج الممتازة إلا عند الضرورة</w:t>
      </w:r>
    </w:p>
    <w:p w:rsidR="00301D90" w:rsidRPr="00301D90" w:rsidRDefault="00301D90" w:rsidP="00301D90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يرسل المقاطع ذات الصلة فقط وليس المستند كاملاً</w:t>
      </w:r>
    </w:p>
    <w:p w:rsidR="00301D90" w:rsidRPr="00301D90" w:rsidRDefault="00301D90" w:rsidP="00301D90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يعرض التكلفة التقديرية لكل وضع في صفحة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Settings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Fallback Strategy (</w:t>
      </w: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تلقائي</w:t>
      </w: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01D90">
        <w:rPr>
          <w:rFonts w:ascii="Courier New" w:eastAsia="Times New Roman" w:hAnsi="Courier New" w:cs="Courier New"/>
          <w:sz w:val="20"/>
          <w:szCs w:val="20"/>
        </w:rPr>
        <w:t>moonshotai</w:t>
      </w:r>
      <w:proofErr w:type="spellEnd"/>
      <w:r w:rsidRPr="00301D90">
        <w:rPr>
          <w:rFonts w:ascii="Courier New" w:eastAsia="Times New Roman" w:hAnsi="Courier New" w:cs="Courier New"/>
          <w:sz w:val="20"/>
          <w:szCs w:val="20"/>
        </w:rPr>
        <w:t>/kimi-k2:</w:t>
      </w:r>
      <w:proofErr w:type="gramEnd"/>
      <w:r w:rsidRPr="00301D90">
        <w:rPr>
          <w:rFonts w:ascii="Courier New" w:eastAsia="Times New Roman" w:hAnsi="Courier New" w:cs="Courier New"/>
          <w:sz w:val="20"/>
          <w:szCs w:val="20"/>
        </w:rPr>
        <w:t>free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301D90">
        <w:rPr>
          <w:rFonts w:ascii="Courier New" w:eastAsia="Times New Roman" w:hAnsi="Courier New" w:cs="Courier New"/>
          <w:sz w:val="20"/>
          <w:szCs w:val="20"/>
        </w:rPr>
        <w:t>deepseek</w:t>
      </w:r>
      <w:proofErr w:type="spellEnd"/>
      <w:r w:rsidRPr="00301D90">
        <w:rPr>
          <w:rFonts w:ascii="Courier New" w:eastAsia="Times New Roman" w:hAnsi="Courier New" w:cs="Courier New"/>
          <w:sz w:val="20"/>
          <w:szCs w:val="20"/>
        </w:rPr>
        <w:t>/deepseek-chat-v3.1</w:t>
      </w:r>
      <w:proofErr w:type="gramStart"/>
      <w:r w:rsidRPr="00301D90">
        <w:rPr>
          <w:rFonts w:ascii="Courier New" w:eastAsia="Times New Roman" w:hAnsi="Courier New" w:cs="Courier New"/>
          <w:sz w:val="20"/>
          <w:szCs w:val="20"/>
        </w:rPr>
        <w:t>:free</w:t>
      </w:r>
      <w:proofErr w:type="gramEnd"/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>→ google/gemini-2.5-flash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>→ anthropic/claude-sonnet-4-6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301D90">
        <w:rPr>
          <w:rFonts w:ascii="Courier New" w:eastAsia="Times New Roman" w:hAnsi="Courier New" w:cs="Courier New"/>
          <w:sz w:val="20"/>
          <w:szCs w:val="20"/>
        </w:rPr>
        <w:t>deepseek</w:t>
      </w:r>
      <w:proofErr w:type="spellEnd"/>
      <w:r w:rsidRPr="00301D90">
        <w:rPr>
          <w:rFonts w:ascii="Courier New" w:eastAsia="Times New Roman" w:hAnsi="Courier New" w:cs="Courier New"/>
          <w:sz w:val="20"/>
          <w:szCs w:val="20"/>
        </w:rPr>
        <w:t>/deepseek-v4-pro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أوضاع المستخدم في</w:t>
      </w: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Settings: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7833"/>
      </w:tblGrid>
      <w:tr w:rsidR="00301D90" w:rsidRPr="00301D90" w:rsidTr="00301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الوضع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النماذج</w:t>
            </w:r>
          </w:p>
        </w:tc>
      </w:tr>
      <w:tr w:rsidR="00301D90" w:rsidRPr="00301D90" w:rsidTr="0030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Economy Mode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moonshotai</w:t>
            </w:r>
            <w:proofErr w:type="spellEnd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/kimi-k2:free — </w:t>
            </w:r>
            <w:proofErr w:type="spellStart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deepseek</w:t>
            </w:r>
            <w:proofErr w:type="spellEnd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/deepseek-chat-v3.1:free — </w:t>
            </w:r>
            <w:proofErr w:type="spellStart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zhipu-ai</w:t>
            </w:r>
            <w:proofErr w:type="spellEnd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/glm-4.5-air:free</w:t>
            </w:r>
          </w:p>
        </w:tc>
      </w:tr>
      <w:tr w:rsidR="00301D90" w:rsidRPr="00301D90" w:rsidTr="0030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Balanced Mode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google/gemini-2.5-flash — </w:t>
            </w:r>
            <w:proofErr w:type="spellStart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deepseek</w:t>
            </w:r>
            <w:proofErr w:type="spellEnd"/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/deepseek-r1-0528</w:t>
            </w:r>
          </w:p>
        </w:tc>
      </w:tr>
      <w:tr w:rsidR="00301D90" w:rsidRPr="00301D90" w:rsidTr="0030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Premium Mode</w:t>
            </w:r>
          </w:p>
        </w:tc>
        <w:tc>
          <w:tcPr>
            <w:tcW w:w="0" w:type="auto"/>
            <w:vAlign w:val="center"/>
            <w:hideMark/>
          </w:tcPr>
          <w:p w:rsidR="00301D90" w:rsidRPr="00301D90" w:rsidRDefault="00301D90" w:rsidP="00301D9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D90">
              <w:rPr>
                <w:rFonts w:ascii="Times New Roman" w:eastAsia="Times New Roman" w:hAnsi="Times New Roman" w:cs="Times New Roman"/>
                <w:sz w:val="24"/>
                <w:szCs w:val="24"/>
              </w:rPr>
              <w:t>anthropic/claude-sonnet-4-6 — google/gemini-2.5-pro</w:t>
            </w:r>
          </w:p>
        </w:tc>
      </w:tr>
    </w:tbl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>Local AI Mode (</w:t>
      </w: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مستقبلي</w:t>
      </w: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تشغيل النظام داخل الشركة بدون تكلفة لكل استعلام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1D90" w:rsidRPr="00301D90" w:rsidRDefault="00301D90" w:rsidP="00301D90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>Qwen3 32B</w:t>
      </w:r>
    </w:p>
    <w:p w:rsidR="00301D90" w:rsidRPr="00301D90" w:rsidRDefault="00301D90" w:rsidP="00301D90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1D90">
        <w:rPr>
          <w:rFonts w:ascii="Times New Roman" w:eastAsia="Times New Roman" w:hAnsi="Times New Roman" w:cs="Times New Roman"/>
          <w:sz w:val="24"/>
          <w:szCs w:val="24"/>
        </w:rPr>
        <w:t>DeepSeek</w:t>
      </w:r>
      <w:proofErr w:type="spellEnd"/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R1 Distill 70B</w:t>
      </w:r>
    </w:p>
    <w:p w:rsidR="00301D90" w:rsidRPr="00301D90" w:rsidRDefault="00301D90" w:rsidP="00301D90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>Llama 4 Maverick</w:t>
      </w:r>
    </w:p>
    <w:p w:rsidR="00301D90" w:rsidRPr="00301D90" w:rsidRDefault="00301D90" w:rsidP="00301D9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تاسع عشر: التطوير نحو منصة مؤسسية</w:t>
      </w: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Enterprise Track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الإضافات التي ترفع قيمة النظام عدة أضعاف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1D90" w:rsidRPr="00301D90" w:rsidRDefault="00301D90" w:rsidP="00301D90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إدارة المراسلات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(Letters) —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مرتبطة بالعقد والبند ذي العلاقة</w:t>
      </w:r>
    </w:p>
    <w:p w:rsidR="00301D90" w:rsidRPr="00301D90" w:rsidRDefault="00301D90" w:rsidP="00301D90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أوامر التغيير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(Variation Orders) —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ربط كل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VO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بالبند التعاقدي والمبلغ</w:t>
      </w:r>
    </w:p>
    <w:p w:rsidR="00301D90" w:rsidRPr="00301D90" w:rsidRDefault="00301D90" w:rsidP="00301D90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المطالبات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(Claims) —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سجل كامل مع الحالة والمبالغ والمواعيد</w:t>
      </w:r>
    </w:p>
    <w:p w:rsidR="00301D90" w:rsidRPr="00301D90" w:rsidRDefault="00301D90" w:rsidP="00301D90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محاضر الاجتماعات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01D90">
        <w:rPr>
          <w:rFonts w:ascii="Times New Roman" w:eastAsia="Times New Roman" w:hAnsi="Times New Roman" w:cs="Times New Roman"/>
          <w:sz w:val="24"/>
          <w:szCs w:val="24"/>
        </w:rPr>
        <w:t>MoM</w:t>
      </w:r>
      <w:proofErr w:type="spellEnd"/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) —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كل قرار مرتبط تلقائياً بالعقد والبند</w:t>
      </w:r>
    </w:p>
    <w:p w:rsidR="00301D90" w:rsidRPr="00301D90" w:rsidRDefault="00301D90" w:rsidP="00301D90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Confidence Score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الشامل — درجة ثقة مرئية لكل إجابة مع تحذير 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&lt; 70%</w:t>
      </w:r>
    </w:p>
    <w:p w:rsidR="00301D90" w:rsidRPr="00301D90" w:rsidRDefault="00301D90" w:rsidP="00301D90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Meeting Mode —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رفع محضر اجتماع وربط كل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Action Item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ببند العقد</w:t>
      </w:r>
    </w:p>
    <w:p w:rsidR="00301D90" w:rsidRPr="00301D90" w:rsidRDefault="00301D90" w:rsidP="00301D9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عشرون: التحسينات التقنية الأساسية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هذه التحسينات تُدمج في بنية النظام من اليوم الأول — لا تُضاف لاحقاً</w:t>
      </w: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Semantic Chunking (</w:t>
      </w: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بدلاً من</w:t>
      </w: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Fixed Chunking):</w:t>
      </w:r>
    </w:p>
    <w:p w:rsidR="00301D90" w:rsidRPr="00301D90" w:rsidRDefault="00301D90" w:rsidP="00301D90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تقطيع النص يتبع بنية البنود وليس عدداً ثابتاً من الكلمات</w:t>
      </w:r>
    </w:p>
    <w:p w:rsidR="00301D90" w:rsidRPr="00301D90" w:rsidRDefault="00301D90" w:rsidP="00301D90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البند الواحد قد يمتد على عدة صفحات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— Fixed Chunking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يكسره ويدمر السياق</w:t>
      </w:r>
    </w:p>
    <w:p w:rsidR="00301D90" w:rsidRPr="00301D90" w:rsidRDefault="00301D90" w:rsidP="00301D90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استخدم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Clause-Aware Splitter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يكتشف أرقام البنود كنقاط تقطيع طبيعية</w:t>
      </w:r>
    </w:p>
    <w:p w:rsidR="00301D90" w:rsidRPr="00301D90" w:rsidRDefault="00301D90" w:rsidP="00301D90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هذا يرفع دقة استرجاع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RAG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بشكل جوهري على العقود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>Cross-Document RAG:</w:t>
      </w:r>
    </w:p>
    <w:p w:rsidR="00301D90" w:rsidRPr="00301D90" w:rsidRDefault="00301D90" w:rsidP="00301D90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RAG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يعمل عبر مجموعة العقود كاملة وليس داخل عقد واحد فقط</w:t>
      </w:r>
    </w:p>
    <w:p w:rsidR="00301D90" w:rsidRPr="00301D90" w:rsidRDefault="00301D90" w:rsidP="00301D90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مثال: "في أي عقد يوجد شرط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Unlimited Liability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؟" → يفحص جميع العقود ويعيد النتائج</w:t>
      </w:r>
    </w:p>
    <w:p w:rsidR="00301D90" w:rsidRPr="00301D90" w:rsidRDefault="00301D90" w:rsidP="00301D90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يتطلب فهرسة موحدة لجميع العقود في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1D90">
        <w:rPr>
          <w:rFonts w:ascii="Times New Roman" w:eastAsia="Times New Roman" w:hAnsi="Times New Roman" w:cs="Times New Roman"/>
          <w:sz w:val="24"/>
          <w:szCs w:val="24"/>
        </w:rPr>
        <w:t>ChromaDB</w:t>
      </w:r>
      <w:proofErr w:type="spellEnd"/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Metadata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كاملة لكل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chunk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Metadata-Enriched </w:t>
      </w:r>
      <w:proofErr w:type="spellStart"/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>Embeddings</w:t>
      </w:r>
      <w:proofErr w:type="spellEnd"/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301D90" w:rsidRPr="00301D90" w:rsidRDefault="00301D90" w:rsidP="00301D90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عند إنشاء الـ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1D90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يُدمج داخل المتجه: رقم البند + رقم الصفحة + اسم العقد + التاريخ</w:t>
      </w:r>
    </w:p>
    <w:p w:rsidR="00301D90" w:rsidRPr="00301D90" w:rsidRDefault="00301D90" w:rsidP="00301D90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يُمكّن الفلترة المتقدمة: "أعد النتائج من العقود المبرمة بعد 2022 فقط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Conflict Detection </w:t>
      </w: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بين العقود</w:t>
      </w: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301D90" w:rsidRPr="00301D90" w:rsidRDefault="00301D90" w:rsidP="00301D90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يكتشف التعارض تلقائياً دون أن يُسأل</w:t>
      </w:r>
    </w:p>
    <w:p w:rsidR="00301D90" w:rsidRPr="00301D90" w:rsidRDefault="00301D90" w:rsidP="00301D90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مثال: العقد الرئيسي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retention 5%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والـ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subcontract 10% →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ينبّه تلقائياً</w:t>
      </w:r>
    </w:p>
    <w:p w:rsidR="00301D90" w:rsidRPr="00301D90" w:rsidRDefault="00301D90" w:rsidP="00301D90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يُصنّف التعارض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: Critical / Major / Minor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مع توصية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>Clause Change Tracker:</w:t>
      </w:r>
    </w:p>
    <w:p w:rsidR="00301D90" w:rsidRPr="00301D90" w:rsidRDefault="00301D90" w:rsidP="00301D90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عند رفع نسخة معدّلة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(Addendum / Amendment)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يقارنها بالنسخة السابقة تلقائياً</w:t>
      </w:r>
    </w:p>
    <w:p w:rsidR="00301D90" w:rsidRPr="00301D90" w:rsidRDefault="00301D90" w:rsidP="00301D90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يعرض ما الذي تغيّر بالضبط: النص القديم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النص الجديد مع رقم البند</w:t>
      </w:r>
    </w:p>
    <w:p w:rsidR="00301D90" w:rsidRPr="00301D90" w:rsidRDefault="00301D90" w:rsidP="00301D90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يُنبّه إذا كان التعديل يؤثر على المطالبات أو المواعيد أو المبالغ</w:t>
      </w:r>
    </w:p>
    <w:p w:rsidR="00301D90" w:rsidRPr="00301D90" w:rsidRDefault="00301D90" w:rsidP="00301D90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يحتفظ بسجل كامل لجميع إصدارات العقد</w:t>
      </w:r>
    </w:p>
    <w:p w:rsidR="00301D90" w:rsidRPr="00301D90" w:rsidRDefault="00301D90" w:rsidP="00301D9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واحد وعشرون: الأدوات التشغيلية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Notice Deadline Calculator — </w:t>
      </w: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الأولوية القصوى</w:t>
      </w: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301D90" w:rsidRPr="00301D90" w:rsidRDefault="00301D90" w:rsidP="00301D90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بناءً على تاريخ الحدث + شروط العقد → يحسب آخر موعد للإشعار تلقائياً</w:t>
      </w:r>
    </w:p>
    <w:p w:rsidR="00301D90" w:rsidRPr="00301D90" w:rsidRDefault="00301D90" w:rsidP="00301D90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مثال: حدث في 1 يونيو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+ Clause 20.1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(28 يوم) = الموعد النهائي 29 يونيو</w:t>
      </w:r>
    </w:p>
    <w:p w:rsidR="00301D90" w:rsidRPr="00301D90" w:rsidRDefault="00301D90" w:rsidP="00301D90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تنبيهات تلقائية: 7 أيام قبل + 3 أيام قبل + يوم الموعد</w:t>
      </w:r>
    </w:p>
    <w:p w:rsidR="00301D90" w:rsidRPr="00301D90" w:rsidRDefault="00301D90" w:rsidP="00301D90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يرتبط بـ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Google Calendar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لإنشاء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Event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تلقائي</w:t>
      </w:r>
    </w:p>
    <w:p w:rsidR="00301D90" w:rsidRPr="00301D90" w:rsidRDefault="00301D90" w:rsidP="00301D90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يمنع خسارة المطالبات بسبب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Time Bar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>Obligation Tracker:</w:t>
      </w:r>
    </w:p>
    <w:p w:rsidR="00301D90" w:rsidRPr="00301D90" w:rsidRDefault="00301D90" w:rsidP="00301D90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يستخرج كل بند يُشكّل التزاماً: ضمان — تقرير — تجديد تأمين — تسليم وثيقة</w:t>
      </w:r>
    </w:p>
    <w:p w:rsidR="00301D90" w:rsidRPr="00301D90" w:rsidRDefault="00301D90" w:rsidP="00301D90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جدول مواعيد مع حالة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: Pending / Done / Overdue</w:t>
      </w:r>
    </w:p>
    <w:p w:rsidR="00301D90" w:rsidRPr="00301D90" w:rsidRDefault="00301D90" w:rsidP="00301D90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مرتبط بـ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مع عداد الالتزامات المتأخرة</w:t>
      </w:r>
    </w:p>
    <w:p w:rsidR="00301D90" w:rsidRPr="00301D90" w:rsidRDefault="00301D90" w:rsidP="00301D90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يحل محل الـ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Excel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اليدوي في متابعة الالتزامات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>Letter Drafting Assistant:</w:t>
      </w:r>
    </w:p>
    <w:p w:rsidR="00301D90" w:rsidRPr="00301D90" w:rsidRDefault="00301D90" w:rsidP="00301D90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بناءً على الموقف التعاقدي → يُنشئ مسودة الخطاب بالمراجع الصحيحة</w:t>
      </w:r>
    </w:p>
    <w:p w:rsidR="00301D90" w:rsidRPr="00301D90" w:rsidRDefault="00301D90" w:rsidP="00301D90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مثال: "اكتب خطاب إشعار تأخير للمقاول استناداً إلى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Clause 8.5"</w:t>
      </w:r>
    </w:p>
    <w:p w:rsidR="00301D90" w:rsidRPr="00301D90" w:rsidRDefault="00301D90" w:rsidP="00301D90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يخرج الخطاب بالصيغة الرسمية: رقم البند + تاريخ الحدث + المطلوب</w:t>
      </w:r>
    </w:p>
    <w:p w:rsidR="00301D90" w:rsidRPr="00301D90" w:rsidRDefault="00301D90" w:rsidP="00301D90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يدعم العربية والإنكليزية — يُصدَّر كـ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DOCX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جاهز للتوقيع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>Subcontractor Back-to-Back Check:</w:t>
      </w:r>
    </w:p>
    <w:p w:rsidR="00301D90" w:rsidRPr="00301D90" w:rsidRDefault="00301D90" w:rsidP="00301D90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رفع عقد المقاول الرئيسي + عقد المقاول الفرعي → يتحقق من التوافق</w:t>
      </w:r>
    </w:p>
    <w:p w:rsidR="00301D90" w:rsidRPr="00301D90" w:rsidRDefault="00301D90" w:rsidP="00301D90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يكتشف أي شرط في عقد الفرعي أقل حماية من عقد الرئيسي</w:t>
      </w:r>
    </w:p>
    <w:p w:rsidR="00301D90" w:rsidRPr="00301D90" w:rsidRDefault="00301D90" w:rsidP="00301D90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النتيجة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: Compliant / Non-Compliant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مع تفصيل البنود المخالفة</w:t>
      </w:r>
    </w:p>
    <w:p w:rsidR="00301D90" w:rsidRPr="00301D90" w:rsidRDefault="00301D90" w:rsidP="00301D9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اثنان وعشرون: الأمان والاختبارات</w:t>
      </w: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Security &amp; Testing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هذا القسم إلزامي قبل أي نشر. لا يُنشر أي كود لم يجتز هذه الفحوصات</w:t>
      </w: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حماية</w:t>
      </w: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 Keys:</w:t>
      </w:r>
    </w:p>
    <w:p w:rsidR="00301D90" w:rsidRPr="00301D90" w:rsidRDefault="00301D90" w:rsidP="00301D90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جميع مفاتيح الـ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ملف </w:t>
      </w:r>
      <w:r w:rsidRPr="00301D90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301D90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فقط — ممنوع كتابتها في الكود مباشرة</w:t>
      </w:r>
    </w:p>
    <w:p w:rsidR="00301D90" w:rsidRPr="00301D90" w:rsidRDefault="00301D90" w:rsidP="00301D90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 xml:space="preserve">ملف </w:t>
      </w:r>
      <w:r w:rsidRPr="00301D90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301D90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 xml:space="preserve">مُدرج في </w:t>
      </w:r>
      <w:r w:rsidRPr="00301D90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301D90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تحقق قبل أي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commit</w:t>
      </w:r>
    </w:p>
    <w:p w:rsidR="00301D90" w:rsidRPr="00301D90" w:rsidRDefault="00301D90" w:rsidP="00301D90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أنشئ ملف </w:t>
      </w:r>
      <w:r w:rsidRPr="00301D90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301D90">
        <w:rPr>
          <w:rFonts w:ascii="Courier New" w:eastAsia="Times New Roman" w:hAnsi="Courier New" w:cs="Courier New"/>
          <w:sz w:val="20"/>
          <w:szCs w:val="20"/>
        </w:rPr>
        <w:t>env.example</w:t>
      </w:r>
      <w:proofErr w:type="spellEnd"/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يحتوي على جميع المفاتيح المطلوبة بدون القيم الفعلية</w:t>
      </w:r>
    </w:p>
    <w:p w:rsidR="00301D90" w:rsidRPr="00301D90" w:rsidRDefault="00301D90" w:rsidP="00301D90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 xml:space="preserve">أي ملف يحتوي على </w:t>
      </w:r>
      <w:r w:rsidRPr="00301D90">
        <w:rPr>
          <w:rFonts w:ascii="Courier New" w:eastAsia="Times New Roman" w:hAnsi="Courier New" w:cs="Courier New"/>
          <w:sz w:val="20"/>
          <w:szCs w:val="20"/>
        </w:rPr>
        <w:t>"use client"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يستخدم </w:t>
      </w:r>
      <w:proofErr w:type="spellStart"/>
      <w:r w:rsidRPr="00301D90">
        <w:rPr>
          <w:rFonts w:ascii="Courier New" w:eastAsia="Times New Roman" w:hAnsi="Courier New" w:cs="Courier New"/>
          <w:sz w:val="20"/>
          <w:szCs w:val="20"/>
        </w:rPr>
        <w:t>process.env</w:t>
      </w:r>
      <w:proofErr w:type="spellEnd"/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مباشرة — يكشف المفاتيح للمتصفح</w:t>
      </w:r>
    </w:p>
    <w:p w:rsidR="00301D90" w:rsidRPr="00301D90" w:rsidRDefault="00301D90" w:rsidP="00301D90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استخدم </w:t>
      </w:r>
      <w:r w:rsidRPr="00301D90">
        <w:rPr>
          <w:rFonts w:ascii="Courier New" w:eastAsia="Times New Roman" w:hAnsi="Courier New" w:cs="Courier New"/>
          <w:sz w:val="20"/>
          <w:szCs w:val="20"/>
        </w:rPr>
        <w:t>NEXT_PUBLIC_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فقط للمتغيرات التي لا بأس بظهورها في الـ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frontend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>Input Validation:</w:t>
      </w:r>
    </w:p>
    <w:p w:rsidR="00301D90" w:rsidRPr="00301D90" w:rsidRDefault="00301D90" w:rsidP="00301D90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مسار في </w:t>
      </w:r>
      <w:r w:rsidRPr="00301D9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01D9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01D90">
        <w:rPr>
          <w:rFonts w:ascii="Courier New" w:eastAsia="Times New Roman" w:hAnsi="Courier New" w:cs="Courier New"/>
          <w:sz w:val="20"/>
          <w:szCs w:val="20"/>
        </w:rPr>
        <w:t>/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 xml:space="preserve">يتحقق من البيانات الواردة باستخدام </w:t>
      </w:r>
      <w:proofErr w:type="spellStart"/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>Zod</w:t>
      </w:r>
      <w:proofErr w:type="spellEnd"/>
    </w:p>
    <w:p w:rsidR="00301D90" w:rsidRPr="00301D90" w:rsidRDefault="00301D90" w:rsidP="00301D90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لا يجوز الوثوق بأي بيانات خام واردة من الـ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frontend</w:t>
      </w:r>
    </w:p>
    <w:p w:rsidR="00301D90" w:rsidRPr="00301D90" w:rsidRDefault="00301D90" w:rsidP="00301D90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تحقق من نوع الملف المرفوع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: PDF/DOCX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فقط — ارفض أي صيغة أخرى</w:t>
      </w:r>
    </w:p>
    <w:p w:rsidR="00301D90" w:rsidRPr="00301D90" w:rsidRDefault="00301D90" w:rsidP="00301D90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حدّ أقصى لحجم الملف: 50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MB</w:t>
      </w:r>
    </w:p>
    <w:p w:rsidR="00301D90" w:rsidRPr="00301D90" w:rsidRDefault="00301D90" w:rsidP="00301D90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Sanitize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جميع مدخلات البحث قبل إرسالها للـ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vector database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>Rate Limiting:</w:t>
      </w:r>
    </w:p>
    <w:p w:rsidR="00301D90" w:rsidRPr="00301D90" w:rsidRDefault="00301D90" w:rsidP="00301D90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Rate limiting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على كل مسار يتصل بـ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خارجية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01D90">
        <w:rPr>
          <w:rFonts w:ascii="Times New Roman" w:eastAsia="Times New Roman" w:hAnsi="Times New Roman" w:cs="Times New Roman"/>
          <w:sz w:val="24"/>
          <w:szCs w:val="24"/>
        </w:rPr>
        <w:t>OpenRouter</w:t>
      </w:r>
      <w:proofErr w:type="spellEnd"/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— Google Drive — Gemini</w:t>
      </w:r>
    </w:p>
    <w:p w:rsidR="00301D90" w:rsidRPr="00301D90" w:rsidRDefault="00301D90" w:rsidP="00301D90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الحد الافتراضي: 20 طلب/دقيقة/مستخدم</w:t>
      </w:r>
    </w:p>
    <w:p w:rsidR="00301D90" w:rsidRPr="00301D90" w:rsidRDefault="00301D90" w:rsidP="00301D90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عند تجاوز الحد: خطأ 429 واضح مع وقت الانتظار — لا يكشف تفاصيل داخلية</w:t>
      </w:r>
    </w:p>
    <w:p w:rsidR="00301D90" w:rsidRPr="00301D90" w:rsidRDefault="00301D90" w:rsidP="00301D90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استخدم </w:t>
      </w:r>
      <w:proofErr w:type="spellStart"/>
      <w:r w:rsidRPr="00301D90">
        <w:rPr>
          <w:rFonts w:ascii="Courier New" w:eastAsia="Times New Roman" w:hAnsi="Courier New" w:cs="Courier New"/>
          <w:sz w:val="20"/>
          <w:szCs w:val="20"/>
        </w:rPr>
        <w:t>upstash</w:t>
      </w:r>
      <w:proofErr w:type="spellEnd"/>
      <w:r w:rsidRPr="00301D9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01D90">
        <w:rPr>
          <w:rFonts w:ascii="Courier New" w:eastAsia="Times New Roman" w:hAnsi="Courier New" w:cs="Courier New"/>
          <w:sz w:val="20"/>
          <w:szCs w:val="20"/>
        </w:rPr>
        <w:t>ratelimit</w:t>
      </w:r>
      <w:proofErr w:type="spellEnd"/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1D90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>Error Handling:</w:t>
      </w:r>
    </w:p>
    <w:p w:rsidR="00301D90" w:rsidRPr="00301D90" w:rsidRDefault="00301D90" w:rsidP="00301D90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رسائل الخطأ للمستخدم لا تكشف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stack traces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أو تفاصيل البنية الداخلية</w:t>
      </w:r>
    </w:p>
    <w:p w:rsidR="00301D90" w:rsidRPr="00301D90" w:rsidRDefault="00301D90" w:rsidP="00301D90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جميع الأخطاء تُسجَّل في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server-side logs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</w:p>
    <w:p w:rsidR="00301D90" w:rsidRPr="00301D90" w:rsidRDefault="00301D90" w:rsidP="00301D90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صحيح: "حدث خطأ، يرجى المحاولة لاحقاً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301D90" w:rsidRPr="00301D90" w:rsidRDefault="00301D90" w:rsidP="00301D90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خطأ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: "PostgreSQL connection failed at line 47..."</w:t>
      </w:r>
    </w:p>
    <w:p w:rsidR="00301D90" w:rsidRPr="00301D90" w:rsidRDefault="00301D90" w:rsidP="00301D90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استخدم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try/catch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شاملاً في جميع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API routes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error boundary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في الـ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frontend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>Build &amp; Audit Checks:</w:t>
      </w:r>
    </w:p>
    <w:p w:rsidR="00301D90" w:rsidRPr="00301D90" w:rsidRDefault="00301D90" w:rsidP="00301D90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 xml:space="preserve">شغّل </w:t>
      </w:r>
      <w:proofErr w:type="spellStart"/>
      <w:r w:rsidRPr="00301D90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301D90">
        <w:rPr>
          <w:rFonts w:ascii="Courier New" w:eastAsia="Times New Roman" w:hAnsi="Courier New" w:cs="Courier New"/>
          <w:sz w:val="20"/>
          <w:szCs w:val="20"/>
        </w:rPr>
        <w:t xml:space="preserve"> audit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 xml:space="preserve">وعالج أي ثغرة </w:t>
      </w: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>CRITICAL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قبل النشر</w:t>
      </w:r>
    </w:p>
    <w:p w:rsidR="00301D90" w:rsidRPr="00301D90" w:rsidRDefault="00301D90" w:rsidP="00301D90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 xml:space="preserve">شغّل </w:t>
      </w:r>
      <w:r w:rsidRPr="00301D90">
        <w:rPr>
          <w:rFonts w:ascii="Courier New" w:eastAsia="Times New Roman" w:hAnsi="Courier New" w:cs="Courier New"/>
          <w:sz w:val="20"/>
          <w:szCs w:val="20"/>
        </w:rPr>
        <w:t>next build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وتأكد أنه يمر بدون أخطاء قبل أي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deployment</w:t>
      </w:r>
    </w:p>
    <w:p w:rsidR="00301D90" w:rsidRPr="00301D90" w:rsidRDefault="00301D90" w:rsidP="00301D90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أضف هذين الأمرين في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CI/CD pipeline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ليُشغَّلا تلقائياً عند كل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push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>Google OAuth2 Security:</w:t>
      </w:r>
    </w:p>
    <w:p w:rsidR="00301D90" w:rsidRPr="00301D90" w:rsidRDefault="00301D90" w:rsidP="00301D90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استخدم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NextAuth.js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Google Provider —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لا تبنِ نظام مصادقة من الصفر</w:t>
      </w:r>
    </w:p>
    <w:p w:rsidR="00301D90" w:rsidRPr="00301D90" w:rsidRDefault="00301D90" w:rsidP="00301D90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حدّد صلاحيات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Google Drive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بأدنى مستوى مطلوب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01D90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إذا كافٍ</w:t>
      </w:r>
    </w:p>
    <w:p w:rsidR="00301D90" w:rsidRPr="00301D90" w:rsidRDefault="00301D90" w:rsidP="00301D90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تحقق من صلاحية الـ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session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في كل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API route —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لا تثق بـ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client-side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</w:p>
    <w:p w:rsidR="00301D90" w:rsidRPr="00301D90" w:rsidRDefault="00301D90" w:rsidP="00301D90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سجّل جميع عمليات الوصول للعقود: من فتح ماذا ومتى</w: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Checklist </w:t>
      </w: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قبل كل</w:t>
      </w:r>
      <w:r w:rsidRPr="00301D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Deployment: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 xml:space="preserve">[ ] </w:t>
      </w:r>
      <w:proofErr w:type="spellStart"/>
      <w:r w:rsidRPr="00301D90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301D90">
        <w:rPr>
          <w:rFonts w:ascii="Courier New" w:eastAsia="Times New Roman" w:hAnsi="Courier New" w:cs="Courier New"/>
          <w:sz w:val="20"/>
          <w:szCs w:val="20"/>
        </w:rPr>
        <w:t xml:space="preserve"> audit -- </w:t>
      </w:r>
      <w:r w:rsidRPr="00301D90">
        <w:rPr>
          <w:rFonts w:ascii="Courier New" w:eastAsia="Times New Roman" w:hAnsi="Courier New" w:cs="Courier New"/>
          <w:sz w:val="20"/>
          <w:szCs w:val="20"/>
          <w:rtl/>
        </w:rPr>
        <w:t>لا يوجد</w:t>
      </w:r>
      <w:r w:rsidRPr="00301D90">
        <w:rPr>
          <w:rFonts w:ascii="Courier New" w:eastAsia="Times New Roman" w:hAnsi="Courier New" w:cs="Courier New"/>
          <w:sz w:val="20"/>
          <w:szCs w:val="20"/>
        </w:rPr>
        <w:t xml:space="preserve"> HIGH </w:t>
      </w:r>
      <w:r w:rsidRPr="00301D90">
        <w:rPr>
          <w:rFonts w:ascii="Courier New" w:eastAsia="Times New Roman" w:hAnsi="Courier New" w:cs="Courier New"/>
          <w:sz w:val="20"/>
          <w:szCs w:val="20"/>
          <w:rtl/>
        </w:rPr>
        <w:t>أو</w:t>
      </w:r>
      <w:r w:rsidRPr="00301D90">
        <w:rPr>
          <w:rFonts w:ascii="Courier New" w:eastAsia="Times New Roman" w:hAnsi="Courier New" w:cs="Courier New"/>
          <w:sz w:val="20"/>
          <w:szCs w:val="20"/>
        </w:rPr>
        <w:t xml:space="preserve"> CRITICAL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 xml:space="preserve">[ ] next build -- </w:t>
      </w:r>
      <w:r w:rsidRPr="00301D90">
        <w:rPr>
          <w:rFonts w:ascii="Courier New" w:eastAsia="Times New Roman" w:hAnsi="Courier New" w:cs="Courier New"/>
          <w:sz w:val="20"/>
          <w:szCs w:val="20"/>
          <w:rtl/>
        </w:rPr>
        <w:t>يمر بدون أخطاء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>[ ] .</w:t>
      </w:r>
      <w:proofErr w:type="spellStart"/>
      <w:r w:rsidRPr="00301D90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301D9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01D90">
        <w:rPr>
          <w:rFonts w:ascii="Courier New" w:eastAsia="Times New Roman" w:hAnsi="Courier New" w:cs="Courier New"/>
          <w:sz w:val="20"/>
          <w:szCs w:val="20"/>
          <w:rtl/>
        </w:rPr>
        <w:t>موجود في</w:t>
      </w:r>
      <w:r w:rsidRPr="00301D90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spellStart"/>
      <w:r w:rsidRPr="00301D90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>[ ] .</w:t>
      </w:r>
      <w:proofErr w:type="spellStart"/>
      <w:r w:rsidRPr="00301D90">
        <w:rPr>
          <w:rFonts w:ascii="Courier New" w:eastAsia="Times New Roman" w:hAnsi="Courier New" w:cs="Courier New"/>
          <w:sz w:val="20"/>
          <w:szCs w:val="20"/>
        </w:rPr>
        <w:t>env.example</w:t>
      </w:r>
      <w:proofErr w:type="spellEnd"/>
      <w:r w:rsidRPr="00301D9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01D90">
        <w:rPr>
          <w:rFonts w:ascii="Courier New" w:eastAsia="Times New Roman" w:hAnsi="Courier New" w:cs="Courier New"/>
          <w:sz w:val="20"/>
          <w:szCs w:val="20"/>
          <w:rtl/>
        </w:rPr>
        <w:t>موجود ومحدّث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 xml:space="preserve">[ ] </w:t>
      </w:r>
      <w:r w:rsidRPr="00301D90">
        <w:rPr>
          <w:rFonts w:ascii="Courier New" w:eastAsia="Times New Roman" w:hAnsi="Courier New" w:cs="Courier New"/>
          <w:sz w:val="20"/>
          <w:szCs w:val="20"/>
          <w:rtl/>
        </w:rPr>
        <w:t>لا يوجد</w:t>
      </w:r>
      <w:r w:rsidRPr="00301D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01D90">
        <w:rPr>
          <w:rFonts w:ascii="Courier New" w:eastAsia="Times New Roman" w:hAnsi="Courier New" w:cs="Courier New"/>
          <w:sz w:val="20"/>
          <w:szCs w:val="20"/>
        </w:rPr>
        <w:t>process.env</w:t>
      </w:r>
      <w:proofErr w:type="spellEnd"/>
      <w:r w:rsidRPr="00301D9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01D90">
        <w:rPr>
          <w:rFonts w:ascii="Courier New" w:eastAsia="Times New Roman" w:hAnsi="Courier New" w:cs="Courier New"/>
          <w:sz w:val="20"/>
          <w:szCs w:val="20"/>
          <w:rtl/>
        </w:rPr>
        <w:t>في</w:t>
      </w:r>
      <w:r w:rsidRPr="00301D90">
        <w:rPr>
          <w:rFonts w:ascii="Courier New" w:eastAsia="Times New Roman" w:hAnsi="Courier New" w:cs="Courier New"/>
          <w:sz w:val="20"/>
          <w:szCs w:val="20"/>
        </w:rPr>
        <w:t xml:space="preserve"> "use client" files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 xml:space="preserve">[ ] </w:t>
      </w:r>
      <w:proofErr w:type="spellStart"/>
      <w:r w:rsidRPr="00301D90">
        <w:rPr>
          <w:rFonts w:ascii="Courier New" w:eastAsia="Times New Roman" w:hAnsi="Courier New" w:cs="Courier New"/>
          <w:sz w:val="20"/>
          <w:szCs w:val="20"/>
        </w:rPr>
        <w:t>Zod</w:t>
      </w:r>
      <w:proofErr w:type="spellEnd"/>
      <w:r w:rsidRPr="00301D90">
        <w:rPr>
          <w:rFonts w:ascii="Courier New" w:eastAsia="Times New Roman" w:hAnsi="Courier New" w:cs="Courier New"/>
          <w:sz w:val="20"/>
          <w:szCs w:val="20"/>
        </w:rPr>
        <w:t xml:space="preserve"> validation </w:t>
      </w:r>
      <w:r w:rsidRPr="00301D90">
        <w:rPr>
          <w:rFonts w:ascii="Courier New" w:eastAsia="Times New Roman" w:hAnsi="Courier New" w:cs="Courier New"/>
          <w:sz w:val="20"/>
          <w:szCs w:val="20"/>
          <w:rtl/>
        </w:rPr>
        <w:t>على جميع</w:t>
      </w:r>
      <w:r w:rsidRPr="00301D90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301D9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01D90">
        <w:rPr>
          <w:rFonts w:ascii="Courier New" w:eastAsia="Times New Roman" w:hAnsi="Courier New" w:cs="Courier New"/>
          <w:sz w:val="20"/>
          <w:szCs w:val="20"/>
        </w:rPr>
        <w:t>/ routes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 xml:space="preserve">[ ] Rate limiting </w:t>
      </w:r>
      <w:r w:rsidRPr="00301D90">
        <w:rPr>
          <w:rFonts w:ascii="Courier New" w:eastAsia="Times New Roman" w:hAnsi="Courier New" w:cs="Courier New"/>
          <w:sz w:val="20"/>
          <w:szCs w:val="20"/>
          <w:rtl/>
        </w:rPr>
        <w:t>مفعّل على جميع</w:t>
      </w:r>
      <w:r w:rsidRPr="00301D90">
        <w:rPr>
          <w:rFonts w:ascii="Courier New" w:eastAsia="Times New Roman" w:hAnsi="Courier New" w:cs="Courier New"/>
          <w:sz w:val="20"/>
          <w:szCs w:val="20"/>
        </w:rPr>
        <w:t xml:space="preserve"> External API calls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 xml:space="preserve">[ ] Error messages </w:t>
      </w:r>
      <w:r w:rsidRPr="00301D90">
        <w:rPr>
          <w:rFonts w:ascii="Courier New" w:eastAsia="Times New Roman" w:hAnsi="Courier New" w:cs="Courier New"/>
          <w:sz w:val="20"/>
          <w:szCs w:val="20"/>
          <w:rtl/>
        </w:rPr>
        <w:t>لا تكشف تفاصيل داخلية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 xml:space="preserve">[ ] Google Drive scope = </w:t>
      </w:r>
      <w:r w:rsidRPr="00301D90">
        <w:rPr>
          <w:rFonts w:ascii="Courier New" w:eastAsia="Times New Roman" w:hAnsi="Courier New" w:cs="Courier New"/>
          <w:sz w:val="20"/>
          <w:szCs w:val="20"/>
          <w:rtl/>
        </w:rPr>
        <w:t>أدنى صلاحية مطلوبة</w:t>
      </w:r>
    </w:p>
    <w:p w:rsidR="00301D90" w:rsidRPr="00301D90" w:rsidRDefault="00301D90" w:rsidP="00301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1D90">
        <w:rPr>
          <w:rFonts w:ascii="Courier New" w:eastAsia="Times New Roman" w:hAnsi="Courier New" w:cs="Courier New"/>
          <w:sz w:val="20"/>
          <w:szCs w:val="20"/>
        </w:rPr>
        <w:t xml:space="preserve">[ ] Session validation </w:t>
      </w:r>
      <w:r w:rsidRPr="00301D90">
        <w:rPr>
          <w:rFonts w:ascii="Courier New" w:eastAsia="Times New Roman" w:hAnsi="Courier New" w:cs="Courier New"/>
          <w:sz w:val="20"/>
          <w:szCs w:val="20"/>
          <w:rtl/>
        </w:rPr>
        <w:t>في كل</w:t>
      </w:r>
      <w:r w:rsidRPr="00301D90">
        <w:rPr>
          <w:rFonts w:ascii="Courier New" w:eastAsia="Times New Roman" w:hAnsi="Courier New" w:cs="Courier New"/>
          <w:sz w:val="20"/>
          <w:szCs w:val="20"/>
        </w:rPr>
        <w:t xml:space="preserve"> API route</w:t>
      </w:r>
    </w:p>
    <w:p w:rsidR="00301D90" w:rsidRPr="00301D90" w:rsidRDefault="00301D90" w:rsidP="00301D9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01D90" w:rsidRPr="00301D90" w:rsidRDefault="00301D90" w:rsidP="00301D9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ملاحظات ختامية لـ</w:t>
      </w:r>
      <w:r w:rsidRPr="00301D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Claude Code</w:t>
      </w:r>
    </w:p>
    <w:p w:rsidR="00301D90" w:rsidRPr="00301D90" w:rsidRDefault="00301D90" w:rsidP="00301D90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ابدأ بـ</w:t>
      </w: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MVP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يحتوي الـ 4 ميزات الأساسية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>: Document Viewer + Citation Lock + Risk Scanner + Compare Contracts</w:t>
      </w:r>
    </w:p>
    <w:p w:rsidR="00301D90" w:rsidRPr="00301D90" w:rsidRDefault="00301D90" w:rsidP="00301D90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لا تبني كل شيء في نفس الوقت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اسأل عن الأولوية قبل كل مرحلة</w:t>
      </w:r>
    </w:p>
    <w:p w:rsidR="00301D90" w:rsidRPr="00301D90" w:rsidRDefault="00301D90" w:rsidP="00301D90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أنشئ </w:t>
      </w:r>
      <w:r w:rsidRPr="00301D90">
        <w:rPr>
          <w:rFonts w:ascii="Courier New" w:eastAsia="Times New Roman" w:hAnsi="Courier New" w:cs="Courier New"/>
          <w:b/>
          <w:bCs/>
          <w:sz w:val="20"/>
          <w:szCs w:val="20"/>
        </w:rPr>
        <w:t>README.md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شاملاً مع خطوات التشغيل الكاملة</w:t>
      </w:r>
    </w:p>
    <w:p w:rsidR="00301D90" w:rsidRPr="00301D90" w:rsidRDefault="00301D90" w:rsidP="00301D90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أنشئ </w:t>
      </w:r>
      <w:proofErr w:type="spellStart"/>
      <w:r w:rsidRPr="00301D90">
        <w:rPr>
          <w:rFonts w:ascii="Courier New" w:eastAsia="Times New Roman" w:hAnsi="Courier New" w:cs="Courier New"/>
          <w:b/>
          <w:bCs/>
          <w:sz w:val="20"/>
          <w:szCs w:val="20"/>
        </w:rPr>
        <w:t>docker-compose.yml</w:t>
      </w:r>
      <w:proofErr w:type="spellEnd"/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>يشمل</w:t>
      </w:r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: Next.js + </w:t>
      </w:r>
      <w:proofErr w:type="spellStart"/>
      <w:r w:rsidRPr="00301D90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+ PostgreSQL + </w:t>
      </w:r>
      <w:proofErr w:type="spellStart"/>
      <w:r w:rsidRPr="00301D90">
        <w:rPr>
          <w:rFonts w:ascii="Times New Roman" w:eastAsia="Times New Roman" w:hAnsi="Times New Roman" w:cs="Times New Roman"/>
          <w:sz w:val="24"/>
          <w:szCs w:val="24"/>
        </w:rPr>
        <w:t>ChromaDB</w:t>
      </w:r>
      <w:proofErr w:type="spellEnd"/>
      <w:r w:rsidRPr="00301D90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301D90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</w:p>
    <w:p w:rsidR="00301D90" w:rsidRPr="00301D90" w:rsidRDefault="00301D90" w:rsidP="00301D90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استخدم أسماء النماذج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الواردة في القسم الثامن عشر حرفياً — تم التحقق منها</w:t>
      </w:r>
    </w:p>
    <w:p w:rsidR="00301D90" w:rsidRPr="00301D90" w:rsidRDefault="00301D90" w:rsidP="00301D90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اسأل عن أي قرار تقني غير واضح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 xml:space="preserve"> بدلاً من الاختيار العشوائي</w:t>
      </w:r>
    </w:p>
    <w:p w:rsidR="00301D90" w:rsidRPr="00301D90" w:rsidRDefault="00301D90" w:rsidP="00301D90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تأكد أن الـ</w:t>
      </w: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build </w:t>
      </w:r>
      <w:r w:rsidRPr="00301D9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يمر بدون أخطاء</w:t>
      </w:r>
      <w:r w:rsidRPr="00301D90">
        <w:rPr>
          <w:rFonts w:ascii="Times New Roman" w:eastAsia="Times New Roman" w:hAnsi="Times New Roman" w:cs="Times New Roman"/>
          <w:sz w:val="24"/>
          <w:szCs w:val="24"/>
          <w:rtl/>
        </w:rPr>
        <w:t xml:space="preserve"> قبل تسليم أي كود</w:t>
      </w:r>
    </w:p>
    <w:bookmarkEnd w:id="0"/>
    <w:p w:rsidR="0054270A" w:rsidRDefault="00301D90" w:rsidP="00301D90">
      <w:pPr>
        <w:bidi/>
      </w:pPr>
    </w:p>
    <w:sectPr w:rsidR="00542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D596C"/>
    <w:multiLevelType w:val="multilevel"/>
    <w:tmpl w:val="A972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15ABD"/>
    <w:multiLevelType w:val="multilevel"/>
    <w:tmpl w:val="C0B8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F6A0C"/>
    <w:multiLevelType w:val="multilevel"/>
    <w:tmpl w:val="3A9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94A22"/>
    <w:multiLevelType w:val="multilevel"/>
    <w:tmpl w:val="8AD2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F55D8"/>
    <w:multiLevelType w:val="multilevel"/>
    <w:tmpl w:val="0964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44137"/>
    <w:multiLevelType w:val="multilevel"/>
    <w:tmpl w:val="29BA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E6517"/>
    <w:multiLevelType w:val="multilevel"/>
    <w:tmpl w:val="BFD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71A2E"/>
    <w:multiLevelType w:val="multilevel"/>
    <w:tmpl w:val="FB9E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B0995"/>
    <w:multiLevelType w:val="multilevel"/>
    <w:tmpl w:val="90269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AD22ED"/>
    <w:multiLevelType w:val="multilevel"/>
    <w:tmpl w:val="2198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06FA9"/>
    <w:multiLevelType w:val="multilevel"/>
    <w:tmpl w:val="EEAA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14CD3"/>
    <w:multiLevelType w:val="multilevel"/>
    <w:tmpl w:val="0E1A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660AC"/>
    <w:multiLevelType w:val="multilevel"/>
    <w:tmpl w:val="0402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45C79"/>
    <w:multiLevelType w:val="multilevel"/>
    <w:tmpl w:val="C506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432E6"/>
    <w:multiLevelType w:val="multilevel"/>
    <w:tmpl w:val="D1B4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92BA7"/>
    <w:multiLevelType w:val="multilevel"/>
    <w:tmpl w:val="B1E41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F93CC2"/>
    <w:multiLevelType w:val="multilevel"/>
    <w:tmpl w:val="51C2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E30932"/>
    <w:multiLevelType w:val="multilevel"/>
    <w:tmpl w:val="E52E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44835"/>
    <w:multiLevelType w:val="multilevel"/>
    <w:tmpl w:val="D6C4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D54F5B"/>
    <w:multiLevelType w:val="multilevel"/>
    <w:tmpl w:val="5456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3736C"/>
    <w:multiLevelType w:val="multilevel"/>
    <w:tmpl w:val="894A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1324E"/>
    <w:multiLevelType w:val="multilevel"/>
    <w:tmpl w:val="1CD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AD4D8F"/>
    <w:multiLevelType w:val="multilevel"/>
    <w:tmpl w:val="6508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B30DF0"/>
    <w:multiLevelType w:val="multilevel"/>
    <w:tmpl w:val="E93C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774330"/>
    <w:multiLevelType w:val="multilevel"/>
    <w:tmpl w:val="770E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A855BC"/>
    <w:multiLevelType w:val="multilevel"/>
    <w:tmpl w:val="8C18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6939D6"/>
    <w:multiLevelType w:val="multilevel"/>
    <w:tmpl w:val="142C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F123A"/>
    <w:multiLevelType w:val="multilevel"/>
    <w:tmpl w:val="F4D2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F94441"/>
    <w:multiLevelType w:val="multilevel"/>
    <w:tmpl w:val="805E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114C15"/>
    <w:multiLevelType w:val="multilevel"/>
    <w:tmpl w:val="1D12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E41AB8"/>
    <w:multiLevelType w:val="multilevel"/>
    <w:tmpl w:val="670C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FF4326"/>
    <w:multiLevelType w:val="multilevel"/>
    <w:tmpl w:val="8BE0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BC0B41"/>
    <w:multiLevelType w:val="multilevel"/>
    <w:tmpl w:val="FA8A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96670F"/>
    <w:multiLevelType w:val="multilevel"/>
    <w:tmpl w:val="D7BE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82B9B"/>
    <w:multiLevelType w:val="multilevel"/>
    <w:tmpl w:val="2E10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8C2271"/>
    <w:multiLevelType w:val="multilevel"/>
    <w:tmpl w:val="DEF4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DD5870"/>
    <w:multiLevelType w:val="multilevel"/>
    <w:tmpl w:val="357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664C34"/>
    <w:multiLevelType w:val="multilevel"/>
    <w:tmpl w:val="6FE8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0B22E4"/>
    <w:multiLevelType w:val="multilevel"/>
    <w:tmpl w:val="6FC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A87214"/>
    <w:multiLevelType w:val="multilevel"/>
    <w:tmpl w:val="5EE8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456A4D"/>
    <w:multiLevelType w:val="multilevel"/>
    <w:tmpl w:val="D87E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175B9"/>
    <w:multiLevelType w:val="multilevel"/>
    <w:tmpl w:val="F30A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4"/>
  </w:num>
  <w:num w:numId="3">
    <w:abstractNumId w:val="21"/>
  </w:num>
  <w:num w:numId="4">
    <w:abstractNumId w:val="19"/>
  </w:num>
  <w:num w:numId="5">
    <w:abstractNumId w:val="2"/>
  </w:num>
  <w:num w:numId="6">
    <w:abstractNumId w:val="12"/>
  </w:num>
  <w:num w:numId="7">
    <w:abstractNumId w:val="9"/>
  </w:num>
  <w:num w:numId="8">
    <w:abstractNumId w:val="11"/>
  </w:num>
  <w:num w:numId="9">
    <w:abstractNumId w:val="17"/>
  </w:num>
  <w:num w:numId="10">
    <w:abstractNumId w:val="16"/>
  </w:num>
  <w:num w:numId="11">
    <w:abstractNumId w:val="26"/>
  </w:num>
  <w:num w:numId="12">
    <w:abstractNumId w:val="3"/>
  </w:num>
  <w:num w:numId="13">
    <w:abstractNumId w:val="39"/>
  </w:num>
  <w:num w:numId="14">
    <w:abstractNumId w:val="32"/>
  </w:num>
  <w:num w:numId="15">
    <w:abstractNumId w:val="35"/>
  </w:num>
  <w:num w:numId="16">
    <w:abstractNumId w:val="29"/>
  </w:num>
  <w:num w:numId="17">
    <w:abstractNumId w:val="4"/>
  </w:num>
  <w:num w:numId="18">
    <w:abstractNumId w:val="31"/>
  </w:num>
  <w:num w:numId="19">
    <w:abstractNumId w:val="18"/>
  </w:num>
  <w:num w:numId="20">
    <w:abstractNumId w:val="37"/>
  </w:num>
  <w:num w:numId="21">
    <w:abstractNumId w:val="14"/>
  </w:num>
  <w:num w:numId="22">
    <w:abstractNumId w:val="36"/>
  </w:num>
  <w:num w:numId="23">
    <w:abstractNumId w:val="15"/>
  </w:num>
  <w:num w:numId="24">
    <w:abstractNumId w:val="28"/>
  </w:num>
  <w:num w:numId="25">
    <w:abstractNumId w:val="38"/>
  </w:num>
  <w:num w:numId="26">
    <w:abstractNumId w:val="23"/>
  </w:num>
  <w:num w:numId="27">
    <w:abstractNumId w:val="33"/>
  </w:num>
  <w:num w:numId="28">
    <w:abstractNumId w:val="13"/>
  </w:num>
  <w:num w:numId="29">
    <w:abstractNumId w:val="7"/>
  </w:num>
  <w:num w:numId="30">
    <w:abstractNumId w:val="30"/>
  </w:num>
  <w:num w:numId="31">
    <w:abstractNumId w:val="40"/>
  </w:num>
  <w:num w:numId="32">
    <w:abstractNumId w:val="6"/>
  </w:num>
  <w:num w:numId="33">
    <w:abstractNumId w:val="25"/>
  </w:num>
  <w:num w:numId="34">
    <w:abstractNumId w:val="41"/>
  </w:num>
  <w:num w:numId="35">
    <w:abstractNumId w:val="10"/>
  </w:num>
  <w:num w:numId="36">
    <w:abstractNumId w:val="5"/>
  </w:num>
  <w:num w:numId="37">
    <w:abstractNumId w:val="22"/>
  </w:num>
  <w:num w:numId="38">
    <w:abstractNumId w:val="27"/>
  </w:num>
  <w:num w:numId="39">
    <w:abstractNumId w:val="1"/>
  </w:num>
  <w:num w:numId="40">
    <w:abstractNumId w:val="34"/>
  </w:num>
  <w:num w:numId="41">
    <w:abstractNumId w:val="20"/>
  </w:num>
  <w:num w:numId="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D90"/>
    <w:rsid w:val="00301D90"/>
    <w:rsid w:val="005B2F16"/>
    <w:rsid w:val="00FD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149D3B-4B0A-46AB-B892-432A332D2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17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2270</Words>
  <Characters>12940</Characters>
  <Application>Microsoft Office Word</Application>
  <DocSecurity>0</DocSecurity>
  <Lines>107</Lines>
  <Paragraphs>30</Paragraphs>
  <ScaleCrop>false</ScaleCrop>
  <Company/>
  <LinksUpToDate>false</LinksUpToDate>
  <CharactersWithSpaces>15180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2026-06-20T10:53:00Z</dcterms:created>
  <dcterms:modified xsi:type="dcterms:W3CDTF">2026-06-20T10:53:00Z</dcterms:modified>
</cp:coreProperties>
</file>