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FEDA" w14:textId="43B4CEDC" w:rsidR="002272BE" w:rsidRPr="00063014" w:rsidRDefault="002272BE" w:rsidP="00063014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</w:t>
      </w:r>
      <w:r w:rsidR="00F47A04" w:rsidRPr="00F47A04">
        <w:rPr>
          <w:b/>
          <w:bCs/>
          <w:i/>
          <w:iCs/>
          <w:sz w:val="32"/>
          <w:szCs w:val="32"/>
        </w:rPr>
        <w:t>Behavioral</w:t>
      </w:r>
      <w:r w:rsidR="00F47A04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="00F47A04" w:rsidRPr="00F47A04">
        <w:rPr>
          <w:b/>
          <w:bCs/>
          <w:i/>
          <w:iCs/>
          <w:sz w:val="32"/>
          <w:szCs w:val="32"/>
        </w:rPr>
        <w:t>The</w:t>
      </w:r>
      <w:proofErr w:type="gramEnd"/>
      <w:r w:rsidR="00F47A04" w:rsidRPr="00F47A04">
        <w:rPr>
          <w:b/>
          <w:bCs/>
          <w:i/>
          <w:iCs/>
          <w:sz w:val="32"/>
          <w:szCs w:val="32"/>
        </w:rPr>
        <w:t xml:space="preserve"> Observer pattern</w:t>
      </w:r>
      <w:r w:rsidR="00F47A04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</w:p>
    <w:p w14:paraId="67B94FEC" w14:textId="336DD4F0" w:rsidR="00F47A04" w:rsidRPr="00063014" w:rsidRDefault="00F47A04" w:rsidP="00F47A04">
      <w:pPr>
        <w:rPr>
          <w:rFonts w:ascii="Consolas" w:hAnsi="Consolas" w:cs="Arial"/>
          <w:color w:val="000000"/>
          <w:sz w:val="24"/>
          <w:szCs w:val="24"/>
          <w:shd w:val="clear" w:color="auto" w:fill="E8F2FE"/>
          <w:rtl/>
        </w:rPr>
      </w:pPr>
      <w:r w:rsidRPr="00063014">
        <w:rPr>
          <w:rFonts w:hint="cs"/>
          <w:i/>
          <w:iCs/>
          <w:sz w:val="24"/>
          <w:szCs w:val="24"/>
          <w:rtl/>
        </w:rPr>
        <w:t>אנחנו השתמשנו ב</w:t>
      </w:r>
      <w:r w:rsidRPr="00063014">
        <w:rPr>
          <w:i/>
          <w:iCs/>
          <w:sz w:val="24"/>
          <w:szCs w:val="24"/>
        </w:rPr>
        <w:t>Design patterns</w:t>
      </w:r>
      <w:r w:rsidRPr="00063014">
        <w:rPr>
          <w:rFonts w:hint="cs"/>
          <w:i/>
          <w:iCs/>
          <w:sz w:val="24"/>
          <w:szCs w:val="24"/>
          <w:rtl/>
        </w:rPr>
        <w:t xml:space="preserve"> זה במחלקת המשבצת כך שבכל פעם שאנו מחלפים תור המתודה </w:t>
      </w:r>
      <w:proofErr w:type="spellStart"/>
      <w:r w:rsidRPr="00063014">
        <w:rPr>
          <w:sz w:val="24"/>
          <w:szCs w:val="24"/>
        </w:rPr>
        <w:t>paintComponent</w:t>
      </w:r>
      <w:proofErr w:type="spellEnd"/>
      <w:r w:rsidRPr="00063014">
        <w:rPr>
          <w:sz w:val="24"/>
          <w:szCs w:val="24"/>
        </w:rPr>
        <w:t>(Graphics g)</w:t>
      </w:r>
      <w:r w:rsidRPr="00063014">
        <w:rPr>
          <w:rFonts w:ascii="Consolas" w:hAnsi="Consolas" w:cs="Consolas" w:hint="cs"/>
          <w:color w:val="000000"/>
          <w:sz w:val="24"/>
          <w:szCs w:val="24"/>
          <w:shd w:val="clear" w:color="auto" w:fill="E8F2FE"/>
          <w:rtl/>
        </w:rPr>
        <w:t xml:space="preserve"> </w:t>
      </w:r>
    </w:p>
    <w:p w14:paraId="10F03136" w14:textId="10B6E889" w:rsidR="00F47A04" w:rsidRPr="00063014" w:rsidRDefault="00F47A04" w:rsidP="00F47A04">
      <w:pPr>
        <w:rPr>
          <w:rFonts w:cs="Arial"/>
          <w:sz w:val="24"/>
          <w:szCs w:val="24"/>
          <w:rtl/>
        </w:rPr>
      </w:pPr>
      <w:r w:rsidRPr="00063014">
        <w:rPr>
          <w:rFonts w:hint="cs"/>
          <w:sz w:val="24"/>
          <w:szCs w:val="24"/>
          <w:rtl/>
        </w:rPr>
        <w:t>תפעל באופן מידי והיא תצבע את המשבצות מחדש , ומתודה זה עזרה לנו לבצע צביעה למשבצות מיוחדות , כך ש</w:t>
      </w:r>
      <w:r w:rsidRPr="00063014">
        <w:rPr>
          <w:rFonts w:cs="Arial"/>
          <w:sz w:val="24"/>
          <w:szCs w:val="24"/>
          <w:rtl/>
        </w:rPr>
        <w:t>אפשר</w:t>
      </w:r>
      <w:r w:rsidRPr="00063014">
        <w:rPr>
          <w:rFonts w:cs="Arial" w:hint="cs"/>
          <w:sz w:val="24"/>
          <w:szCs w:val="24"/>
          <w:rtl/>
        </w:rPr>
        <w:t xml:space="preserve">ה </w:t>
      </w:r>
      <w:r w:rsidRPr="00063014">
        <w:rPr>
          <w:rFonts w:cs="Arial"/>
          <w:sz w:val="24"/>
          <w:szCs w:val="24"/>
          <w:rtl/>
        </w:rPr>
        <w:t xml:space="preserve">לאובייקט לבקש </w:t>
      </w:r>
      <w:r w:rsidRPr="00063014">
        <w:rPr>
          <w:rFonts w:cs="Arial" w:hint="cs"/>
          <w:sz w:val="24"/>
          <w:szCs w:val="24"/>
          <w:rtl/>
        </w:rPr>
        <w:t>ו</w:t>
      </w:r>
      <w:r w:rsidRPr="00063014">
        <w:rPr>
          <w:rFonts w:cs="Arial"/>
          <w:sz w:val="24"/>
          <w:szCs w:val="24"/>
          <w:rtl/>
        </w:rPr>
        <w:t xml:space="preserve">לקבל </w:t>
      </w:r>
      <w:r w:rsidRPr="00063014">
        <w:rPr>
          <w:rFonts w:cs="Arial" w:hint="cs"/>
          <w:sz w:val="24"/>
          <w:szCs w:val="24"/>
          <w:rtl/>
        </w:rPr>
        <w:t>צביעה</w:t>
      </w:r>
      <w:r w:rsidRPr="00063014">
        <w:rPr>
          <w:rFonts w:cs="Arial"/>
          <w:sz w:val="24"/>
          <w:szCs w:val="24"/>
          <w:rtl/>
        </w:rPr>
        <w:t xml:space="preserve"> כאשר אובייקט אחר משתנה</w:t>
      </w:r>
      <w:r w:rsidRPr="00063014">
        <w:rPr>
          <w:rFonts w:cs="Arial" w:hint="cs"/>
          <w:sz w:val="24"/>
          <w:szCs w:val="24"/>
          <w:rtl/>
        </w:rPr>
        <w:t xml:space="preserve"> וגם במצב של משבצת כתומה וירוקה שהן מתחלפות לפי טימר </w:t>
      </w:r>
      <w:r w:rsidR="00063014" w:rsidRPr="00063014">
        <w:rPr>
          <w:rFonts w:cs="Arial" w:hint="cs"/>
          <w:sz w:val="24"/>
          <w:szCs w:val="24"/>
          <w:rtl/>
        </w:rPr>
        <w:t xml:space="preserve">אז באמצעות מתודה זו </w:t>
      </w:r>
      <w:r w:rsidR="00063014" w:rsidRPr="00063014">
        <w:rPr>
          <w:rFonts w:cs="Arial"/>
          <w:sz w:val="24"/>
          <w:szCs w:val="24"/>
          <w:rtl/>
        </w:rPr>
        <w:t>ניתן היה להודיע ל</w:t>
      </w:r>
      <w:r w:rsidR="00063014" w:rsidRPr="00063014">
        <w:rPr>
          <w:rFonts w:cs="Arial" w:hint="cs"/>
          <w:sz w:val="24"/>
          <w:szCs w:val="24"/>
          <w:rtl/>
        </w:rPr>
        <w:t>משבצות</w:t>
      </w:r>
      <w:r w:rsidR="00063014" w:rsidRPr="00063014">
        <w:rPr>
          <w:rFonts w:cs="Arial"/>
          <w:sz w:val="24"/>
          <w:szCs w:val="24"/>
          <w:rtl/>
        </w:rPr>
        <w:t xml:space="preserve"> כאשר ה</w:t>
      </w:r>
      <w:r w:rsidR="00063014" w:rsidRPr="00063014">
        <w:rPr>
          <w:rFonts w:cs="Arial" w:hint="cs"/>
          <w:sz w:val="24"/>
          <w:szCs w:val="24"/>
          <w:rtl/>
        </w:rPr>
        <w:t>סוג שלהם</w:t>
      </w:r>
      <w:r w:rsidR="00063014" w:rsidRPr="00063014">
        <w:rPr>
          <w:rFonts w:cs="Arial"/>
          <w:sz w:val="24"/>
          <w:szCs w:val="24"/>
          <w:rtl/>
        </w:rPr>
        <w:t xml:space="preserve"> משתנ</w:t>
      </w:r>
      <w:r w:rsidR="00063014" w:rsidRPr="00063014">
        <w:rPr>
          <w:rFonts w:cs="Arial" w:hint="cs"/>
          <w:sz w:val="24"/>
          <w:szCs w:val="24"/>
          <w:rtl/>
        </w:rPr>
        <w:t>ה</w:t>
      </w:r>
      <w:r w:rsidR="00063014" w:rsidRPr="00063014">
        <w:rPr>
          <w:rFonts w:cs="Arial"/>
          <w:sz w:val="24"/>
          <w:szCs w:val="24"/>
          <w:rtl/>
        </w:rPr>
        <w:t xml:space="preserve">, וכך יוכלו לעדכן את </w:t>
      </w:r>
      <w:r w:rsidR="00063014" w:rsidRPr="00063014">
        <w:rPr>
          <w:rFonts w:cs="Arial" w:hint="cs"/>
          <w:sz w:val="24"/>
          <w:szCs w:val="24"/>
          <w:rtl/>
        </w:rPr>
        <w:t xml:space="preserve">צבעיהן </w:t>
      </w:r>
      <w:r w:rsidR="00063014" w:rsidRPr="00063014">
        <w:rPr>
          <w:rFonts w:cs="Arial"/>
          <w:sz w:val="24"/>
          <w:szCs w:val="24"/>
          <w:rtl/>
        </w:rPr>
        <w:t>.</w:t>
      </w:r>
    </w:p>
    <w:p w14:paraId="5403874A" w14:textId="1C8921E3" w:rsidR="00063014" w:rsidRDefault="00063014" w:rsidP="00F47A04">
      <w:pPr>
        <w:rPr>
          <w:rtl/>
        </w:rPr>
      </w:pPr>
      <w:r>
        <w:rPr>
          <w:rFonts w:cs="Arial" w:hint="cs"/>
          <w:rtl/>
        </w:rPr>
        <w:t xml:space="preserve">מתודת </w:t>
      </w:r>
      <w:proofErr w:type="spellStart"/>
      <w:r w:rsidRPr="00F47A04">
        <w:t>paintComponent</w:t>
      </w:r>
      <w:proofErr w:type="spellEnd"/>
      <w:r w:rsidRPr="00F47A04">
        <w:t>(Graphics g)</w:t>
      </w:r>
      <w:r>
        <w:rPr>
          <w:rFonts w:hint="cs"/>
          <w:rtl/>
        </w:rPr>
        <w:t xml:space="preserve"> </w:t>
      </w:r>
    </w:p>
    <w:p w14:paraId="53E5B4F1" w14:textId="044191C1" w:rsidR="00063014" w:rsidRDefault="00063014" w:rsidP="00F47A04">
      <w:pPr>
        <w:rPr>
          <w:rtl/>
        </w:rPr>
      </w:pPr>
      <w:r>
        <w:rPr>
          <w:noProof/>
        </w:rPr>
        <w:drawing>
          <wp:inline distT="0" distB="0" distL="0" distR="0" wp14:anchorId="66B37F94" wp14:editId="35C5A4D1">
            <wp:extent cx="5270500" cy="4603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C68C" w14:textId="77777777" w:rsidR="00063014" w:rsidRDefault="00063014" w:rsidP="00F47A04">
      <w:pPr>
        <w:rPr>
          <w:rtl/>
        </w:rPr>
      </w:pPr>
    </w:p>
    <w:p w14:paraId="66A6DD76" w14:textId="77777777" w:rsidR="00063014" w:rsidRDefault="00063014" w:rsidP="00F47A04">
      <w:pPr>
        <w:rPr>
          <w:rFonts w:hint="cs"/>
          <w:rtl/>
        </w:rPr>
      </w:pPr>
    </w:p>
    <w:p w14:paraId="2CCC6535" w14:textId="77777777" w:rsidR="00063014" w:rsidRDefault="00063014" w:rsidP="00F47A04">
      <w:pPr>
        <w:rPr>
          <w:rtl/>
        </w:rPr>
      </w:pPr>
    </w:p>
    <w:p w14:paraId="7608D3AC" w14:textId="77777777" w:rsidR="00063014" w:rsidRDefault="00063014" w:rsidP="00F47A04">
      <w:pPr>
        <w:rPr>
          <w:rtl/>
        </w:rPr>
      </w:pPr>
    </w:p>
    <w:p w14:paraId="55CBFC7A" w14:textId="77777777" w:rsidR="00063014" w:rsidRDefault="00063014" w:rsidP="00F47A04">
      <w:pPr>
        <w:rPr>
          <w:rtl/>
        </w:rPr>
      </w:pPr>
    </w:p>
    <w:p w14:paraId="0F07C80B" w14:textId="77777777" w:rsidR="00063014" w:rsidRDefault="00063014" w:rsidP="00F47A04">
      <w:pPr>
        <w:rPr>
          <w:rtl/>
        </w:rPr>
      </w:pPr>
    </w:p>
    <w:p w14:paraId="4596C214" w14:textId="77777777" w:rsidR="00063014" w:rsidRDefault="00063014" w:rsidP="00F47A04">
      <w:pPr>
        <w:rPr>
          <w:rtl/>
        </w:rPr>
      </w:pPr>
    </w:p>
    <w:p w14:paraId="62814518" w14:textId="59419FA7" w:rsidR="00063014" w:rsidRDefault="00063014" w:rsidP="00F47A04">
      <w:pPr>
        <w:rPr>
          <w:rtl/>
        </w:rPr>
      </w:pPr>
      <w:r>
        <w:rPr>
          <w:rFonts w:hint="cs"/>
          <w:rtl/>
        </w:rPr>
        <w:lastRenderedPageBreak/>
        <w:t xml:space="preserve">מתודת הטימר שמשנה את הסוגים כך שללא קריאה למתודה זו מתבצע השנוי : </w:t>
      </w:r>
    </w:p>
    <w:p w14:paraId="7808AB55" w14:textId="77777777" w:rsidR="00063014" w:rsidRDefault="00063014" w:rsidP="00F47A04">
      <w:pPr>
        <w:rPr>
          <w:rFonts w:hint="cs"/>
        </w:rPr>
      </w:pPr>
    </w:p>
    <w:p w14:paraId="63939E50" w14:textId="596BE776" w:rsidR="00063014" w:rsidRDefault="00063014" w:rsidP="00F47A04">
      <w:pPr>
        <w:rPr>
          <w:rtl/>
        </w:rPr>
      </w:pPr>
      <w:r>
        <w:rPr>
          <w:noProof/>
        </w:rPr>
        <w:drawing>
          <wp:inline distT="0" distB="0" distL="0" distR="0" wp14:anchorId="6CE926A7" wp14:editId="38FA27E0">
            <wp:extent cx="5257800" cy="4851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8F05" w14:textId="6CA81C4F" w:rsidR="007F4A9C" w:rsidRPr="007F4A9C" w:rsidRDefault="007F4A9C" w:rsidP="007F4A9C">
      <w:pPr>
        <w:pStyle w:val="ListParagraph"/>
        <w:numPr>
          <w:ilvl w:val="0"/>
          <w:numId w:val="5"/>
        </w:numPr>
        <w:bidi w:val="0"/>
        <w:jc w:val="center"/>
        <w:rPr>
          <w:b/>
          <w:bCs/>
          <w:sz w:val="32"/>
          <w:szCs w:val="32"/>
        </w:rPr>
      </w:pPr>
      <w:r w:rsidRPr="007F4A9C">
        <w:rPr>
          <w:b/>
          <w:bCs/>
          <w:sz w:val="32"/>
          <w:szCs w:val="32"/>
        </w:rPr>
        <w:t>Construction</w:t>
      </w:r>
      <w:r w:rsidRPr="007F4A9C">
        <w:rPr>
          <w:b/>
          <w:bCs/>
          <w:sz w:val="32"/>
          <w:szCs w:val="32"/>
        </w:rPr>
        <w:t xml:space="preserve"> </w:t>
      </w:r>
      <w:proofErr w:type="gramStart"/>
      <w:r w:rsidRPr="007F4A9C">
        <w:rPr>
          <w:b/>
          <w:bCs/>
          <w:sz w:val="32"/>
          <w:szCs w:val="32"/>
        </w:rPr>
        <w:t>Memento</w:t>
      </w:r>
      <w:r w:rsidRPr="007F4A9C">
        <w:rPr>
          <w:rFonts w:hint="cs"/>
          <w:b/>
          <w:bCs/>
          <w:sz w:val="32"/>
          <w:szCs w:val="32"/>
          <w:rtl/>
        </w:rPr>
        <w:t xml:space="preserve"> :</w:t>
      </w:r>
      <w:proofErr w:type="gramEnd"/>
      <w:r w:rsidRPr="007F4A9C">
        <w:rPr>
          <w:rFonts w:hint="cs"/>
          <w:b/>
          <w:bCs/>
          <w:sz w:val="32"/>
          <w:szCs w:val="32"/>
          <w:rtl/>
        </w:rPr>
        <w:t xml:space="preserve"> </w:t>
      </w:r>
    </w:p>
    <w:p w14:paraId="402C9D71" w14:textId="77777777" w:rsidR="007F4A9C" w:rsidRDefault="007F4A9C" w:rsidP="007F4A9C">
      <w:pPr>
        <w:pStyle w:val="ListParagraph"/>
        <w:rPr>
          <w:rFonts w:cs="Arial"/>
          <w:rtl/>
        </w:rPr>
      </w:pPr>
      <w:r w:rsidRPr="00ED738D">
        <w:rPr>
          <w:rFonts w:cs="Arial" w:hint="cs"/>
          <w:rtl/>
        </w:rPr>
        <w:t>הכוונה: מבל</w:t>
      </w:r>
      <w:r w:rsidRPr="00ED738D">
        <w:rPr>
          <w:rFonts w:cs="Arial" w:hint="eastAsia"/>
          <w:rtl/>
        </w:rPr>
        <w:t>י</w:t>
      </w:r>
      <w:r w:rsidRPr="00ED738D">
        <w:rPr>
          <w:rFonts w:cs="Arial"/>
          <w:rtl/>
        </w:rPr>
        <w:t xml:space="preserve"> להפר את האקפסולציה והחצין את מצבו הפנימי של האובייקט כך שניתן להחזיר את האובייקט למצב זה מאוחר יותר.</w:t>
      </w:r>
      <w:r>
        <w:rPr>
          <w:rFonts w:cs="Arial" w:hint="cs"/>
          <w:rtl/>
        </w:rPr>
        <w:t xml:space="preserve"> השתמשנו בו בקוד שלנו בנושא של צביעת המשבצות לפי הדרישות והצורך , במיוחד בצביעת משבצות צהובות , אדומות , כחולות , ירוקות וכתומות כדי שיעזור לנו לחזור לצבע המשבצת המקורי (שחור או לבן) . הצבע ישתני לפי מידת הצורך לפי מדידת </w:t>
      </w:r>
      <w:r>
        <w:rPr>
          <w:rFonts w:cs="Arial"/>
          <w:lang w:bidi="ar-AE"/>
        </w:rPr>
        <w:t>Timer</w:t>
      </w:r>
      <w:r>
        <w:rPr>
          <w:rFonts w:cs="Arial" w:hint="cs"/>
          <w:rtl/>
        </w:rPr>
        <w:t xml:space="preserve"> לפי תנאים מסוימים , והצביעה תסתיים ברגע שהשחקן סיים את הטור שלו , לכן המשבצות חוזרות לצבע המקורה שלהם ומתחלים מחודש לצבע אותם לפי הצורך ומדידת הזמן . </w:t>
      </w:r>
    </w:p>
    <w:p w14:paraId="0AA0BDBD" w14:textId="77777777" w:rsidR="007F4A9C" w:rsidRDefault="007F4A9C" w:rsidP="007F4A9C">
      <w:pPr>
        <w:pStyle w:val="ListParagraph"/>
        <w:rPr>
          <w:rFonts w:cs="Arial"/>
          <w:rtl/>
        </w:rPr>
      </w:pPr>
    </w:p>
    <w:p w14:paraId="539BAC4A" w14:textId="77777777" w:rsidR="007F4A9C" w:rsidRDefault="007F4A9C" w:rsidP="007F4A9C">
      <w:pPr>
        <w:pStyle w:val="ListParagraph"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47E56740" wp14:editId="2EF3C099">
            <wp:extent cx="2669539" cy="151290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etColerT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259" cy="15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684E" w14:textId="77777777" w:rsidR="007F4A9C" w:rsidRDefault="007F4A9C" w:rsidP="007F4A9C">
      <w:pPr>
        <w:tabs>
          <w:tab w:val="left" w:pos="1178"/>
        </w:tabs>
        <w:rPr>
          <w:rtl/>
        </w:rPr>
      </w:pPr>
      <w:proofErr w:type="spellStart"/>
      <w:proofErr w:type="gramStart"/>
      <w:r>
        <w:lastRenderedPageBreak/>
        <w:t>resetTilesColer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היא פונקציה שעוזרת לנו לצביעת המשבצות בצבע המקורי שלהם על לוח המשחק.  </w:t>
      </w:r>
    </w:p>
    <w:p w14:paraId="67072E82" w14:textId="77777777" w:rsidR="007F4A9C" w:rsidRDefault="007F4A9C" w:rsidP="007F4A9C">
      <w:pPr>
        <w:tabs>
          <w:tab w:val="left" w:pos="1178"/>
        </w:tabs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06E0CCB" wp14:editId="48EDAD33">
            <wp:extent cx="5274310" cy="316484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etchTur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1795" w14:textId="77777777" w:rsidR="007F4A9C" w:rsidRPr="00FD608C" w:rsidRDefault="007F4A9C" w:rsidP="007F4A9C">
      <w:pPr>
        <w:tabs>
          <w:tab w:val="left" w:pos="1178"/>
        </w:tabs>
        <w:rPr>
          <w:rFonts w:hint="cs"/>
          <w:rtl/>
        </w:rPr>
      </w:pPr>
      <w:r>
        <w:rPr>
          <w:rFonts w:hint="cs"/>
          <w:rtl/>
        </w:rPr>
        <w:t xml:space="preserve">בפונקציה הזו הארי שהשחקן סיים את טורו מחזרים את המשבצות לצבע המקורי שלהם ומאפסים את מדידת הזמן ומתחילים מחודש . </w:t>
      </w:r>
    </w:p>
    <w:p w14:paraId="0AA19F43" w14:textId="2509D67C" w:rsidR="007F4A9C" w:rsidRDefault="007F4A9C" w:rsidP="007F4A9C">
      <w:pPr>
        <w:pStyle w:val="ListParagraph"/>
        <w:numPr>
          <w:ilvl w:val="0"/>
          <w:numId w:val="5"/>
        </w:numPr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Prototype </w:t>
      </w:r>
    </w:p>
    <w:p w14:paraId="1DE4BD55" w14:textId="77777777" w:rsidR="00882ED8" w:rsidRDefault="00882ED8" w:rsidP="00882ED8">
      <w:pPr>
        <w:pStyle w:val="ListParagraph"/>
        <w:numPr>
          <w:ilvl w:val="0"/>
          <w:numId w:val="5"/>
        </w:numPr>
        <w:rPr>
          <w:rtl/>
        </w:rPr>
      </w:pPr>
      <w:r>
        <w:t xml:space="preserve">Prototype </w:t>
      </w:r>
      <w:r>
        <w:rPr>
          <w:rFonts w:hint="cs"/>
          <w:rtl/>
        </w:rPr>
        <w:t>נותנת לנו אפשרות לא להשתמש ביצור מורכב של אובייקט חדש כך שבאמצעות מתודת ה</w:t>
      </w:r>
      <w:proofErr w:type="gramStart"/>
      <w:r>
        <w:t>clone(</w:t>
      </w:r>
      <w:proofErr w:type="gramEnd"/>
      <w:r>
        <w:t xml:space="preserve">) </w:t>
      </w:r>
      <w:r>
        <w:rPr>
          <w:rFonts w:hint="cs"/>
          <w:rtl/>
        </w:rPr>
        <w:t xml:space="preserve"> שהיא מעתיקה את האובייקט הנוכחי לאובייקט חדש ללא צריכות ליצר אובייקט באמצעות </w:t>
      </w:r>
      <w:r>
        <w:rPr>
          <w:rFonts w:hint="cs"/>
        </w:rPr>
        <w:t>NEW</w:t>
      </w:r>
      <w:r>
        <w:rPr>
          <w:rFonts w:hint="cs"/>
          <w:rtl/>
        </w:rPr>
        <w:t xml:space="preserve"> כי השימוש בה צריך זמן רב ויקר תפעולי.</w:t>
      </w:r>
    </w:p>
    <w:p w14:paraId="6B403A9F" w14:textId="77777777" w:rsidR="00882ED8" w:rsidRDefault="00882ED8" w:rsidP="00882ED8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השתמשנו בקוד שלנו במידה והחייל/ מלכה צריכה לעשות תנועה חוקית, לא מייצרים אובייקט חדש כדי להוסיף אותו במשבצת הרצויה אלה מעתיקים את החייל/מלכה שצריכים לזוז באמצעות </w:t>
      </w:r>
      <w:r>
        <w:t>clone()</w:t>
      </w:r>
      <w:r>
        <w:rPr>
          <w:rFonts w:hint="cs"/>
          <w:rtl/>
        </w:rPr>
        <w:t>.</w:t>
      </w:r>
    </w:p>
    <w:p w14:paraId="16CB265B" w14:textId="132DFA39" w:rsidR="007F4A9C" w:rsidRDefault="007F4A9C" w:rsidP="00882ED8">
      <w:pPr>
        <w:bidi w:val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E79E58" wp14:editId="7AE50F01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5270500" cy="23812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72A121" w14:textId="4D4EB7B5" w:rsidR="007F4A9C" w:rsidRPr="00882ED8" w:rsidRDefault="007F4A9C" w:rsidP="00882ED8">
      <w:pPr>
        <w:bidi w:val="0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068380" wp14:editId="149FC25F">
            <wp:simplePos x="0" y="0"/>
            <wp:positionH relativeFrom="column">
              <wp:posOffset>82550</wp:posOffset>
            </wp:positionH>
            <wp:positionV relativeFrom="paragraph">
              <wp:posOffset>1288415</wp:posOffset>
            </wp:positionV>
            <wp:extent cx="5270500" cy="17145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F4A9C" w:rsidRPr="00882ED8" w:rsidSect="00435A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A21CA" w14:textId="77777777" w:rsidR="006011DB" w:rsidRDefault="006011DB" w:rsidP="002272BE">
      <w:pPr>
        <w:spacing w:after="0" w:line="240" w:lineRule="auto"/>
      </w:pPr>
      <w:r>
        <w:separator/>
      </w:r>
    </w:p>
  </w:endnote>
  <w:endnote w:type="continuationSeparator" w:id="0">
    <w:p w14:paraId="712A71D2" w14:textId="77777777" w:rsidR="006011DB" w:rsidRDefault="006011DB" w:rsidP="0022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09ED1" w14:textId="77777777" w:rsidR="006011DB" w:rsidRDefault="006011DB" w:rsidP="002272BE">
      <w:pPr>
        <w:spacing w:after="0" w:line="240" w:lineRule="auto"/>
      </w:pPr>
      <w:r>
        <w:separator/>
      </w:r>
    </w:p>
  </w:footnote>
  <w:footnote w:type="continuationSeparator" w:id="0">
    <w:p w14:paraId="1DE47F8F" w14:textId="77777777" w:rsidR="006011DB" w:rsidRDefault="006011DB" w:rsidP="0022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72BF"/>
    <w:multiLevelType w:val="hybridMultilevel"/>
    <w:tmpl w:val="7E0E5AA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114E"/>
    <w:multiLevelType w:val="hybridMultilevel"/>
    <w:tmpl w:val="FB628DE8"/>
    <w:lvl w:ilvl="0" w:tplc="E6BEB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1831F0"/>
    <w:multiLevelType w:val="hybridMultilevel"/>
    <w:tmpl w:val="01406658"/>
    <w:lvl w:ilvl="0" w:tplc="315045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2D44F1"/>
    <w:multiLevelType w:val="hybridMultilevel"/>
    <w:tmpl w:val="2C90E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86137"/>
    <w:multiLevelType w:val="hybridMultilevel"/>
    <w:tmpl w:val="AE407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01"/>
    <w:rsid w:val="00063014"/>
    <w:rsid w:val="001C5758"/>
    <w:rsid w:val="002272BE"/>
    <w:rsid w:val="00435A77"/>
    <w:rsid w:val="006011DB"/>
    <w:rsid w:val="007F4A9C"/>
    <w:rsid w:val="00882ED8"/>
    <w:rsid w:val="008B52FF"/>
    <w:rsid w:val="00990201"/>
    <w:rsid w:val="00F4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3E59"/>
  <w15:chartTrackingRefBased/>
  <w15:docId w15:val="{37ACFD8F-B479-49F0-92F3-CD6FAF65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2BE"/>
  </w:style>
  <w:style w:type="paragraph" w:styleId="Footer">
    <w:name w:val="footer"/>
    <w:basedOn w:val="Normal"/>
    <w:link w:val="FooterChar"/>
    <w:uiPriority w:val="99"/>
    <w:unhideWhenUsed/>
    <w:rsid w:val="00227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2BE"/>
  </w:style>
  <w:style w:type="paragraph" w:styleId="NormalWeb">
    <w:name w:val="Normal (Web)"/>
    <w:basedOn w:val="Normal"/>
    <w:uiPriority w:val="99"/>
    <w:semiHidden/>
    <w:unhideWhenUsed/>
    <w:rsid w:val="00F47A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6FD37-EB9E-4DFF-8FB6-86241660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278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עלאא אבו ריא</dc:creator>
  <cp:keywords/>
  <dc:description/>
  <cp:lastModifiedBy>עלאא אבו ריא</cp:lastModifiedBy>
  <cp:revision>1</cp:revision>
  <dcterms:created xsi:type="dcterms:W3CDTF">2021-01-03T17:45:00Z</dcterms:created>
  <dcterms:modified xsi:type="dcterms:W3CDTF">2021-01-03T21:51:00Z</dcterms:modified>
</cp:coreProperties>
</file>