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24"/>
          <w:rtl/>
        </w:rPr>
        <w:t>حالة التنفيذ — تطبيق السائق (تحديث 2026-10-21)</w:t>
      </w:r>
    </w:p>
    <w:p>
      <w:pPr>
        <w:bidi/>
        <w:jc w:val="right"/>
      </w:pPr>
      <w:r>
        <w:rPr>
          <w:b/>
          <w:color w:val="006100"/>
          <w:sz w:val="24"/>
          <w:rtl/>
        </w:rPr>
        <w:t>🟩 أخضر = تم تنفيذه في الكود: 279 بند</w:t>
      </w:r>
    </w:p>
    <w:p>
      <w:pPr>
        <w:bidi/>
        <w:jc w:val="right"/>
      </w:pPr>
      <w:r>
        <w:rPr>
          <w:b/>
          <w:color w:val="9C0006"/>
          <w:sz w:val="24"/>
          <w:rtl/>
        </w:rPr>
        <w:t>🟥 أحمر = لم يُنفَّذ بعد: 202 بند</w:t>
      </w:r>
    </w:p>
    <w:p>
      <w:pPr>
        <w:bidi/>
        <w:jc w:val="right"/>
      </w:pPr>
      <w:r>
        <w:rPr>
          <w:b w:val="0"/>
          <w:sz w:val="24"/>
          <w:rtl/>
        </w:rPr>
        <w:t>الإجمالي: 481 بند — نسبة الإنجاز 58%</w:t>
      </w:r>
    </w:p>
    <w:p>
      <w:pPr>
        <w:bidi/>
        <w:jc w:val="right"/>
      </w:pPr>
      <w:r>
        <w:rPr>
          <w:b w:val="0"/>
          <w:sz w:val="24"/>
          <w:rtl/>
        </w:rPr>
        <w:t>البند الجزئي يُحسب أحمر حتى يكتمل. المتبقي ومين شغال على إيه: docs/rides_tasks.md</w:t>
      </w:r>
    </w:p>
    <w:p>
      <w:pPr>
        <w:jc w:val="center"/>
      </w:pPr>
      <w:r>
        <w:rPr>
          <w:b/>
          <w:color w:val="0F1F40"/>
          <w:sz w:val="36"/>
        </w:rPr>
        <w:t>DORR — تطبيق السائق | خدمة توصيل الركاب</w:t>
        <w:br/>
        <w:t>المرجع الشامل للمزايا والتصميم والبرمجة</w:t>
      </w:r>
    </w:p>
    <w:p>
      <w:pPr>
        <w:jc w:val="center"/>
      </w:pPr>
      <w:r>
        <w:rPr>
          <w:b/>
          <w:color w:val="F15D22"/>
          <w:sz w:val="22"/>
        </w:rPr>
        <w:t>FINAL MASTER REQUIREMENTS v2 + 20 — 411 بنداً</w:t>
      </w:r>
    </w:p>
    <w:p>
      <w:pPr>
        <w:jc w:val="right"/>
      </w:pPr>
      <w:r>
        <w:rPr>
          <w:b/>
        </w:rPr>
        <w:t xml:space="preserve">الغرض: </w:t>
      </w:r>
      <w:r>
        <w:t>مرجع واحد يرسل للمصمم والمبرمج مع ملف التصميم النهائي. جُمعت البنود من مرجع توصيل الركاب المعتمد، محرك الطلبات، متطلبات المحفظة ذات الصلة بالسائق، التصميم المرسل، ثم أضيفت وظائف تنافسية منشورة رسمياً لدى Uber وBolt. البنود الرقمية والتشغيلية قابلة للسياسة ولا تثبت داخل الكود.</w:t>
      </w:r>
    </w:p>
    <w:p>
      <w:pPr>
        <w:jc w:val="right"/>
      </w:pPr>
      <w:r>
        <w:rPr>
          <w:b/>
        </w:rPr>
        <w:t xml:space="preserve">قراران ثابتان: </w:t>
      </w:r>
      <w:r>
        <w:t>لا Flight Tracking. «لكِ سيدتي» تبقى فئة مستقلة. الرحلة المشتركة متعددة الغرباء بالسيارة ملغاة.</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2160"/>
            <w:shd w:fill="0F1F40"/>
          </w:tcPr>
          <w:p>
            <w:r>
              <w:rPr>
                <w:b/>
                <w:color w:val="FFFFFF"/>
                <w:sz w:val="14"/>
              </w:rPr>
              <w:t>#</w:t>
            </w:r>
          </w:p>
        </w:tc>
        <w:tc>
          <w:tcPr>
            <w:tcW w:type="dxa" w:w="2160"/>
            <w:shd w:fill="0F1F40"/>
          </w:tcPr>
          <w:p>
            <w:r>
              <w:rPr>
                <w:b/>
                <w:color w:val="FFFFFF"/>
                <w:sz w:val="14"/>
              </w:rPr>
              <w:t>القسم</w:t>
            </w:r>
          </w:p>
        </w:tc>
        <w:tc>
          <w:tcPr>
            <w:tcW w:type="dxa" w:w="2160"/>
            <w:shd w:fill="0F1F40"/>
          </w:tcPr>
          <w:p>
            <w:r>
              <w:rPr>
                <w:b/>
                <w:color w:val="FFFFFF"/>
                <w:sz w:val="14"/>
              </w:rPr>
              <w:t>الميزة / المتطلب</w:t>
            </w:r>
          </w:p>
        </w:tc>
        <w:tc>
          <w:tcPr>
            <w:tcW w:type="dxa" w:w="2160"/>
            <w:shd w:fill="0F1F40"/>
          </w:tcPr>
          <w:p>
            <w:r>
              <w:rPr>
                <w:b/>
                <w:color w:val="FFFFFF"/>
                <w:sz w:val="14"/>
              </w:rPr>
              <w:t>المطلوب من المصمم</w:t>
            </w:r>
          </w:p>
        </w:tc>
        <w:tc>
          <w:tcPr>
            <w:tcW w:type="dxa" w:w="2160"/>
            <w:shd w:fill="0F1F40"/>
          </w:tcPr>
          <w:p>
            <w:r>
              <w:rPr>
                <w:b/>
                <w:color w:val="FFFFFF"/>
                <w:sz w:val="14"/>
              </w:rPr>
              <w:t>المطلوب من المبرمج</w:t>
            </w:r>
          </w:p>
        </w:tc>
      </w:tr>
      <w:tr>
        <w:tc>
          <w:tcPr>
            <w:tcW w:type="dxa" w:w="2160"/>
            <w:vAlign w:val="center"/>
            <w:shd w:val="clear" w:color="auto" w:fill="C6EFCE"/>
          </w:tcPr>
          <w:p>
            <w:pPr>
              <w:jc w:val="center"/>
            </w:pPr>
            <w:r>
              <w:rPr>
                <w:color w:val="006100"/>
                <w:sz w:val="13"/>
              </w:rPr>
              <w:t>1</w:t>
            </w:r>
          </w:p>
        </w:tc>
        <w:tc>
          <w:tcPr>
            <w:tcW w:type="dxa" w:w="2160"/>
            <w:vAlign w:val="center"/>
            <w:shd w:val="clear" w:color="auto" w:fill="C6EFCE"/>
          </w:tcPr>
          <w:p>
            <w:pPr>
              <w:jc w:val="right"/>
            </w:pPr>
            <w:r>
              <w:rPr>
                <w:color w:val="006100"/>
                <w:sz w:val="13"/>
              </w:rPr>
              <w:t>الدخول والأهلية والتفعيل</w:t>
            </w:r>
          </w:p>
        </w:tc>
        <w:tc>
          <w:tcPr>
            <w:tcW w:type="dxa" w:w="2160"/>
            <w:vAlign w:val="center"/>
            <w:shd w:val="clear" w:color="auto" w:fill="C6EFCE"/>
          </w:tcPr>
          <w:p>
            <w:pPr>
              <w:jc w:val="right"/>
            </w:pPr>
            <w:r>
              <w:rPr>
                <w:color w:val="006100"/>
                <w:sz w:val="13"/>
              </w:rPr>
              <w:t>تسجيل الدخول برقم الجوال وOTP</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w:t>
            </w:r>
          </w:p>
        </w:tc>
        <w:tc>
          <w:tcPr>
            <w:tcW w:type="dxa" w:w="2160"/>
            <w:vAlign w:val="center"/>
            <w:shd w:val="clear" w:color="auto" w:fill="C6EFCE"/>
          </w:tcPr>
          <w:p>
            <w:pPr>
              <w:jc w:val="right"/>
            </w:pPr>
            <w:r>
              <w:rPr>
                <w:color w:val="006100"/>
                <w:sz w:val="13"/>
              </w:rPr>
              <w:t>الدخول والأهلية والتفعيل</w:t>
            </w:r>
          </w:p>
        </w:tc>
        <w:tc>
          <w:tcPr>
            <w:tcW w:type="dxa" w:w="2160"/>
            <w:vAlign w:val="center"/>
            <w:shd w:val="clear" w:color="auto" w:fill="C6EFCE"/>
          </w:tcPr>
          <w:p>
            <w:pPr>
              <w:jc w:val="right"/>
            </w:pPr>
            <w:r>
              <w:rPr>
                <w:color w:val="006100"/>
                <w:sz w:val="13"/>
              </w:rPr>
              <w:t>حالة الحساب: قيد التسجيل/قيد المراجعة/نشط/موقوف مؤقتاً/مقيد</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w:t>
            </w:r>
          </w:p>
        </w:tc>
        <w:tc>
          <w:tcPr>
            <w:tcW w:type="dxa" w:w="2160"/>
            <w:vAlign w:val="center"/>
            <w:shd w:val="clear" w:color="auto" w:fill="C6EFCE"/>
          </w:tcPr>
          <w:p>
            <w:pPr>
              <w:jc w:val="right"/>
            </w:pPr>
            <w:r>
              <w:rPr>
                <w:color w:val="006100"/>
                <w:sz w:val="13"/>
              </w:rPr>
              <w:t>الدخول والأهلية والتفعيل</w:t>
            </w:r>
          </w:p>
        </w:tc>
        <w:tc>
          <w:tcPr>
            <w:tcW w:type="dxa" w:w="2160"/>
            <w:vAlign w:val="center"/>
            <w:shd w:val="clear" w:color="auto" w:fill="C6EFCE"/>
          </w:tcPr>
          <w:p>
            <w:pPr>
              <w:jc w:val="right"/>
            </w:pPr>
            <w:r>
              <w:rPr>
                <w:color w:val="006100"/>
                <w:sz w:val="13"/>
              </w:rPr>
              <w:t>إكمال الملف الشخصي للسائق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4</w:t>
            </w:r>
          </w:p>
        </w:tc>
        <w:tc>
          <w:tcPr>
            <w:tcW w:type="dxa" w:w="2160"/>
            <w:vAlign w:val="center"/>
            <w:shd w:val="clear" w:color="auto" w:fill="C6EFCE"/>
          </w:tcPr>
          <w:p>
            <w:pPr>
              <w:jc w:val="right"/>
            </w:pPr>
            <w:r>
              <w:rPr>
                <w:color w:val="006100"/>
                <w:sz w:val="13"/>
              </w:rPr>
              <w:t>الدخول والأهلية والتفعيل</w:t>
            </w:r>
          </w:p>
        </w:tc>
        <w:tc>
          <w:tcPr>
            <w:tcW w:type="dxa" w:w="2160"/>
            <w:vAlign w:val="center"/>
            <w:shd w:val="clear" w:color="auto" w:fill="C6EFCE"/>
          </w:tcPr>
          <w:p>
            <w:pPr>
              <w:jc w:val="right"/>
            </w:pPr>
            <w:r>
              <w:rPr>
                <w:color w:val="006100"/>
                <w:sz w:val="13"/>
              </w:rPr>
              <w:t>التحقق من الهوية وفق الدولة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w:t>
            </w:r>
          </w:p>
        </w:tc>
        <w:tc>
          <w:tcPr>
            <w:tcW w:type="dxa" w:w="2160"/>
            <w:vAlign w:val="center"/>
            <w:shd w:val="clear" w:color="auto" w:fill="C6EFCE"/>
          </w:tcPr>
          <w:p>
            <w:pPr>
              <w:jc w:val="right"/>
            </w:pPr>
            <w:r>
              <w:rPr>
                <w:color w:val="006100"/>
                <w:sz w:val="13"/>
              </w:rPr>
              <w:t>الدخول والأهلية والتفعيل</w:t>
            </w:r>
          </w:p>
        </w:tc>
        <w:tc>
          <w:tcPr>
            <w:tcW w:type="dxa" w:w="2160"/>
            <w:vAlign w:val="center"/>
            <w:shd w:val="clear" w:color="auto" w:fill="C6EFCE"/>
          </w:tcPr>
          <w:p>
            <w:pPr>
              <w:jc w:val="right"/>
            </w:pPr>
            <w:r>
              <w:rPr>
                <w:color w:val="006100"/>
                <w:sz w:val="13"/>
              </w:rPr>
              <w:t>فترة التأهيل أول 30 يوماً من تاريخ التفعيل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w:t>
            </w:r>
          </w:p>
        </w:tc>
        <w:tc>
          <w:tcPr>
            <w:tcW w:type="dxa" w:w="2160"/>
            <w:vAlign w:val="center"/>
            <w:shd w:val="clear" w:color="auto" w:fill="C6EFCE"/>
          </w:tcPr>
          <w:p>
            <w:pPr>
              <w:jc w:val="right"/>
            </w:pPr>
            <w:r>
              <w:rPr>
                <w:color w:val="006100"/>
                <w:sz w:val="13"/>
              </w:rPr>
              <w:t>الدخول والأهلية والتفعيل</w:t>
            </w:r>
          </w:p>
        </w:tc>
        <w:tc>
          <w:tcPr>
            <w:tcW w:type="dxa" w:w="2160"/>
            <w:vAlign w:val="center"/>
            <w:shd w:val="clear" w:color="auto" w:fill="C6EFCE"/>
          </w:tcPr>
          <w:p>
            <w:pPr>
              <w:jc w:val="right"/>
            </w:pPr>
            <w:r>
              <w:rPr>
                <w:color w:val="006100"/>
                <w:sz w:val="13"/>
              </w:rPr>
              <w:t>إظهار الأيام المتبقية من فترة التأهيل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7</w:t>
            </w:r>
          </w:p>
        </w:tc>
        <w:tc>
          <w:tcPr>
            <w:tcW w:type="dxa" w:w="2160"/>
            <w:vAlign w:val="center"/>
            <w:shd w:val="clear" w:color="auto" w:fill="C6EFCE"/>
          </w:tcPr>
          <w:p>
            <w:pPr>
              <w:jc w:val="right"/>
            </w:pPr>
            <w:r>
              <w:rPr>
                <w:color w:val="006100"/>
                <w:sz w:val="13"/>
              </w:rPr>
              <w:t>الدخول والأهلية والتفعيل</w:t>
            </w:r>
          </w:p>
        </w:tc>
        <w:tc>
          <w:tcPr>
            <w:tcW w:type="dxa" w:w="2160"/>
            <w:vAlign w:val="center"/>
            <w:shd w:val="clear" w:color="auto" w:fill="C6EFCE"/>
          </w:tcPr>
          <w:p>
            <w:pPr>
              <w:jc w:val="right"/>
            </w:pPr>
            <w:r>
              <w:rPr>
                <w:color w:val="006100"/>
                <w:sz w:val="13"/>
              </w:rPr>
              <w:t>إعادة التحقق عند انتهاء/تغيير مستند حساس</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8</w:t>
            </w:r>
          </w:p>
        </w:tc>
        <w:tc>
          <w:tcPr>
            <w:tcW w:type="dxa" w:w="2160"/>
            <w:vAlign w:val="center"/>
            <w:shd w:val="clear" w:color="auto" w:fill="FFC7CE"/>
          </w:tcPr>
          <w:p>
            <w:pPr>
              <w:jc w:val="right"/>
            </w:pPr>
            <w:r>
              <w:rPr>
                <w:color w:val="9C0006"/>
                <w:sz w:val="13"/>
              </w:rPr>
              <w:t>الدخول والأهلية والتفعيل</w:t>
            </w:r>
          </w:p>
        </w:tc>
        <w:tc>
          <w:tcPr>
            <w:tcW w:type="dxa" w:w="2160"/>
            <w:vAlign w:val="center"/>
            <w:shd w:val="clear" w:color="auto" w:fill="FFC7CE"/>
          </w:tcPr>
          <w:p>
            <w:pPr>
              <w:jc w:val="right"/>
            </w:pPr>
            <w:r>
              <w:rPr>
                <w:color w:val="9C0006"/>
                <w:sz w:val="13"/>
              </w:rPr>
              <w:t>إعادة التحقق بعد خمول طويل عند طلب الخادم</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9</w:t>
            </w:r>
          </w:p>
        </w:tc>
        <w:tc>
          <w:tcPr>
            <w:tcW w:type="dxa" w:w="2160"/>
            <w:vAlign w:val="center"/>
            <w:shd w:val="clear" w:color="auto" w:fill="C6EFCE"/>
          </w:tcPr>
          <w:p>
            <w:pPr>
              <w:jc w:val="right"/>
            </w:pPr>
            <w:r>
              <w:rPr>
                <w:color w:val="006100"/>
                <w:sz w:val="13"/>
              </w:rPr>
              <w:t>الدخول والأهلية والتفعيل</w:t>
            </w:r>
          </w:p>
        </w:tc>
        <w:tc>
          <w:tcPr>
            <w:tcW w:type="dxa" w:w="2160"/>
            <w:vAlign w:val="center"/>
            <w:shd w:val="clear" w:color="auto" w:fill="C6EFCE"/>
          </w:tcPr>
          <w:p>
            <w:pPr>
              <w:jc w:val="right"/>
            </w:pPr>
            <w:r>
              <w:rPr>
                <w:color w:val="006100"/>
                <w:sz w:val="13"/>
              </w:rPr>
              <w:t>عرض سبب عدم الأهلية بصياغة آمنة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10</w:t>
            </w:r>
          </w:p>
        </w:tc>
        <w:tc>
          <w:tcPr>
            <w:tcW w:type="dxa" w:w="2160"/>
            <w:vAlign w:val="center"/>
            <w:shd w:val="clear" w:color="auto" w:fill="FFC7CE"/>
          </w:tcPr>
          <w:p>
            <w:pPr>
              <w:jc w:val="right"/>
            </w:pPr>
            <w:r>
              <w:rPr>
                <w:color w:val="9C0006"/>
                <w:sz w:val="13"/>
              </w:rPr>
              <w:t>الدخول والأهلية والتفعيل</w:t>
            </w:r>
          </w:p>
        </w:tc>
        <w:tc>
          <w:tcPr>
            <w:tcW w:type="dxa" w:w="2160"/>
            <w:vAlign w:val="center"/>
            <w:shd w:val="clear" w:color="auto" w:fill="FFC7CE"/>
          </w:tcPr>
          <w:p>
            <w:pPr>
              <w:jc w:val="right"/>
            </w:pPr>
            <w:r>
              <w:rPr>
                <w:color w:val="9C0006"/>
                <w:sz w:val="13"/>
              </w:rPr>
              <w:t>إمكانية تفعيل الفئات المؤهل لها فقط دون حجب الحساب كله</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11</w:t>
            </w:r>
          </w:p>
        </w:tc>
        <w:tc>
          <w:tcPr>
            <w:tcW w:type="dxa" w:w="2160"/>
            <w:vAlign w:val="center"/>
            <w:shd w:val="clear" w:color="auto" w:fill="C6EFCE"/>
          </w:tcPr>
          <w:p>
            <w:pPr>
              <w:jc w:val="right"/>
            </w:pPr>
            <w:r>
              <w:rPr>
                <w:color w:val="006100"/>
                <w:sz w:val="13"/>
              </w:rPr>
              <w:t>المستندات والمركبات</w:t>
            </w:r>
          </w:p>
        </w:tc>
        <w:tc>
          <w:tcPr>
            <w:tcW w:type="dxa" w:w="2160"/>
            <w:vAlign w:val="center"/>
            <w:shd w:val="clear" w:color="auto" w:fill="C6EFCE"/>
          </w:tcPr>
          <w:p>
            <w:pPr>
              <w:jc w:val="right"/>
            </w:pPr>
            <w:r>
              <w:rPr>
                <w:color w:val="006100"/>
                <w:sz w:val="13"/>
              </w:rPr>
              <w:t>رخصة القيادة وحالتها وتاريخ الانتهاء</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w:t>
            </w:r>
          </w:p>
        </w:tc>
        <w:tc>
          <w:tcPr>
            <w:tcW w:type="dxa" w:w="2160"/>
            <w:vAlign w:val="center"/>
            <w:shd w:val="clear" w:color="auto" w:fill="C6EFCE"/>
          </w:tcPr>
          <w:p>
            <w:pPr>
              <w:jc w:val="right"/>
            </w:pPr>
            <w:r>
              <w:rPr>
                <w:color w:val="006100"/>
                <w:sz w:val="13"/>
              </w:rPr>
              <w:t>المستندات والمركبات</w:t>
            </w:r>
          </w:p>
        </w:tc>
        <w:tc>
          <w:tcPr>
            <w:tcW w:type="dxa" w:w="2160"/>
            <w:vAlign w:val="center"/>
            <w:shd w:val="clear" w:color="auto" w:fill="C6EFCE"/>
          </w:tcPr>
          <w:p>
            <w:pPr>
              <w:jc w:val="right"/>
            </w:pPr>
            <w:r>
              <w:rPr>
                <w:color w:val="006100"/>
                <w:sz w:val="13"/>
              </w:rPr>
              <w:t>تسجيل/استمارة المركبة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w:t>
            </w:r>
          </w:p>
        </w:tc>
        <w:tc>
          <w:tcPr>
            <w:tcW w:type="dxa" w:w="2160"/>
            <w:vAlign w:val="center"/>
            <w:shd w:val="clear" w:color="auto" w:fill="C6EFCE"/>
          </w:tcPr>
          <w:p>
            <w:pPr>
              <w:jc w:val="right"/>
            </w:pPr>
            <w:r>
              <w:rPr>
                <w:color w:val="006100"/>
                <w:sz w:val="13"/>
              </w:rPr>
              <w:t>المستندات والمركبات</w:t>
            </w:r>
          </w:p>
        </w:tc>
        <w:tc>
          <w:tcPr>
            <w:tcW w:type="dxa" w:w="2160"/>
            <w:vAlign w:val="center"/>
            <w:shd w:val="clear" w:color="auto" w:fill="C6EFCE"/>
          </w:tcPr>
          <w:p>
            <w:pPr>
              <w:jc w:val="right"/>
            </w:pPr>
            <w:r>
              <w:rPr>
                <w:color w:val="006100"/>
                <w:sz w:val="13"/>
              </w:rPr>
              <w:t>التفويض الرسمي عند عدم ملكية المركبة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14</w:t>
            </w:r>
          </w:p>
        </w:tc>
        <w:tc>
          <w:tcPr>
            <w:tcW w:type="dxa" w:w="2160"/>
            <w:vAlign w:val="center"/>
            <w:shd w:val="clear" w:color="auto" w:fill="C6EFCE"/>
          </w:tcPr>
          <w:p>
            <w:pPr>
              <w:jc w:val="right"/>
            </w:pPr>
            <w:r>
              <w:rPr>
                <w:color w:val="006100"/>
                <w:sz w:val="13"/>
              </w:rPr>
              <w:t>المستندات والمركبات</w:t>
            </w:r>
          </w:p>
        </w:tc>
        <w:tc>
          <w:tcPr>
            <w:tcW w:type="dxa" w:w="2160"/>
            <w:vAlign w:val="center"/>
            <w:shd w:val="clear" w:color="auto" w:fill="C6EFCE"/>
          </w:tcPr>
          <w:p>
            <w:pPr>
              <w:jc w:val="right"/>
            </w:pPr>
            <w:r>
              <w:rPr>
                <w:color w:val="006100"/>
                <w:sz w:val="13"/>
              </w:rPr>
              <w:t>التأمين المناسب لنقل الركاب التجاري حسب الدولة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w:t>
            </w:r>
          </w:p>
        </w:tc>
        <w:tc>
          <w:tcPr>
            <w:tcW w:type="dxa" w:w="2160"/>
            <w:vAlign w:val="center"/>
            <w:shd w:val="clear" w:color="auto" w:fill="C6EFCE"/>
          </w:tcPr>
          <w:p>
            <w:pPr>
              <w:jc w:val="right"/>
            </w:pPr>
            <w:r>
              <w:rPr>
                <w:color w:val="006100"/>
                <w:sz w:val="13"/>
              </w:rPr>
              <w:t>المستندات والمركبات</w:t>
            </w:r>
          </w:p>
        </w:tc>
        <w:tc>
          <w:tcPr>
            <w:tcW w:type="dxa" w:w="2160"/>
            <w:vAlign w:val="center"/>
            <w:shd w:val="clear" w:color="auto" w:fill="C6EFCE"/>
          </w:tcPr>
          <w:p>
            <w:pPr>
              <w:jc w:val="right"/>
            </w:pPr>
            <w:r>
              <w:rPr>
                <w:color w:val="006100"/>
                <w:sz w:val="13"/>
              </w:rPr>
              <w:t>الفحص الدوري حيث يلزم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16</w:t>
            </w:r>
          </w:p>
        </w:tc>
        <w:tc>
          <w:tcPr>
            <w:tcW w:type="dxa" w:w="2160"/>
            <w:vAlign w:val="center"/>
            <w:shd w:val="clear" w:color="auto" w:fill="FFC7CE"/>
          </w:tcPr>
          <w:p>
            <w:pPr>
              <w:jc w:val="right"/>
            </w:pPr>
            <w:r>
              <w:rPr>
                <w:color w:val="9C0006"/>
                <w:sz w:val="13"/>
              </w:rPr>
              <w:t>المستندات والمركبات</w:t>
            </w:r>
          </w:p>
        </w:tc>
        <w:tc>
          <w:tcPr>
            <w:tcW w:type="dxa" w:w="2160"/>
            <w:vAlign w:val="center"/>
            <w:shd w:val="clear" w:color="auto" w:fill="FFC7CE"/>
          </w:tcPr>
          <w:p>
            <w:pPr>
              <w:jc w:val="right"/>
            </w:pPr>
            <w:r>
              <w:rPr>
                <w:color w:val="9C0006"/>
                <w:sz w:val="13"/>
              </w:rPr>
              <w:t>تنبيه قبل انتهاء المستندات</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17</w:t>
            </w:r>
          </w:p>
        </w:tc>
        <w:tc>
          <w:tcPr>
            <w:tcW w:type="dxa" w:w="2160"/>
            <w:vAlign w:val="center"/>
            <w:shd w:val="clear" w:color="auto" w:fill="FFC7CE"/>
          </w:tcPr>
          <w:p>
            <w:pPr>
              <w:jc w:val="right"/>
            </w:pPr>
            <w:r>
              <w:rPr>
                <w:color w:val="9C0006"/>
                <w:sz w:val="13"/>
              </w:rPr>
              <w:t>المستندات والمركبات</w:t>
            </w:r>
          </w:p>
        </w:tc>
        <w:tc>
          <w:tcPr>
            <w:tcW w:type="dxa" w:w="2160"/>
            <w:vAlign w:val="center"/>
            <w:shd w:val="clear" w:color="auto" w:fill="FFC7CE"/>
          </w:tcPr>
          <w:p>
            <w:pPr>
              <w:jc w:val="right"/>
            </w:pPr>
            <w:r>
              <w:rPr>
                <w:color w:val="9C0006"/>
                <w:sz w:val="13"/>
              </w:rPr>
              <w:t>منع الفئة المتأثرة فقط عند نقص مستنداتها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18</w:t>
            </w:r>
          </w:p>
        </w:tc>
        <w:tc>
          <w:tcPr>
            <w:tcW w:type="dxa" w:w="2160"/>
            <w:vAlign w:val="center"/>
            <w:shd w:val="clear" w:color="auto" w:fill="FFC7CE"/>
          </w:tcPr>
          <w:p>
            <w:pPr>
              <w:jc w:val="right"/>
            </w:pPr>
            <w:r>
              <w:rPr>
                <w:color w:val="9C0006"/>
                <w:sz w:val="13"/>
              </w:rPr>
              <w:t>المستندات والمركبات</w:t>
            </w:r>
          </w:p>
        </w:tc>
        <w:tc>
          <w:tcPr>
            <w:tcW w:type="dxa" w:w="2160"/>
            <w:vAlign w:val="center"/>
            <w:shd w:val="clear" w:color="auto" w:fill="FFC7CE"/>
          </w:tcPr>
          <w:p>
            <w:pPr>
              <w:jc w:val="right"/>
            </w:pPr>
            <w:r>
              <w:rPr>
                <w:color w:val="9C0006"/>
                <w:sz w:val="13"/>
              </w:rPr>
              <w:t>متطلبات الباصات: رخصة فئة مناسبة وترخيص نقل جماعي حيث يلزم</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19</w:t>
            </w:r>
          </w:p>
        </w:tc>
        <w:tc>
          <w:tcPr>
            <w:tcW w:type="dxa" w:w="2160"/>
            <w:vAlign w:val="center"/>
            <w:shd w:val="clear" w:color="auto" w:fill="FFC7CE"/>
          </w:tcPr>
          <w:p>
            <w:pPr>
              <w:jc w:val="right"/>
            </w:pPr>
            <w:r>
              <w:rPr>
                <w:color w:val="9C0006"/>
                <w:sz w:val="13"/>
              </w:rPr>
              <w:t>المستندات والمركبات</w:t>
            </w:r>
          </w:p>
        </w:tc>
        <w:tc>
          <w:tcPr>
            <w:tcW w:type="dxa" w:w="2160"/>
            <w:vAlign w:val="center"/>
            <w:shd w:val="clear" w:color="auto" w:fill="FFC7CE"/>
          </w:tcPr>
          <w:p>
            <w:pPr>
              <w:jc w:val="right"/>
            </w:pPr>
            <w:r>
              <w:rPr>
                <w:color w:val="9C0006"/>
                <w:sz w:val="13"/>
              </w:rPr>
              <w:t>متطلبات الدراجة: رخصة دراجة وتسجيل وتأمين ومعدات سلامة حسب النظام</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20</w:t>
            </w:r>
          </w:p>
        </w:tc>
        <w:tc>
          <w:tcPr>
            <w:tcW w:type="dxa" w:w="2160"/>
            <w:vAlign w:val="center"/>
            <w:shd w:val="clear" w:color="auto" w:fill="FFC7CE"/>
          </w:tcPr>
          <w:p>
            <w:pPr>
              <w:jc w:val="right"/>
            </w:pPr>
            <w:r>
              <w:rPr>
                <w:color w:val="9C0006"/>
                <w:sz w:val="13"/>
              </w:rPr>
              <w:t>المستندات والمركبات</w:t>
            </w:r>
          </w:p>
        </w:tc>
        <w:tc>
          <w:tcPr>
            <w:tcW w:type="dxa" w:w="2160"/>
            <w:vAlign w:val="center"/>
            <w:shd w:val="clear" w:color="auto" w:fill="FFC7CE"/>
          </w:tcPr>
          <w:p>
            <w:pPr>
              <w:jc w:val="right"/>
            </w:pPr>
            <w:r>
              <w:rPr>
                <w:color w:val="9C0006"/>
                <w:sz w:val="13"/>
              </w:rPr>
              <w:t>متطلبات البحرية: رخصة تشغيل مناسبة ومعدات إنقاذ وسعة نظامية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w:t>
            </w:r>
          </w:p>
        </w:tc>
        <w:tc>
          <w:tcPr>
            <w:tcW w:type="dxa" w:w="2160"/>
            <w:vAlign w:val="center"/>
            <w:shd w:val="clear" w:color="auto" w:fill="C6EFCE"/>
          </w:tcPr>
          <w:p>
            <w:pPr>
              <w:jc w:val="right"/>
            </w:pPr>
            <w:r>
              <w:rPr>
                <w:color w:val="006100"/>
                <w:sz w:val="13"/>
              </w:rPr>
              <w:t>المستندات والمركبات</w:t>
            </w:r>
          </w:p>
        </w:tc>
        <w:tc>
          <w:tcPr>
            <w:tcW w:type="dxa" w:w="2160"/>
            <w:vAlign w:val="center"/>
            <w:shd w:val="clear" w:color="auto" w:fill="C6EFCE"/>
          </w:tcPr>
          <w:p>
            <w:pPr>
              <w:jc w:val="right"/>
            </w:pPr>
            <w:r>
              <w:rPr>
                <w:color w:val="006100"/>
                <w:sz w:val="13"/>
              </w:rPr>
              <w:t>إضافة/تغيير المركبة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22</w:t>
            </w:r>
          </w:p>
        </w:tc>
        <w:tc>
          <w:tcPr>
            <w:tcW w:type="dxa" w:w="2160"/>
            <w:vAlign w:val="center"/>
            <w:shd w:val="clear" w:color="auto" w:fill="FFC7CE"/>
          </w:tcPr>
          <w:p>
            <w:pPr>
              <w:jc w:val="right"/>
            </w:pPr>
            <w:r>
              <w:rPr>
                <w:color w:val="9C0006"/>
                <w:sz w:val="13"/>
              </w:rPr>
              <w:t>المستندات والمركبات</w:t>
            </w:r>
          </w:p>
        </w:tc>
        <w:tc>
          <w:tcPr>
            <w:tcW w:type="dxa" w:w="2160"/>
            <w:vAlign w:val="center"/>
            <w:shd w:val="clear" w:color="auto" w:fill="FFC7CE"/>
          </w:tcPr>
          <w:p>
            <w:pPr>
              <w:jc w:val="right"/>
            </w:pPr>
            <w:r>
              <w:rPr>
                <w:color w:val="9C0006"/>
                <w:sz w:val="13"/>
              </w:rPr>
              <w:t>أكثر من مركبة مع اختيار المركبة النشطة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w:t>
            </w:r>
          </w:p>
        </w:tc>
        <w:tc>
          <w:tcPr>
            <w:tcW w:type="dxa" w:w="2160"/>
            <w:vAlign w:val="center"/>
            <w:shd w:val="clear" w:color="auto" w:fill="FFC7CE"/>
          </w:tcPr>
          <w:p>
            <w:pPr>
              <w:jc w:val="right"/>
            </w:pPr>
            <w:r>
              <w:rPr>
                <w:color w:val="9C0006"/>
                <w:sz w:val="13"/>
              </w:rPr>
              <w:t>المستندات والمركبات</w:t>
            </w:r>
          </w:p>
        </w:tc>
        <w:tc>
          <w:tcPr>
            <w:tcW w:type="dxa" w:w="2160"/>
            <w:vAlign w:val="center"/>
            <w:shd w:val="clear" w:color="auto" w:fill="FFC7CE"/>
          </w:tcPr>
          <w:p>
            <w:pPr>
              <w:jc w:val="right"/>
            </w:pPr>
            <w:r>
              <w:rPr>
                <w:color w:val="9C0006"/>
                <w:sz w:val="13"/>
              </w:rPr>
              <w:t>أهلية المركبة لكل فئة مستقلة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w:t>
            </w:r>
          </w:p>
        </w:tc>
        <w:tc>
          <w:tcPr>
            <w:tcW w:type="dxa" w:w="2160"/>
            <w:vAlign w:val="center"/>
            <w:shd w:val="clear" w:color="auto" w:fill="C6EFCE"/>
          </w:tcPr>
          <w:p>
            <w:pPr>
              <w:jc w:val="right"/>
            </w:pPr>
            <w:r>
              <w:rPr>
                <w:color w:val="006100"/>
                <w:sz w:val="13"/>
              </w:rPr>
              <w:t>المستندات والمركبات</w:t>
            </w:r>
          </w:p>
        </w:tc>
        <w:tc>
          <w:tcPr>
            <w:tcW w:type="dxa" w:w="2160"/>
            <w:vAlign w:val="center"/>
            <w:shd w:val="clear" w:color="auto" w:fill="C6EFCE"/>
          </w:tcPr>
          <w:p>
            <w:pPr>
              <w:jc w:val="right"/>
            </w:pPr>
            <w:r>
              <w:rPr>
                <w:color w:val="006100"/>
                <w:sz w:val="13"/>
              </w:rPr>
              <w:t>صور المركبة المطلوبة حسب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w:t>
            </w:r>
          </w:p>
        </w:tc>
        <w:tc>
          <w:tcPr>
            <w:tcW w:type="dxa" w:w="2160"/>
            <w:vAlign w:val="center"/>
            <w:shd w:val="clear" w:color="auto" w:fill="C6EFCE"/>
          </w:tcPr>
          <w:p>
            <w:pPr>
              <w:jc w:val="right"/>
            </w:pPr>
            <w:r>
              <w:rPr>
                <w:color w:val="006100"/>
                <w:sz w:val="13"/>
              </w:rPr>
              <w:t>المستندات والمركبات</w:t>
            </w:r>
          </w:p>
        </w:tc>
        <w:tc>
          <w:tcPr>
            <w:tcW w:type="dxa" w:w="2160"/>
            <w:vAlign w:val="center"/>
            <w:shd w:val="clear" w:color="auto" w:fill="C6EFCE"/>
          </w:tcPr>
          <w:p>
            <w:pPr>
              <w:jc w:val="right"/>
            </w:pPr>
            <w:r>
              <w:rPr>
                <w:color w:val="006100"/>
                <w:sz w:val="13"/>
              </w:rPr>
              <w:t>حالة التحقق: صالح/قيد المراجعة/مرفوض/منتهي/قريب الانتهاء</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w:t>
            </w:r>
          </w:p>
        </w:tc>
        <w:tc>
          <w:tcPr>
            <w:tcW w:type="dxa" w:w="2160"/>
            <w:vAlign w:val="center"/>
            <w:shd w:val="clear" w:color="auto" w:fill="C6EFCE"/>
          </w:tcPr>
          <w:p>
            <w:pPr>
              <w:jc w:val="right"/>
            </w:pPr>
            <w:r>
              <w:rPr>
                <w:color w:val="006100"/>
                <w:sz w:val="13"/>
              </w:rPr>
              <w:t>الرئيسية والتوفر وتفضيلات القيادة</w:t>
            </w:r>
          </w:p>
        </w:tc>
        <w:tc>
          <w:tcPr>
            <w:tcW w:type="dxa" w:w="2160"/>
            <w:vAlign w:val="center"/>
            <w:shd w:val="clear" w:color="auto" w:fill="C6EFCE"/>
          </w:tcPr>
          <w:p>
            <w:pPr>
              <w:jc w:val="right"/>
            </w:pPr>
            <w:r>
              <w:rPr>
                <w:color w:val="006100"/>
                <w:sz w:val="13"/>
              </w:rPr>
              <w:t>زر متصل/غير متصل Go Online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27</w:t>
            </w:r>
          </w:p>
        </w:tc>
        <w:tc>
          <w:tcPr>
            <w:tcW w:type="dxa" w:w="2160"/>
            <w:vAlign w:val="center"/>
            <w:shd w:val="clear" w:color="auto" w:fill="C6EFCE"/>
          </w:tcPr>
          <w:p>
            <w:pPr>
              <w:jc w:val="right"/>
            </w:pPr>
            <w:r>
              <w:rPr>
                <w:color w:val="006100"/>
                <w:sz w:val="13"/>
              </w:rPr>
              <w:t>الرئيسية والتوفر وتفضيلات القيادة</w:t>
            </w:r>
          </w:p>
        </w:tc>
        <w:tc>
          <w:tcPr>
            <w:tcW w:type="dxa" w:w="2160"/>
            <w:vAlign w:val="center"/>
            <w:shd w:val="clear" w:color="auto" w:fill="C6EFCE"/>
          </w:tcPr>
          <w:p>
            <w:pPr>
              <w:jc w:val="right"/>
            </w:pPr>
            <w:r>
              <w:rPr>
                <w:color w:val="006100"/>
                <w:sz w:val="13"/>
              </w:rPr>
              <w:t>إظهار سبب منع الاتصال إن كان الحساب غير مؤهل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28</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الخريطة الرئيسية وموقع السائق</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29</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خريطة كثافة الطلب Heat Map</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30</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مناطق وفرص الطلب المرتفع</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31</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اتجاهات/توقعات الطلب حسب الوقت عند توفرها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32</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تفضيلات الفئات التي يريد استقبالها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33</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تحديد مسافة/نطاق الالتقاط</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34</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Auto-Accept قابل للتفعيل</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35</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فلاتر Auto-Accept: مسافة الالتقاط</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36</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فلتر Auto-Accept: الحد الأدنى للسعر/كم عند السماح</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37</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فلتر Auto-Accept: طريقة الدفع عند السماح</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38</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Destination Filter / وجهة السائق</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39</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وضع أنا معك مرتبط بوجهة السائق</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40</w:t>
            </w:r>
          </w:p>
        </w:tc>
        <w:tc>
          <w:tcPr>
            <w:tcW w:type="dxa" w:w="2160"/>
            <w:vAlign w:val="center"/>
            <w:shd w:val="clear" w:color="auto" w:fill="C6EFCE"/>
          </w:tcPr>
          <w:p>
            <w:pPr>
              <w:jc w:val="right"/>
            </w:pPr>
            <w:r>
              <w:rPr>
                <w:color w:val="006100"/>
                <w:sz w:val="13"/>
              </w:rPr>
              <w:t>الرئيسية والتوفر وتفضيلات القيادة</w:t>
            </w:r>
          </w:p>
        </w:tc>
        <w:tc>
          <w:tcPr>
            <w:tcW w:type="dxa" w:w="2160"/>
            <w:vAlign w:val="center"/>
            <w:shd w:val="clear" w:color="auto" w:fill="C6EFCE"/>
          </w:tcPr>
          <w:p>
            <w:pPr>
              <w:jc w:val="right"/>
            </w:pPr>
            <w:r>
              <w:rPr>
                <w:color w:val="006100"/>
                <w:sz w:val="13"/>
              </w:rPr>
              <w:t>إيقاف الطلبات الجديدة أثناء رحلة نشطة حسب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41</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وضع استراحة Pause</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42</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حدود ساعات القيادة والتنبيه للراحة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43</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منع الاستمرار عند تجاوز حد القيادة الإلزامي</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44</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حالة GPS ضعيف/مغلق</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45</w:t>
            </w:r>
          </w:p>
        </w:tc>
        <w:tc>
          <w:tcPr>
            <w:tcW w:type="dxa" w:w="2160"/>
            <w:vAlign w:val="center"/>
            <w:shd w:val="clear" w:color="auto" w:fill="C6EFCE"/>
          </w:tcPr>
          <w:p>
            <w:pPr>
              <w:jc w:val="right"/>
            </w:pPr>
            <w:r>
              <w:rPr>
                <w:color w:val="006100"/>
                <w:sz w:val="13"/>
              </w:rPr>
              <w:t>الرئيسية والتوفر وتفضيلات القيادة</w:t>
            </w:r>
          </w:p>
        </w:tc>
        <w:tc>
          <w:tcPr>
            <w:tcW w:type="dxa" w:w="2160"/>
            <w:vAlign w:val="center"/>
            <w:shd w:val="clear" w:color="auto" w:fill="C6EFCE"/>
          </w:tcPr>
          <w:p>
            <w:pPr>
              <w:jc w:val="right"/>
            </w:pPr>
            <w:r>
              <w:rPr>
                <w:color w:val="006100"/>
                <w:sz w:val="13"/>
              </w:rPr>
              <w:t>حالة Offline/ضعف الشبكة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46</w:t>
            </w:r>
          </w:p>
        </w:tc>
        <w:tc>
          <w:tcPr>
            <w:tcW w:type="dxa" w:w="2160"/>
            <w:vAlign w:val="center"/>
            <w:shd w:val="clear" w:color="auto" w:fill="C6EFCE"/>
          </w:tcPr>
          <w:p>
            <w:pPr>
              <w:jc w:val="right"/>
            </w:pPr>
            <w:r>
              <w:rPr>
                <w:color w:val="006100"/>
                <w:sz w:val="13"/>
              </w:rPr>
              <w:t>الرئيسية والتوفر وتفضيلات القيادة</w:t>
            </w:r>
          </w:p>
        </w:tc>
        <w:tc>
          <w:tcPr>
            <w:tcW w:type="dxa" w:w="2160"/>
            <w:vAlign w:val="center"/>
            <w:shd w:val="clear" w:color="auto" w:fill="C6EFCE"/>
          </w:tcPr>
          <w:p>
            <w:pPr>
              <w:jc w:val="right"/>
            </w:pPr>
            <w:r>
              <w:rPr>
                <w:color w:val="006100"/>
                <w:sz w:val="13"/>
              </w:rPr>
              <w:t>حالة لا توجد طلبات حالياً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47</w:t>
            </w:r>
          </w:p>
        </w:tc>
        <w:tc>
          <w:tcPr>
            <w:tcW w:type="dxa" w:w="2160"/>
            <w:vAlign w:val="center"/>
            <w:shd w:val="clear" w:color="auto" w:fill="FFC7CE"/>
          </w:tcPr>
          <w:p>
            <w:pPr>
              <w:jc w:val="right"/>
            </w:pPr>
            <w:r>
              <w:rPr>
                <w:color w:val="9C0006"/>
                <w:sz w:val="13"/>
              </w:rPr>
              <w:t>الرئيسية والتوفر وتفضيلات القيادة</w:t>
            </w:r>
          </w:p>
        </w:tc>
        <w:tc>
          <w:tcPr>
            <w:tcW w:type="dxa" w:w="2160"/>
            <w:vAlign w:val="center"/>
            <w:shd w:val="clear" w:color="auto" w:fill="FFC7CE"/>
          </w:tcPr>
          <w:p>
            <w:pPr>
              <w:jc w:val="right"/>
            </w:pPr>
            <w:r>
              <w:rPr>
                <w:color w:val="9C0006"/>
                <w:sz w:val="13"/>
              </w:rPr>
              <w:t>إشعارات فرص/حملات/أحداث تزيد الطلب</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48</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تنبيه طلب جديد صوتي/مرئي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49</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وقت محدود للقبول حسب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50</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عرض فئة الرحلة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51</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نقطة الالتقاط</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52</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الوجهة عندما تسمح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53</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المسافة إلى الراكب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54</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مسافة الرحلة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55</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المدة المتوقعة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56</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صافي مستحق السائق المتوقع قبل القبول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57</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تفصيل ما إذا كان الرقم صافي/إجمالي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58</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طريقة الدفع أو القيود المسموح إظهارها قبل القبول حسب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59</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خصائص الرحلة: مجدولة/بين مدن/عائلية/احتياجات خاصة/حيوان/مقعد طفل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60</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عدد الركاب عندما يلزم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61</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ملاحظات الوصول الضرورية فقط</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62</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تقييم الراكب عندما تسمح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63</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قبول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64</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رفض</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65</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انتهاء مهلة الطلب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66</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طلب تم قبوله من سائق آخر</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67</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منع قبول رحلتين نشطتين في الوقت نفسه</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68</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منع التكرار عند ضغط قبول مرتين/ضعف الشبكة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69</w:t>
            </w:r>
          </w:p>
        </w:tc>
        <w:tc>
          <w:tcPr>
            <w:tcW w:type="dxa" w:w="2160"/>
            <w:vAlign w:val="center"/>
            <w:shd w:val="clear" w:color="auto" w:fill="C6EFCE"/>
          </w:tcPr>
          <w:p>
            <w:pPr>
              <w:jc w:val="right"/>
            </w:pPr>
            <w:r>
              <w:rPr>
                <w:color w:val="006100"/>
                <w:sz w:val="13"/>
              </w:rPr>
              <w:t>استقبال الطلب وقبوله</w:t>
            </w:r>
          </w:p>
        </w:tc>
        <w:tc>
          <w:tcPr>
            <w:tcW w:type="dxa" w:w="2160"/>
            <w:vAlign w:val="center"/>
            <w:shd w:val="clear" w:color="auto" w:fill="C6EFCE"/>
          </w:tcPr>
          <w:p>
            <w:pPr>
              <w:jc w:val="right"/>
            </w:pPr>
            <w:r>
              <w:rPr>
                <w:color w:val="006100"/>
                <w:sz w:val="13"/>
              </w:rPr>
              <w:t>إعادة تحديث الحالة عند تعارض القبول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70</w:t>
            </w:r>
          </w:p>
        </w:tc>
        <w:tc>
          <w:tcPr>
            <w:tcW w:type="dxa" w:w="2160"/>
            <w:vAlign w:val="center"/>
            <w:shd w:val="clear" w:color="auto" w:fill="C6EFCE"/>
          </w:tcPr>
          <w:p>
            <w:pPr>
              <w:jc w:val="right"/>
            </w:pPr>
            <w:r>
              <w:rPr>
                <w:color w:val="006100"/>
                <w:sz w:val="13"/>
              </w:rPr>
              <w:t>الفئات الـ11</w:t>
            </w:r>
          </w:p>
        </w:tc>
        <w:tc>
          <w:tcPr>
            <w:tcW w:type="dxa" w:w="2160"/>
            <w:vAlign w:val="center"/>
            <w:shd w:val="clear" w:color="auto" w:fill="C6EFCE"/>
          </w:tcPr>
          <w:p>
            <w:pPr>
              <w:jc w:val="right"/>
            </w:pPr>
            <w:r>
              <w:rPr>
                <w:color w:val="006100"/>
                <w:sz w:val="13"/>
              </w:rPr>
              <w:t>الاقتصادية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71</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أنا معك</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72</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لكِ سيدتي — سائقة امرأة مع راكبة امرأة وفق الفئة المعتمدة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73</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VIP</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74</w:t>
            </w:r>
          </w:p>
        </w:tc>
        <w:tc>
          <w:tcPr>
            <w:tcW w:type="dxa" w:w="2160"/>
            <w:vAlign w:val="center"/>
            <w:shd w:val="clear" w:color="auto" w:fill="C6EFCE"/>
          </w:tcPr>
          <w:p>
            <w:pPr>
              <w:jc w:val="right"/>
            </w:pPr>
            <w:r>
              <w:rPr>
                <w:color w:val="006100"/>
                <w:sz w:val="13"/>
              </w:rPr>
              <w:t>الفئات الـ11</w:t>
            </w:r>
          </w:p>
        </w:tc>
        <w:tc>
          <w:tcPr>
            <w:tcW w:type="dxa" w:w="2160"/>
            <w:vAlign w:val="center"/>
            <w:shd w:val="clear" w:color="auto" w:fill="C6EFCE"/>
          </w:tcPr>
          <w:p>
            <w:pPr>
              <w:jc w:val="right"/>
            </w:pPr>
            <w:r>
              <w:rPr>
                <w:color w:val="006100"/>
                <w:sz w:val="13"/>
              </w:rPr>
              <w:t>العروض</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75</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ذوو الاحتياجات الخاصة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76</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العائلية حتى 7 ركاب وفق السعة النظامية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77</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بين المدن</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78</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الرحلات المجدولة/الباصات الكبيرة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79</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الدراجات النارية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80</w:t>
            </w:r>
          </w:p>
        </w:tc>
        <w:tc>
          <w:tcPr>
            <w:tcW w:type="dxa" w:w="2160"/>
            <w:vAlign w:val="center"/>
            <w:shd w:val="clear" w:color="auto" w:fill="FFC7CE"/>
          </w:tcPr>
          <w:p>
            <w:pPr>
              <w:jc w:val="right"/>
            </w:pPr>
            <w:r>
              <w:rPr>
                <w:color w:val="9C0006"/>
                <w:sz w:val="13"/>
              </w:rPr>
              <w:t>الفئات الـ11</w:t>
            </w:r>
          </w:p>
        </w:tc>
        <w:tc>
          <w:tcPr>
            <w:tcW w:type="dxa" w:w="2160"/>
            <w:vAlign w:val="center"/>
            <w:shd w:val="clear" w:color="auto" w:fill="FFC7CE"/>
          </w:tcPr>
          <w:p>
            <w:pPr>
              <w:jc w:val="right"/>
            </w:pPr>
            <w:r>
              <w:rPr>
                <w:color w:val="9C0006"/>
                <w:sz w:val="13"/>
              </w:rPr>
              <w:t>المراكب والقوارب واليخوت</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81</w:t>
            </w:r>
          </w:p>
        </w:tc>
        <w:tc>
          <w:tcPr>
            <w:tcW w:type="dxa" w:w="2160"/>
            <w:vAlign w:val="center"/>
            <w:shd w:val="clear" w:color="auto" w:fill="C6EFCE"/>
          </w:tcPr>
          <w:p>
            <w:pPr>
              <w:jc w:val="right"/>
            </w:pPr>
            <w:r>
              <w:rPr>
                <w:color w:val="006100"/>
                <w:sz w:val="13"/>
              </w:rPr>
              <w:t>الفئات الـ11</w:t>
            </w:r>
          </w:p>
        </w:tc>
        <w:tc>
          <w:tcPr>
            <w:tcW w:type="dxa" w:w="2160"/>
            <w:vAlign w:val="center"/>
            <w:shd w:val="clear" w:color="auto" w:fill="C6EFCE"/>
          </w:tcPr>
          <w:p>
            <w:pPr>
              <w:jc w:val="right"/>
            </w:pPr>
            <w:r>
              <w:rPr>
                <w:color w:val="006100"/>
                <w:sz w:val="13"/>
              </w:rPr>
              <w:t>إلغاء الرحلة المشتركة متعددة الغرباء بالسيارة من النطاق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82</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أنا معك: السائق يحدد وجهته الشخصية فقط</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83</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أنا معك: مطابقة الراكب على طريق السائق أو بانحراف بسيط</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84</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أنا معك: قبول/رفض مختصر وآمن أثناء القيادة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85</w:t>
            </w:r>
          </w:p>
        </w:tc>
        <w:tc>
          <w:tcPr>
            <w:tcW w:type="dxa" w:w="2160"/>
            <w:vAlign w:val="center"/>
            <w:shd w:val="clear" w:color="auto" w:fill="C6EFCE"/>
          </w:tcPr>
          <w:p>
            <w:pPr>
              <w:jc w:val="right"/>
            </w:pPr>
            <w:r>
              <w:rPr>
                <w:color w:val="006100"/>
                <w:sz w:val="13"/>
              </w:rPr>
              <w:t>قواعد الفئات الخاصة</w:t>
            </w:r>
          </w:p>
        </w:tc>
        <w:tc>
          <w:tcPr>
            <w:tcW w:type="dxa" w:w="2160"/>
            <w:vAlign w:val="center"/>
            <w:shd w:val="clear" w:color="auto" w:fill="C6EFCE"/>
          </w:tcPr>
          <w:p>
            <w:pPr>
              <w:jc w:val="right"/>
            </w:pPr>
            <w:r>
              <w:rPr>
                <w:color w:val="006100"/>
                <w:sz w:val="13"/>
              </w:rPr>
              <w:t>العروض: السائق يستطيع تقديم عرض سعر عندما يكون المسار مفعلاً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86</w:t>
            </w:r>
          </w:p>
        </w:tc>
        <w:tc>
          <w:tcPr>
            <w:tcW w:type="dxa" w:w="2160"/>
            <w:vAlign w:val="center"/>
            <w:shd w:val="clear" w:color="auto" w:fill="C6EFCE"/>
          </w:tcPr>
          <w:p>
            <w:pPr>
              <w:jc w:val="right"/>
            </w:pPr>
            <w:r>
              <w:rPr>
                <w:color w:val="006100"/>
                <w:sz w:val="13"/>
              </w:rPr>
              <w:t>قواعد الفئات الخاصة</w:t>
            </w:r>
          </w:p>
        </w:tc>
        <w:tc>
          <w:tcPr>
            <w:tcW w:type="dxa" w:w="2160"/>
            <w:vAlign w:val="center"/>
            <w:shd w:val="clear" w:color="auto" w:fill="C6EFCE"/>
          </w:tcPr>
          <w:p>
            <w:pPr>
              <w:jc w:val="right"/>
            </w:pPr>
            <w:r>
              <w:rPr>
                <w:color w:val="006100"/>
                <w:sz w:val="13"/>
              </w:rPr>
              <w:t>العروض: التوزيع على دفعات 3 سائقين</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87</w:t>
            </w:r>
          </w:p>
        </w:tc>
        <w:tc>
          <w:tcPr>
            <w:tcW w:type="dxa" w:w="2160"/>
            <w:vAlign w:val="center"/>
            <w:shd w:val="clear" w:color="auto" w:fill="C6EFCE"/>
          </w:tcPr>
          <w:p>
            <w:pPr>
              <w:jc w:val="right"/>
            </w:pPr>
            <w:r>
              <w:rPr>
                <w:color w:val="006100"/>
                <w:sz w:val="13"/>
              </w:rPr>
              <w:t>قواعد الفئات الخاصة</w:t>
            </w:r>
          </w:p>
        </w:tc>
        <w:tc>
          <w:tcPr>
            <w:tcW w:type="dxa" w:w="2160"/>
            <w:vAlign w:val="center"/>
            <w:shd w:val="clear" w:color="auto" w:fill="C6EFCE"/>
          </w:tcPr>
          <w:p>
            <w:pPr>
              <w:jc w:val="right"/>
            </w:pPr>
            <w:r>
              <w:rPr>
                <w:color w:val="006100"/>
                <w:sz w:val="13"/>
              </w:rPr>
              <w:t>العروض: السعر يثبت بعد قبول العرض</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88</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ذوو الاحتياجات: عرض نوع الاحتياج قبل القبول بما يلزم للخدمة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89</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ذوو الاحتياجات: وقت المساعدة لا يعامل تلقائياً كعقوبة انتظار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90</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العائلية: إظهار عدد الركاب والسعة المطلوبة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91</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بين المدن: Opt-in مستقل للرحلات الطويلة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92</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بين المدن: إظهار المسافة والمدة وصافي المستحق قبل القبول</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93</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الباصات: إنشاء/إدارة الرحلات المجدولة لصاحب الباص المخول</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94</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الباصات: ذهاب/عودة/ذهاب وعودة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95</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الباصات: خريطة المقاعد وحالاتها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96</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الباصات: QR للتحقق من التذاكر/الصعود</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97</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الباصات: الدفع الإلكتروني فقط ولا كاش</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98</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الدراجة: نشر مدد الخدمة المتاحة وصافي سعر الساعة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99</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الدراجة: التمديد لا يتم إلا بعد موافقة الراكب</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100</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البحرية: كامل/مشترك عند السماح</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101</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البحرية: نشر نقطة الانطلاق والمسار والعودة والمدة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102</w:t>
            </w:r>
          </w:p>
        </w:tc>
        <w:tc>
          <w:tcPr>
            <w:tcW w:type="dxa" w:w="2160"/>
            <w:vAlign w:val="center"/>
            <w:shd w:val="clear" w:color="auto" w:fill="FFC7CE"/>
          </w:tcPr>
          <w:p>
            <w:pPr>
              <w:jc w:val="right"/>
            </w:pPr>
            <w:r>
              <w:rPr>
                <w:color w:val="9C0006"/>
                <w:sz w:val="13"/>
              </w:rPr>
              <w:t>قواعد الفئات الخاصة</w:t>
            </w:r>
          </w:p>
        </w:tc>
        <w:tc>
          <w:tcPr>
            <w:tcW w:type="dxa" w:w="2160"/>
            <w:vAlign w:val="center"/>
            <w:shd w:val="clear" w:color="auto" w:fill="FFC7CE"/>
          </w:tcPr>
          <w:p>
            <w:pPr>
              <w:jc w:val="right"/>
            </w:pPr>
            <w:r>
              <w:rPr>
                <w:color w:val="9C0006"/>
                <w:sz w:val="13"/>
              </w:rPr>
              <w:t>البحرية: التمديد يحتاج موافقة وتسعيراً واضحاً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103</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شاشة الرحلة المقبولة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104</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بيانات الراكب المسموح بها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105</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إظهار طريقة الدفع فور القبول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106</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Banner كاش مع تنبيه الصرف المناسب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107</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Banner محفظة DORR وانتظار تأكيد التحصيل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108</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Banner Online وعدم طلب نقد من الراكب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109</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تثبيت طريقة الدفع ضمن Snapshot الرحلة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110</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ملاحة إلى نقطة الالتقاط</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111</w:t>
            </w:r>
          </w:p>
        </w:tc>
        <w:tc>
          <w:tcPr>
            <w:tcW w:type="dxa" w:w="2160"/>
            <w:vAlign w:val="center"/>
            <w:shd w:val="clear" w:color="auto" w:fill="FFC7CE"/>
          </w:tcPr>
          <w:p>
            <w:pPr>
              <w:jc w:val="right"/>
            </w:pPr>
            <w:r>
              <w:rPr>
                <w:color w:val="9C0006"/>
                <w:sz w:val="13"/>
              </w:rPr>
              <w:t>بعد القبول والوصول للراكب</w:t>
            </w:r>
          </w:p>
        </w:tc>
        <w:tc>
          <w:tcPr>
            <w:tcW w:type="dxa" w:w="2160"/>
            <w:vAlign w:val="center"/>
            <w:shd w:val="clear" w:color="auto" w:fill="FFC7CE"/>
          </w:tcPr>
          <w:p>
            <w:pPr>
              <w:jc w:val="right"/>
            </w:pPr>
            <w:r>
              <w:rPr>
                <w:color w:val="9C0006"/>
                <w:sz w:val="13"/>
              </w:rPr>
              <w:t>نقطة التقاء معتمدة للمواقع الحساسة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112</w:t>
            </w:r>
          </w:p>
        </w:tc>
        <w:tc>
          <w:tcPr>
            <w:tcW w:type="dxa" w:w="2160"/>
            <w:vAlign w:val="center"/>
            <w:shd w:val="clear" w:color="auto" w:fill="FFC7CE"/>
          </w:tcPr>
          <w:p>
            <w:pPr>
              <w:jc w:val="right"/>
            </w:pPr>
            <w:r>
              <w:rPr>
                <w:color w:val="9C0006"/>
                <w:sz w:val="13"/>
              </w:rPr>
              <w:t>بعد القبول والوصول للراكب</w:t>
            </w:r>
          </w:p>
        </w:tc>
        <w:tc>
          <w:tcPr>
            <w:tcW w:type="dxa" w:w="2160"/>
            <w:vAlign w:val="center"/>
            <w:shd w:val="clear" w:color="auto" w:fill="FFC7CE"/>
          </w:tcPr>
          <w:p>
            <w:pPr>
              <w:jc w:val="right"/>
            </w:pPr>
            <w:r>
              <w:rPr>
                <w:color w:val="9C0006"/>
                <w:sz w:val="13"/>
              </w:rPr>
              <w:t>اتصال برقم مخفي Number Masking</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113</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دردشة داخلية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114</w:t>
            </w:r>
          </w:p>
        </w:tc>
        <w:tc>
          <w:tcPr>
            <w:tcW w:type="dxa" w:w="2160"/>
            <w:vAlign w:val="center"/>
            <w:shd w:val="clear" w:color="auto" w:fill="FFC7CE"/>
          </w:tcPr>
          <w:p>
            <w:pPr>
              <w:jc w:val="right"/>
            </w:pPr>
            <w:r>
              <w:rPr>
                <w:color w:val="9C0006"/>
                <w:sz w:val="13"/>
              </w:rPr>
              <w:t>بعد القبول والوصول للراكب</w:t>
            </w:r>
          </w:p>
        </w:tc>
        <w:tc>
          <w:tcPr>
            <w:tcW w:type="dxa" w:w="2160"/>
            <w:vAlign w:val="center"/>
            <w:shd w:val="clear" w:color="auto" w:fill="FFC7CE"/>
          </w:tcPr>
          <w:p>
            <w:pPr>
              <w:jc w:val="right"/>
            </w:pPr>
            <w:r>
              <w:rPr>
                <w:color w:val="9C0006"/>
                <w:sz w:val="13"/>
              </w:rPr>
              <w:t>ترجمة الدردشة عند توفرها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115</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رسائل سريعة جاهزة للسائق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116</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زر وصلت Arrived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117</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إثبات الوصول GPS/وقت الخادم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118</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عدم بدء الانتظار قبل الوصول المؤكد</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119</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عدم بدء انتظار الرحلة المجدولة قبل وقتها المعتمد</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120</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عداد الانتظار المجاني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121</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عداد الانتظار المدفوع إذا سمحت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122</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تنبيه قرب انتهاء الانتظار المجاني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123</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PIN/رمز تحقق قبل بدء الرحلة عند تفعيله</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124</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الإبلاغ عن عدم تطابق الراكب/مشكلة الالتقاط</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125</w:t>
            </w:r>
          </w:p>
        </w:tc>
        <w:tc>
          <w:tcPr>
            <w:tcW w:type="dxa" w:w="2160"/>
            <w:vAlign w:val="center"/>
            <w:shd w:val="clear" w:color="auto" w:fill="C6EFCE"/>
          </w:tcPr>
          <w:p>
            <w:pPr>
              <w:jc w:val="right"/>
            </w:pPr>
            <w:r>
              <w:rPr>
                <w:color w:val="006100"/>
                <w:sz w:val="13"/>
              </w:rPr>
              <w:t>بعد القبول والوصول للراكب</w:t>
            </w:r>
          </w:p>
        </w:tc>
        <w:tc>
          <w:tcPr>
            <w:tcW w:type="dxa" w:w="2160"/>
            <w:vAlign w:val="center"/>
            <w:shd w:val="clear" w:color="auto" w:fill="C6EFCE"/>
          </w:tcPr>
          <w:p>
            <w:pPr>
              <w:jc w:val="right"/>
            </w:pPr>
            <w:r>
              <w:rPr>
                <w:color w:val="006100"/>
                <w:sz w:val="13"/>
              </w:rPr>
              <w:t>إعادة الإسناد عند طارئ موثق قبل الوصول وفق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126</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زر بدء الرحلة بعد تحقق شروط البدء</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127</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منع البدء قبل PIN عندما يكون إلزامياً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128</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ملاحة Turn-by-Turn</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129</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إظهار ETA والمسافة المتبقية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130</w:t>
            </w:r>
          </w:p>
        </w:tc>
        <w:tc>
          <w:tcPr>
            <w:tcW w:type="dxa" w:w="2160"/>
            <w:vAlign w:val="center"/>
            <w:shd w:val="clear" w:color="auto" w:fill="FFC7CE"/>
          </w:tcPr>
          <w:p>
            <w:pPr>
              <w:jc w:val="right"/>
            </w:pPr>
            <w:r>
              <w:rPr>
                <w:color w:val="9C0006"/>
                <w:sz w:val="13"/>
              </w:rPr>
              <w:t>بدء الرحلة والملاحة</w:t>
            </w:r>
          </w:p>
        </w:tc>
        <w:tc>
          <w:tcPr>
            <w:tcW w:type="dxa" w:w="2160"/>
            <w:vAlign w:val="center"/>
            <w:shd w:val="clear" w:color="auto" w:fill="FFC7CE"/>
          </w:tcPr>
          <w:p>
            <w:pPr>
              <w:jc w:val="right"/>
            </w:pPr>
            <w:r>
              <w:rPr>
                <w:color w:val="9C0006"/>
                <w:sz w:val="13"/>
              </w:rPr>
              <w:t>الإبلاغ عن خطر/مشكلة طريق عند توفرها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131</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تغيير الوجهة من الراكب يظهر للسائق كطلب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132</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عرض السعر/الأثر الجديد قبل موافقة السائق عندما يلزم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133</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قبول/رفض تغيير الوجهة حسب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134</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إضافة توقفات وعرض أثرها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135</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عدم تعديل السعر جانبياً خارج DORR</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136</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تسجيل Snapshot لأي تعديل معتمد</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137</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حماية السعر من الازدحام/التأخير عندما تنص سياسة الفئة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138</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عدم استخدام إدخال نصي معقد أثناء القيادة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139</w:t>
            </w:r>
          </w:p>
        </w:tc>
        <w:tc>
          <w:tcPr>
            <w:tcW w:type="dxa" w:w="2160"/>
            <w:vAlign w:val="center"/>
            <w:shd w:val="clear" w:color="auto" w:fill="C6EFCE"/>
          </w:tcPr>
          <w:p>
            <w:pPr>
              <w:jc w:val="right"/>
            </w:pPr>
            <w:r>
              <w:rPr>
                <w:color w:val="006100"/>
                <w:sz w:val="13"/>
              </w:rPr>
              <w:t>بدء الرحلة والملاحة</w:t>
            </w:r>
          </w:p>
        </w:tc>
        <w:tc>
          <w:tcPr>
            <w:tcW w:type="dxa" w:w="2160"/>
            <w:vAlign w:val="center"/>
            <w:shd w:val="clear" w:color="auto" w:fill="C6EFCE"/>
          </w:tcPr>
          <w:p>
            <w:pPr>
              <w:jc w:val="right"/>
            </w:pPr>
            <w:r>
              <w:rPr>
                <w:color w:val="006100"/>
                <w:sz w:val="13"/>
              </w:rPr>
              <w:t>واجهة قيادة مبسطة بأزرار كبيرة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140</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Safety Center موحد للسائق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141</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SOS/مساعدة طارئة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142</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مشاركة رحلة السائق وموقعه مع جهات موثوقة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143</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Trusted Contacts للسائق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144</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Ride Check عند توقف/انحراف غير معتاد</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145</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Check-In سلامة عند أحداث محددة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146</w:t>
            </w:r>
          </w:p>
        </w:tc>
        <w:tc>
          <w:tcPr>
            <w:tcW w:type="dxa" w:w="2160"/>
            <w:vAlign w:val="center"/>
            <w:shd w:val="clear" w:color="auto" w:fill="FFC7CE"/>
          </w:tcPr>
          <w:p>
            <w:pPr>
              <w:jc w:val="right"/>
            </w:pPr>
            <w:r>
              <w:rPr>
                <w:color w:val="9C0006"/>
                <w:sz w:val="13"/>
              </w:rPr>
              <w:t>السلامة والأمان</w:t>
            </w:r>
          </w:p>
        </w:tc>
        <w:tc>
          <w:tcPr>
            <w:tcW w:type="dxa" w:w="2160"/>
            <w:vAlign w:val="center"/>
            <w:shd w:val="clear" w:color="auto" w:fill="FFC7CE"/>
          </w:tcPr>
          <w:p>
            <w:pPr>
              <w:jc w:val="right"/>
            </w:pPr>
            <w:r>
              <w:rPr>
                <w:color w:val="9C0006"/>
                <w:sz w:val="13"/>
              </w:rPr>
              <w:t>إخفاء رقم السائق والراكب</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147</w:t>
            </w:r>
          </w:p>
        </w:tc>
        <w:tc>
          <w:tcPr>
            <w:tcW w:type="dxa" w:w="2160"/>
            <w:vAlign w:val="center"/>
            <w:shd w:val="clear" w:color="auto" w:fill="FFC7CE"/>
          </w:tcPr>
          <w:p>
            <w:pPr>
              <w:jc w:val="right"/>
            </w:pPr>
            <w:r>
              <w:rPr>
                <w:color w:val="9C0006"/>
                <w:sz w:val="13"/>
              </w:rPr>
              <w:t>السلامة والأمان</w:t>
            </w:r>
          </w:p>
        </w:tc>
        <w:tc>
          <w:tcPr>
            <w:tcW w:type="dxa" w:w="2160"/>
            <w:vAlign w:val="center"/>
            <w:shd w:val="clear" w:color="auto" w:fill="FFC7CE"/>
          </w:tcPr>
          <w:p>
            <w:pPr>
              <w:jc w:val="right"/>
            </w:pPr>
            <w:r>
              <w:rPr>
                <w:color w:val="9C0006"/>
                <w:sz w:val="13"/>
              </w:rPr>
              <w:t>تسجيل صوت الرحلة عند السماح القانوني</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148</w:t>
            </w:r>
          </w:p>
        </w:tc>
        <w:tc>
          <w:tcPr>
            <w:tcW w:type="dxa" w:w="2160"/>
            <w:vAlign w:val="center"/>
            <w:shd w:val="clear" w:color="auto" w:fill="FFC7CE"/>
          </w:tcPr>
          <w:p>
            <w:pPr>
              <w:jc w:val="right"/>
            </w:pPr>
            <w:r>
              <w:rPr>
                <w:color w:val="9C0006"/>
                <w:sz w:val="13"/>
              </w:rPr>
              <w:t>السلامة والأمان</w:t>
            </w:r>
          </w:p>
        </w:tc>
        <w:tc>
          <w:tcPr>
            <w:tcW w:type="dxa" w:w="2160"/>
            <w:vAlign w:val="center"/>
            <w:shd w:val="clear" w:color="auto" w:fill="FFC7CE"/>
          </w:tcPr>
          <w:p>
            <w:pPr>
              <w:jc w:val="right"/>
            </w:pPr>
            <w:r>
              <w:rPr>
                <w:color w:val="9C0006"/>
                <w:sz w:val="13"/>
              </w:rPr>
              <w:t>تسجيل فيديو/داش كام عند السماح القانوني والتقني</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149</w:t>
            </w:r>
          </w:p>
        </w:tc>
        <w:tc>
          <w:tcPr>
            <w:tcW w:type="dxa" w:w="2160"/>
            <w:vAlign w:val="center"/>
            <w:shd w:val="clear" w:color="auto" w:fill="FFC7CE"/>
          </w:tcPr>
          <w:p>
            <w:pPr>
              <w:jc w:val="right"/>
            </w:pPr>
            <w:r>
              <w:rPr>
                <w:color w:val="9C0006"/>
                <w:sz w:val="13"/>
              </w:rPr>
              <w:t>السلامة والأمان</w:t>
            </w:r>
          </w:p>
        </w:tc>
        <w:tc>
          <w:tcPr>
            <w:tcW w:type="dxa" w:w="2160"/>
            <w:vAlign w:val="center"/>
            <w:shd w:val="clear" w:color="auto" w:fill="FFC7CE"/>
          </w:tcPr>
          <w:p>
            <w:pPr>
              <w:jc w:val="right"/>
            </w:pPr>
            <w:r>
              <w:rPr>
                <w:color w:val="9C0006"/>
                <w:sz w:val="13"/>
              </w:rPr>
              <w:t>موافقة/إشعار التسجيل حسب الدولة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150</w:t>
            </w:r>
          </w:p>
        </w:tc>
        <w:tc>
          <w:tcPr>
            <w:tcW w:type="dxa" w:w="2160"/>
            <w:vAlign w:val="center"/>
            <w:shd w:val="clear" w:color="auto" w:fill="FFC7CE"/>
          </w:tcPr>
          <w:p>
            <w:pPr>
              <w:jc w:val="right"/>
            </w:pPr>
            <w:r>
              <w:rPr>
                <w:color w:val="9C0006"/>
                <w:sz w:val="13"/>
              </w:rPr>
              <w:t>السلامة والأمان</w:t>
            </w:r>
          </w:p>
        </w:tc>
        <w:tc>
          <w:tcPr>
            <w:tcW w:type="dxa" w:w="2160"/>
            <w:vAlign w:val="center"/>
            <w:shd w:val="clear" w:color="auto" w:fill="FFC7CE"/>
          </w:tcPr>
          <w:p>
            <w:pPr>
              <w:jc w:val="right"/>
            </w:pPr>
            <w:r>
              <w:rPr>
                <w:color w:val="9C0006"/>
                <w:sz w:val="13"/>
              </w:rPr>
              <w:t>تشفير التسجيلات وسياسة احتفاظ</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151</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عدم المطابقة مستقبلًا مع راكب معين</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152</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الإبلاغ عن سلوك مسيء</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153</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الإبلاغ عن تهديد/اعتداء/تحرش</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154</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الإبلاغ عن حادث مروري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155</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إرشادات ما بعد الحادث</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156</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مشاركة معلومات الرحلة للطوارئ بحدود الخصوصية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157</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تذكير حزام الأمان</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158</w:t>
            </w:r>
          </w:p>
        </w:tc>
        <w:tc>
          <w:tcPr>
            <w:tcW w:type="dxa" w:w="2160"/>
            <w:vAlign w:val="center"/>
            <w:shd w:val="clear" w:color="auto" w:fill="FFC7CE"/>
          </w:tcPr>
          <w:p>
            <w:pPr>
              <w:jc w:val="right"/>
            </w:pPr>
            <w:r>
              <w:rPr>
                <w:color w:val="9C0006"/>
                <w:sz w:val="13"/>
              </w:rPr>
              <w:t>السلامة والأمان</w:t>
            </w:r>
          </w:p>
        </w:tc>
        <w:tc>
          <w:tcPr>
            <w:tcW w:type="dxa" w:w="2160"/>
            <w:vAlign w:val="center"/>
            <w:shd w:val="clear" w:color="auto" w:fill="FFC7CE"/>
          </w:tcPr>
          <w:p>
            <w:pPr>
              <w:jc w:val="right"/>
            </w:pPr>
            <w:r>
              <w:rPr>
                <w:color w:val="9C0006"/>
                <w:sz w:val="13"/>
              </w:rPr>
              <w:t>تنبيه تعب/حد ساعات القيادة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159</w:t>
            </w:r>
          </w:p>
        </w:tc>
        <w:tc>
          <w:tcPr>
            <w:tcW w:type="dxa" w:w="2160"/>
            <w:vAlign w:val="center"/>
            <w:shd w:val="clear" w:color="auto" w:fill="C6EFCE"/>
          </w:tcPr>
          <w:p>
            <w:pPr>
              <w:jc w:val="right"/>
            </w:pPr>
            <w:r>
              <w:rPr>
                <w:color w:val="006100"/>
                <w:sz w:val="13"/>
              </w:rPr>
              <w:t>السلامة والأمان</w:t>
            </w:r>
          </w:p>
        </w:tc>
        <w:tc>
          <w:tcPr>
            <w:tcW w:type="dxa" w:w="2160"/>
            <w:vAlign w:val="center"/>
            <w:shd w:val="clear" w:color="auto" w:fill="C6EFCE"/>
          </w:tcPr>
          <w:p>
            <w:pPr>
              <w:jc w:val="right"/>
            </w:pPr>
            <w:r>
              <w:rPr>
                <w:color w:val="006100"/>
                <w:sz w:val="13"/>
              </w:rPr>
              <w:t>منع كشف جهات الراكب الموثوقة للسائق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160</w:t>
            </w:r>
          </w:p>
        </w:tc>
        <w:tc>
          <w:tcPr>
            <w:tcW w:type="dxa" w:w="2160"/>
            <w:vAlign w:val="center"/>
            <w:shd w:val="clear" w:color="auto" w:fill="FFC7CE"/>
          </w:tcPr>
          <w:p>
            <w:pPr>
              <w:jc w:val="right"/>
            </w:pPr>
            <w:r>
              <w:rPr>
                <w:color w:val="9C0006"/>
                <w:sz w:val="13"/>
              </w:rPr>
              <w:t>السلامة والأمان</w:t>
            </w:r>
          </w:p>
        </w:tc>
        <w:tc>
          <w:tcPr>
            <w:tcW w:type="dxa" w:w="2160"/>
            <w:vAlign w:val="center"/>
            <w:shd w:val="clear" w:color="auto" w:fill="FFC7CE"/>
          </w:tcPr>
          <w:p>
            <w:pPr>
              <w:jc w:val="right"/>
            </w:pPr>
            <w:r>
              <w:rPr>
                <w:color w:val="9C0006"/>
                <w:sz w:val="13"/>
              </w:rPr>
              <w:t>Flag للمكالمات/المحادثات عند السياسة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161</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السائق يستطيع الإلغاء قبل الوصول فقط في الأسباب المسموحة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162</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سبب الإلغاء من قائمة 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163</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طارئ موثق قبل الوصول يطلق إعادة إسناد عند السماح</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164</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بعد الوصول المؤكد لا يظهر إلغاء عادي غير مسموح</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165</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مسار Rider No-Show مستقل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166</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الالتزام بمدة الانتظار قبل No-Show</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167</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حفظ GPS ووقت الوصول والانتظار</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168</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الرحلات المجدولة: الوصول المبكر لا يبدأ انتظاراً مستحقاً قبل الوقت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169</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إلغاء الرحلة المجدولة من السائق مع آثار أداء واضحة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170</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إظهار أثر الإلغاء على الأداء قبل التأكيد عندما يسمح</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171</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عدم إنشاء رسم/تعويض تلقائياً بمجرد تغيير حالة الطلب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172</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حالة إلغاء الراكب قبل الوصول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173</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حالة إلغاء الراكب بعد الوصول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174</w:t>
            </w:r>
          </w:p>
        </w:tc>
        <w:tc>
          <w:tcPr>
            <w:tcW w:type="dxa" w:w="2160"/>
            <w:vAlign w:val="center"/>
            <w:shd w:val="clear" w:color="auto" w:fill="C6EFCE"/>
          </w:tcPr>
          <w:p>
            <w:pPr>
              <w:jc w:val="right"/>
            </w:pPr>
            <w:r>
              <w:rPr>
                <w:color w:val="006100"/>
                <w:sz w:val="13"/>
              </w:rPr>
              <w:t>الإلغاء والانتظار وعدم الحضور</w:t>
            </w:r>
          </w:p>
        </w:tc>
        <w:tc>
          <w:tcPr>
            <w:tcW w:type="dxa" w:w="2160"/>
            <w:vAlign w:val="center"/>
            <w:shd w:val="clear" w:color="auto" w:fill="C6EFCE"/>
          </w:tcPr>
          <w:p>
            <w:pPr>
              <w:jc w:val="right"/>
            </w:pPr>
            <w:r>
              <w:rPr>
                <w:color w:val="006100"/>
                <w:sz w:val="13"/>
              </w:rPr>
              <w:t>إظهار استحقاق رسم الإلغاء للسائق فقط بعد قرار النظام المالي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175</w:t>
            </w:r>
          </w:p>
        </w:tc>
        <w:tc>
          <w:tcPr>
            <w:tcW w:type="dxa" w:w="2160"/>
            <w:vAlign w:val="center"/>
            <w:shd w:val="clear" w:color="auto" w:fill="FFC7CE"/>
          </w:tcPr>
          <w:p>
            <w:pPr>
              <w:jc w:val="right"/>
            </w:pPr>
            <w:r>
              <w:rPr>
                <w:color w:val="9C0006"/>
                <w:sz w:val="13"/>
              </w:rPr>
              <w:t>الإلغاء والانتظار وعدم الحضور</w:t>
            </w:r>
          </w:p>
        </w:tc>
        <w:tc>
          <w:tcPr>
            <w:tcW w:type="dxa" w:w="2160"/>
            <w:vAlign w:val="center"/>
            <w:shd w:val="clear" w:color="auto" w:fill="FFC7CE"/>
          </w:tcPr>
          <w:p>
            <w:pPr>
              <w:jc w:val="right"/>
            </w:pPr>
            <w:r>
              <w:rPr>
                <w:color w:val="9C0006"/>
                <w:sz w:val="13"/>
              </w:rPr>
              <w:t>الاعتراض على قرار إلغاء/No-Show</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176</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زر إنهاء الرحلة عند الوجهة/الشروط</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177</w:t>
            </w:r>
          </w:p>
        </w:tc>
        <w:tc>
          <w:tcPr>
            <w:tcW w:type="dxa" w:w="2160"/>
            <w:vAlign w:val="center"/>
            <w:shd w:val="clear" w:color="auto" w:fill="FFC7CE"/>
          </w:tcPr>
          <w:p>
            <w:pPr>
              <w:jc w:val="right"/>
            </w:pPr>
            <w:r>
              <w:rPr>
                <w:color w:val="9C0006"/>
                <w:sz w:val="13"/>
              </w:rPr>
              <w:t>إنهاء الرحلة وإثبات الإنجاز</w:t>
            </w:r>
          </w:p>
        </w:tc>
        <w:tc>
          <w:tcPr>
            <w:tcW w:type="dxa" w:w="2160"/>
            <w:vAlign w:val="center"/>
            <w:shd w:val="clear" w:color="auto" w:fill="FFC7CE"/>
          </w:tcPr>
          <w:p>
            <w:pPr>
              <w:jc w:val="right"/>
            </w:pPr>
            <w:r>
              <w:rPr>
                <w:color w:val="9C0006"/>
                <w:sz w:val="13"/>
              </w:rPr>
              <w:t>منع الإنهاء بدون دليل الإنجاز المطلوب</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178</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تسجيل موقع/وقت نهاية الرحلة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179</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ملخص الرحلة بعد الإنهاء</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180</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صافي أرباح الرحلة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181</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العمولة والضريبة والرسوم بتفصيل واضح</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182</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الإكرامية مستقلة عند وجودها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183</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طريقة الدفع النهائية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184</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حالة التحصيل: مؤكد/معلق/فشل/مراجعة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185</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تقييم الراكب 1–5</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186</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أسباب/وسوم عند التقييم المنخفض</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187</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حظر مطابقة الراكب مستقبلاً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188</w:t>
            </w:r>
          </w:p>
        </w:tc>
        <w:tc>
          <w:tcPr>
            <w:tcW w:type="dxa" w:w="2160"/>
            <w:vAlign w:val="center"/>
            <w:shd w:val="clear" w:color="auto" w:fill="FFC7CE"/>
          </w:tcPr>
          <w:p>
            <w:pPr>
              <w:jc w:val="right"/>
            </w:pPr>
            <w:r>
              <w:rPr>
                <w:color w:val="9C0006"/>
                <w:sz w:val="13"/>
              </w:rPr>
              <w:t>إنهاء الرحلة وإثبات الإنجاز</w:t>
            </w:r>
          </w:p>
        </w:tc>
        <w:tc>
          <w:tcPr>
            <w:tcW w:type="dxa" w:w="2160"/>
            <w:vAlign w:val="center"/>
            <w:shd w:val="clear" w:color="auto" w:fill="FFC7CE"/>
          </w:tcPr>
          <w:p>
            <w:pPr>
              <w:jc w:val="right"/>
            </w:pPr>
            <w:r>
              <w:rPr>
                <w:color w:val="9C0006"/>
                <w:sz w:val="13"/>
              </w:rPr>
              <w:t>الإبلاغ عن غرض مفقود</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189</w:t>
            </w:r>
          </w:p>
        </w:tc>
        <w:tc>
          <w:tcPr>
            <w:tcW w:type="dxa" w:w="2160"/>
            <w:vAlign w:val="center"/>
            <w:shd w:val="clear" w:color="auto" w:fill="C6EFCE"/>
          </w:tcPr>
          <w:p>
            <w:pPr>
              <w:jc w:val="right"/>
            </w:pPr>
            <w:r>
              <w:rPr>
                <w:color w:val="006100"/>
                <w:sz w:val="13"/>
              </w:rPr>
              <w:t>إنهاء الرحلة وإثبات الإنجاز</w:t>
            </w:r>
          </w:p>
        </w:tc>
        <w:tc>
          <w:tcPr>
            <w:tcW w:type="dxa" w:w="2160"/>
            <w:vAlign w:val="center"/>
            <w:shd w:val="clear" w:color="auto" w:fill="C6EFCE"/>
          </w:tcPr>
          <w:p>
            <w:pPr>
              <w:jc w:val="right"/>
            </w:pPr>
            <w:r>
              <w:rPr>
                <w:color w:val="006100"/>
                <w:sz w:val="13"/>
              </w:rPr>
              <w:t>سجل الرحلة التاريخي لا يتغير عند تغير السياسات لاحقاً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190</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مركز الأرباح اليومي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191</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أسبوعي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192</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شهري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193</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3 أشهر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194</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6 أشهر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195</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9 أشهر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196</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12 شهراً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197</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فترة مخصصة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198</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إظهار صافي الأرباح كرقم أساسي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199</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إظهار الإجمالي كتفصيل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200</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مقارنة بالفترة السابقة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201</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قيمة ونسبة الفرق</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202</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الاتجاه لا يعتمد على اللون وحده</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203</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عدد الرحلات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204</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الإكراميات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205</w:t>
            </w:r>
          </w:p>
        </w:tc>
        <w:tc>
          <w:tcPr>
            <w:tcW w:type="dxa" w:w="2160"/>
            <w:vAlign w:val="center"/>
            <w:shd w:val="clear" w:color="auto" w:fill="FFC7CE"/>
          </w:tcPr>
          <w:p>
            <w:pPr>
              <w:jc w:val="right"/>
            </w:pPr>
            <w:r>
              <w:rPr>
                <w:color w:val="9C0006"/>
                <w:sz w:val="13"/>
              </w:rPr>
              <w:t>الأرباح والمحفظة والسحب</w:t>
            </w:r>
          </w:p>
        </w:tc>
        <w:tc>
          <w:tcPr>
            <w:tcW w:type="dxa" w:w="2160"/>
            <w:vAlign w:val="center"/>
            <w:shd w:val="clear" w:color="auto" w:fill="FFC7CE"/>
          </w:tcPr>
          <w:p>
            <w:pPr>
              <w:jc w:val="right"/>
            </w:pPr>
            <w:r>
              <w:rPr>
                <w:color w:val="9C0006"/>
                <w:sz w:val="13"/>
              </w:rPr>
              <w:t>المكافآت/الحوافز</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206</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العمولات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207</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الضرائب/الرسوم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208</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الرصيد المتاح</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209</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الرصيد المعلق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210</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آخر رصيد مؤكد عند الوضع المالي الآمن</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211</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كشف الحركات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212</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تفاصيل كل حركة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213</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فلترة الحركات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214</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الإبلاغ: لم أنفذ هذه العملية عندما تكون مؤهلة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215</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PIN مالي للعمليات الحساسة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216</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KYC/مستوى التحقق المطلوب للسحب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217</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الحساب البنكي المسجل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218</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طلب تغيير الحساب البنكي مع حماية إضافية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219</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إقرار مسؤولية عند حساب سحب بديل إذا سمحت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220</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طلب سحب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221</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حالة السحب: قيد المعالجة/ناجح/فشل/مراجعة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222</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منع إعادة محاولة نتيجة سحب مجهولة قبل الاستعلام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223</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السحب الدولي متوقف افتراضياً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224</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طلب تفعيل/اعتماد السحب الدولي عند السماح</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225</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الرصيد السالب وسياسة منع الكاش/السحب حتى التسوية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226</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التسوية النهائية عند إغلاق الحساب</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227</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فواتير الخدمة وعمولة DORR منفصلة حيث يلزم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228</w:t>
            </w:r>
          </w:p>
        </w:tc>
        <w:tc>
          <w:tcPr>
            <w:tcW w:type="dxa" w:w="2160"/>
            <w:vAlign w:val="center"/>
            <w:shd w:val="clear" w:color="auto" w:fill="C6EFCE"/>
          </w:tcPr>
          <w:p>
            <w:pPr>
              <w:jc w:val="right"/>
            </w:pPr>
            <w:r>
              <w:rPr>
                <w:color w:val="006100"/>
                <w:sz w:val="13"/>
              </w:rPr>
              <w:t>الأرباح والمحفظة والسحب</w:t>
            </w:r>
          </w:p>
        </w:tc>
        <w:tc>
          <w:tcPr>
            <w:tcW w:type="dxa" w:w="2160"/>
            <w:vAlign w:val="center"/>
            <w:shd w:val="clear" w:color="auto" w:fill="C6EFCE"/>
          </w:tcPr>
          <w:p>
            <w:pPr>
              <w:jc w:val="right"/>
            </w:pPr>
            <w:r>
              <w:rPr>
                <w:color w:val="006100"/>
                <w:sz w:val="13"/>
              </w:rPr>
              <w:t>إشعارات دائن/مدين المرتبطة بالفواتير</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229</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الإبلاغ عن راكب غادر دون دفع في الرحلات النقدية المؤهلة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230</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بلاغ السائق لا يتحول تلقائياً إلى دين نهائي</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231</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حالة البلاغ: مقدم/قيد المراجعة/مؤكد/مرفوض</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232</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رفع الأدلة المتاحة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233</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عدم تحصيل دين رحلة قديمة مباشرة من السائق</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234</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عدم دمج دين سابق في رحلة جديدة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235</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النزاع المالي كقضية مستقلة عن حالة الرحلة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236</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عرض قرار النزاع بصياغة آمنة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237</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طلب مراجعة/اعتراض عندما تسمح السياسة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238</w:t>
            </w:r>
          </w:p>
        </w:tc>
        <w:tc>
          <w:tcPr>
            <w:tcW w:type="dxa" w:w="2160"/>
            <w:vAlign w:val="center"/>
            <w:shd w:val="clear" w:color="auto" w:fill="FFC7CE"/>
          </w:tcPr>
          <w:p>
            <w:pPr>
              <w:jc w:val="right"/>
            </w:pPr>
            <w:r>
              <w:rPr>
                <w:color w:val="9C0006"/>
                <w:sz w:val="13"/>
              </w:rPr>
              <w:t>المبلغ غير المدفوع والنزاعات المالية</w:t>
            </w:r>
          </w:p>
        </w:tc>
        <w:tc>
          <w:tcPr>
            <w:tcW w:type="dxa" w:w="2160"/>
            <w:vAlign w:val="center"/>
            <w:shd w:val="clear" w:color="auto" w:fill="FFC7CE"/>
          </w:tcPr>
          <w:p>
            <w:pPr>
              <w:jc w:val="right"/>
            </w:pPr>
            <w:r>
              <w:rPr>
                <w:color w:val="9C0006"/>
                <w:sz w:val="13"/>
              </w:rPr>
              <w:t>عدم حذف النزاع عند إغلاق/حظر الحساب</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239</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رتبة جديد خلال التأهيل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240</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برونزي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241</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فضي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242</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ذهبي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243</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ماسي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244</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شاشة تقدم الرتبة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245</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عدد الرحلات المحتسبة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246</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التقييم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247</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مؤشر النظافة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248</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مؤشر الالتزام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249</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مؤشر الإلغاءات/المخالفات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250</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السلوك وجودة الخدمة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251</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المتبقي للرتبة التالية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252</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شروط الترقية من الخادم لا Hard-code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253</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تنبيه قبل خفض الرتبة/المراجعة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254</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أهلية VIP قد ترتبط بالرتبة والسياسة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255</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معدل القبول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256</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معدل الإلغاء</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257</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معدل إكمال الرحلات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258</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سجل الملاحظات/التحذيرات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259</w:t>
            </w:r>
          </w:p>
        </w:tc>
        <w:tc>
          <w:tcPr>
            <w:tcW w:type="dxa" w:w="2160"/>
            <w:vAlign w:val="center"/>
            <w:shd w:val="clear" w:color="auto" w:fill="C6EFCE"/>
          </w:tcPr>
          <w:p>
            <w:pPr>
              <w:jc w:val="right"/>
            </w:pPr>
            <w:r>
              <w:rPr>
                <w:color w:val="006100"/>
                <w:sz w:val="13"/>
              </w:rPr>
              <w:t>الرتب والأداء والجودة</w:t>
            </w:r>
          </w:p>
        </w:tc>
        <w:tc>
          <w:tcPr>
            <w:tcW w:type="dxa" w:w="2160"/>
            <w:vAlign w:val="center"/>
            <w:shd w:val="clear" w:color="auto" w:fill="C6EFCE"/>
          </w:tcPr>
          <w:p>
            <w:pPr>
              <w:jc w:val="right"/>
            </w:pPr>
            <w:r>
              <w:rPr>
                <w:color w:val="006100"/>
                <w:sz w:val="13"/>
              </w:rPr>
              <w:t>اعتراض على إجراء أداء عندما تسمح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260</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قائمة الطلبات المجدولة المتاحة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261</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تفاصيل السعر الثابت/صافي المستحق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262</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وقت الرحلة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263</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الوقت المطلوب أن يكون السائق Online فيه</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264</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قبول رحلة مجدولة مسبقاً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265</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قائمة الرحلات المجدولة المقبولة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266</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تذكير قبل وقت الاتصال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267</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منع إسناد رحلة متعارضة زمنياً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268</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زر بدء التوجه للالتقاط</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269</w:t>
            </w:r>
          </w:p>
        </w:tc>
        <w:tc>
          <w:tcPr>
            <w:tcW w:type="dxa" w:w="2160"/>
            <w:vAlign w:val="center"/>
            <w:shd w:val="clear" w:color="auto" w:fill="C6EFCE"/>
          </w:tcPr>
          <w:p>
            <w:pPr>
              <w:jc w:val="right"/>
            </w:pPr>
            <w:r>
              <w:rPr>
                <w:color w:val="006100"/>
                <w:sz w:val="13"/>
              </w:rPr>
              <w:t>الرحلات المجدولة والفرص</w:t>
            </w:r>
          </w:p>
        </w:tc>
        <w:tc>
          <w:tcPr>
            <w:tcW w:type="dxa" w:w="2160"/>
            <w:vAlign w:val="center"/>
            <w:shd w:val="clear" w:color="auto" w:fill="C6EFCE"/>
          </w:tcPr>
          <w:p>
            <w:pPr>
              <w:jc w:val="right"/>
            </w:pPr>
            <w:r>
              <w:rPr>
                <w:color w:val="006100"/>
                <w:sz w:val="13"/>
              </w:rPr>
              <w:t>إدارة إلغاء المجدولة وفق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270</w:t>
            </w:r>
          </w:p>
        </w:tc>
        <w:tc>
          <w:tcPr>
            <w:tcW w:type="dxa" w:w="2160"/>
            <w:vAlign w:val="center"/>
            <w:shd w:val="clear" w:color="auto" w:fill="FFC7CE"/>
          </w:tcPr>
          <w:p>
            <w:pPr>
              <w:jc w:val="right"/>
            </w:pPr>
            <w:r>
              <w:rPr>
                <w:color w:val="9C0006"/>
                <w:sz w:val="13"/>
              </w:rPr>
              <w:t>الرحلات المجدولة والفرص</w:t>
            </w:r>
          </w:p>
        </w:tc>
        <w:tc>
          <w:tcPr>
            <w:tcW w:type="dxa" w:w="2160"/>
            <w:vAlign w:val="center"/>
            <w:shd w:val="clear" w:color="auto" w:fill="FFC7CE"/>
          </w:tcPr>
          <w:p>
            <w:pPr>
              <w:jc w:val="right"/>
            </w:pPr>
            <w:r>
              <w:rPr>
                <w:color w:val="9C0006"/>
                <w:sz w:val="13"/>
              </w:rPr>
              <w:t>الفرص والعروض الترويجية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271</w:t>
            </w:r>
          </w:p>
        </w:tc>
        <w:tc>
          <w:tcPr>
            <w:tcW w:type="dxa" w:w="2160"/>
            <w:vAlign w:val="center"/>
            <w:shd w:val="clear" w:color="auto" w:fill="FFC7CE"/>
          </w:tcPr>
          <w:p>
            <w:pPr>
              <w:jc w:val="right"/>
            </w:pPr>
            <w:r>
              <w:rPr>
                <w:color w:val="9C0006"/>
                <w:sz w:val="13"/>
              </w:rPr>
              <w:t>الرحلات المجدولة والفرص</w:t>
            </w:r>
          </w:p>
        </w:tc>
        <w:tc>
          <w:tcPr>
            <w:tcW w:type="dxa" w:w="2160"/>
            <w:vAlign w:val="center"/>
            <w:shd w:val="clear" w:color="auto" w:fill="FFC7CE"/>
          </w:tcPr>
          <w:p>
            <w:pPr>
              <w:jc w:val="right"/>
            </w:pPr>
            <w:r>
              <w:rPr>
                <w:color w:val="9C0006"/>
                <w:sz w:val="13"/>
              </w:rPr>
              <w:t>شروط المكافأة قبل المشاركة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272</w:t>
            </w:r>
          </w:p>
        </w:tc>
        <w:tc>
          <w:tcPr>
            <w:tcW w:type="dxa" w:w="2160"/>
            <w:vAlign w:val="center"/>
            <w:shd w:val="clear" w:color="auto" w:fill="FFC7CE"/>
          </w:tcPr>
          <w:p>
            <w:pPr>
              <w:jc w:val="right"/>
            </w:pPr>
            <w:r>
              <w:rPr>
                <w:color w:val="9C0006"/>
                <w:sz w:val="13"/>
              </w:rPr>
              <w:t>الرحلات المجدولة والفرص</w:t>
            </w:r>
          </w:p>
        </w:tc>
        <w:tc>
          <w:tcPr>
            <w:tcW w:type="dxa" w:w="2160"/>
            <w:vAlign w:val="center"/>
            <w:shd w:val="clear" w:color="auto" w:fill="FFC7CE"/>
          </w:tcPr>
          <w:p>
            <w:pPr>
              <w:jc w:val="right"/>
            </w:pPr>
            <w:r>
              <w:rPr>
                <w:color w:val="9C0006"/>
                <w:sz w:val="13"/>
              </w:rPr>
              <w:t>تقدم تحقيق المكافأة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273</w:t>
            </w:r>
          </w:p>
        </w:tc>
        <w:tc>
          <w:tcPr>
            <w:tcW w:type="dxa" w:w="2160"/>
            <w:vAlign w:val="center"/>
            <w:shd w:val="clear" w:color="auto" w:fill="FFC7CE"/>
          </w:tcPr>
          <w:p>
            <w:pPr>
              <w:jc w:val="right"/>
            </w:pPr>
            <w:r>
              <w:rPr>
                <w:color w:val="9C0006"/>
                <w:sz w:val="13"/>
              </w:rPr>
              <w:t>الرحلات المجدولة والفرص</w:t>
            </w:r>
          </w:p>
        </w:tc>
        <w:tc>
          <w:tcPr>
            <w:tcW w:type="dxa" w:w="2160"/>
            <w:vAlign w:val="center"/>
            <w:shd w:val="clear" w:color="auto" w:fill="FFC7CE"/>
          </w:tcPr>
          <w:p>
            <w:pPr>
              <w:jc w:val="right"/>
            </w:pPr>
            <w:r>
              <w:rPr>
                <w:color w:val="9C0006"/>
                <w:sz w:val="13"/>
              </w:rPr>
              <w:t>هدف أرباح يومي</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274</w:t>
            </w:r>
          </w:p>
        </w:tc>
        <w:tc>
          <w:tcPr>
            <w:tcW w:type="dxa" w:w="2160"/>
            <w:vAlign w:val="center"/>
            <w:shd w:val="clear" w:color="auto" w:fill="FFC7CE"/>
          </w:tcPr>
          <w:p>
            <w:pPr>
              <w:jc w:val="right"/>
            </w:pPr>
            <w:r>
              <w:rPr>
                <w:color w:val="9C0006"/>
                <w:sz w:val="13"/>
              </w:rPr>
              <w:t>الرحلات المجدولة والفرص</w:t>
            </w:r>
          </w:p>
        </w:tc>
        <w:tc>
          <w:tcPr>
            <w:tcW w:type="dxa" w:w="2160"/>
            <w:vAlign w:val="center"/>
            <w:shd w:val="clear" w:color="auto" w:fill="FFC7CE"/>
          </w:tcPr>
          <w:p>
            <w:pPr>
              <w:jc w:val="right"/>
            </w:pPr>
            <w:r>
              <w:rPr>
                <w:color w:val="9C0006"/>
                <w:sz w:val="13"/>
              </w:rPr>
              <w:t>هدف أرباح أسبوعي</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275</w:t>
            </w:r>
          </w:p>
        </w:tc>
        <w:tc>
          <w:tcPr>
            <w:tcW w:type="dxa" w:w="2160"/>
            <w:vAlign w:val="center"/>
            <w:shd w:val="clear" w:color="auto" w:fill="FFC7CE"/>
          </w:tcPr>
          <w:p>
            <w:pPr>
              <w:jc w:val="right"/>
            </w:pPr>
            <w:r>
              <w:rPr>
                <w:color w:val="9C0006"/>
                <w:sz w:val="13"/>
              </w:rPr>
              <w:t>الرحلات المجدولة والفرص</w:t>
            </w:r>
          </w:p>
        </w:tc>
        <w:tc>
          <w:tcPr>
            <w:tcW w:type="dxa" w:w="2160"/>
            <w:vAlign w:val="center"/>
            <w:shd w:val="clear" w:color="auto" w:fill="FFC7CE"/>
          </w:tcPr>
          <w:p>
            <w:pPr>
              <w:jc w:val="right"/>
            </w:pPr>
            <w:r>
              <w:rPr>
                <w:color w:val="9C0006"/>
                <w:sz w:val="13"/>
              </w:rPr>
              <w:t>تقدم الهدف في الوقت الفعلي</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276</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Airport Queue عند تفعيلها في السوق</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277</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الدخول التلقائي/اليدوي للطابور حسب السياسة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278</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المركز الحالي في الطابور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279</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تقدير الانتظار إن توفر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280</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قواعد الخروج من الطابور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281</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نقاط الالتقاط المعتمدة بالمطار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282</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مناطق ممنوعة/مقيدة</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283</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تنبيه دخول منطقة لا يسمح فيها الالتقاط</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284</w:t>
            </w:r>
          </w:p>
        </w:tc>
        <w:tc>
          <w:tcPr>
            <w:tcW w:type="dxa" w:w="2160"/>
            <w:vAlign w:val="center"/>
            <w:shd w:val="clear" w:color="auto" w:fill="FFC7CE"/>
          </w:tcPr>
          <w:p>
            <w:pPr>
              <w:jc w:val="right"/>
            </w:pPr>
            <w:r>
              <w:rPr>
                <w:color w:val="9C0006"/>
                <w:sz w:val="13"/>
              </w:rPr>
              <w:t>المطار والمناطق المنظمة</w:t>
            </w:r>
          </w:p>
        </w:tc>
        <w:tc>
          <w:tcPr>
            <w:tcW w:type="dxa" w:w="2160"/>
            <w:vAlign w:val="center"/>
            <w:shd w:val="clear" w:color="auto" w:fill="FFC7CE"/>
          </w:tcPr>
          <w:p>
            <w:pPr>
              <w:jc w:val="right"/>
            </w:pPr>
            <w:r>
              <w:rPr>
                <w:color w:val="9C0006"/>
                <w:sz w:val="13"/>
              </w:rPr>
              <w:t>رسوم مطار/طرق تظهر ضمن التفصيل المالي عند انطباقها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285</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دعم داخل التطبيق 24/7 حسب التشغيل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286</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مركز المساعدة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287</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بحث في المقالات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288</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فتح تذكرة دعم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289</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تصنيف المشكلة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290</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ربط التذكرة برحلة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291</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إرفاق صور/مستندات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292</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متابعة حالة التذكرة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293</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دردشة/اتصال بالدعم عند الإتاحة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294</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مفقودات الراكب داخل المركبة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295</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استلام طلب مفقودات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296</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التواصل الآمن دون كشف الرقم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297</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توثيق إعادة الغرض</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298</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بلاغ عملية مالية غير مصرح بها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299</w:t>
            </w:r>
          </w:p>
        </w:tc>
        <w:tc>
          <w:tcPr>
            <w:tcW w:type="dxa" w:w="2160"/>
            <w:vAlign w:val="center"/>
            <w:shd w:val="clear" w:color="auto" w:fill="C6EFCE"/>
          </w:tcPr>
          <w:p>
            <w:pPr>
              <w:jc w:val="right"/>
            </w:pPr>
            <w:r>
              <w:rPr>
                <w:color w:val="006100"/>
                <w:sz w:val="13"/>
              </w:rPr>
              <w:t>الدعم والشكاوى والمفقودات</w:t>
            </w:r>
          </w:p>
        </w:tc>
        <w:tc>
          <w:tcPr>
            <w:tcW w:type="dxa" w:w="2160"/>
            <w:vAlign w:val="center"/>
            <w:shd w:val="clear" w:color="auto" w:fill="C6EFCE"/>
          </w:tcPr>
          <w:p>
            <w:pPr>
              <w:jc w:val="right"/>
            </w:pPr>
            <w:r>
              <w:rPr>
                <w:color w:val="006100"/>
                <w:sz w:val="13"/>
              </w:rPr>
              <w:t>تجميد طارئ عند فقد الجهاز عبر قناة بديلة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300</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صندوق الإشعارات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301</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غير مقروء/مقروء</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302</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تعليم الكل كمقروء</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303</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حذف/أرشفة وفق السياسة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304</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إعدادات الصوت والاهتزاز</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305</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لغة التطبيق</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306</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RTL/LTR</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307</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حجم النص وإمكانية الوصول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308</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الوضع الفاتح/الداكن عند اعتماد النظام</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309</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تفضيلات الفئات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310</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تفضيلات Auto-Accept</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311</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تفضيلات السلامة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312</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تفضيلات مشاركة الرحلة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313</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إدارة الأجهزة الموثوقة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314</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تغيير رقم الجوال بمسار تحقق آمن</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315</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تسجيل الخروج</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316</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إغلاق الحساب مع فحص العوائق المالية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317</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عرض الشروط والسياسات والإصدارات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318</w:t>
            </w:r>
          </w:p>
        </w:tc>
        <w:tc>
          <w:tcPr>
            <w:tcW w:type="dxa" w:w="2160"/>
            <w:vAlign w:val="center"/>
            <w:shd w:val="clear" w:color="auto" w:fill="C6EFCE"/>
          </w:tcPr>
          <w:p>
            <w:pPr>
              <w:jc w:val="right"/>
            </w:pPr>
            <w:r>
              <w:rPr>
                <w:color w:val="006100"/>
                <w:sz w:val="13"/>
              </w:rPr>
              <w:t>الإشعارات والإعدادات والحساب</w:t>
            </w:r>
          </w:p>
        </w:tc>
        <w:tc>
          <w:tcPr>
            <w:tcW w:type="dxa" w:w="2160"/>
            <w:vAlign w:val="center"/>
            <w:shd w:val="clear" w:color="auto" w:fill="C6EFCE"/>
          </w:tcPr>
          <w:p>
            <w:pPr>
              <w:jc w:val="right"/>
            </w:pPr>
            <w:r>
              <w:rPr>
                <w:color w:val="006100"/>
                <w:sz w:val="13"/>
              </w:rPr>
              <w:t>إعادة الموافقة عند تغيير جوهري</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319</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Loading/Skeleton</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320</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Empty State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321</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Offline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322</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إعادة الاتصال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323</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GPS Permission Denied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324</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Location Services Off</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325</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No Requests</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326</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Request Expired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327</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Request Already Taken</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328</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Server Conflict</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329</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Maintenance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330</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Financial Safe Mode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331</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Account Restricted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332</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Account Suspended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333</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Documents Expired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334</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Vehicle Not Eligible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335</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Category Disabled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336</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Service Disabled in City</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337</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Payment Pending</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338</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Payout Pending</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339</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Payout Failed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340</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Unknown Payout Result</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341</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Map/Navigation Failure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342</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Rider Cancelled</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343</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Driver Reassignment</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344</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Emergency Review</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345</w:t>
            </w:r>
          </w:p>
        </w:tc>
        <w:tc>
          <w:tcPr>
            <w:tcW w:type="dxa" w:w="2160"/>
            <w:vAlign w:val="center"/>
            <w:shd w:val="clear" w:color="auto" w:fill="C6EFCE"/>
          </w:tcPr>
          <w:p>
            <w:pPr>
              <w:jc w:val="right"/>
            </w:pPr>
            <w:r>
              <w:rPr>
                <w:color w:val="006100"/>
                <w:sz w:val="13"/>
              </w:rPr>
              <w:t>الحالات الاستثنائية للواجهة</w:t>
            </w:r>
          </w:p>
        </w:tc>
        <w:tc>
          <w:tcPr>
            <w:tcW w:type="dxa" w:w="2160"/>
            <w:vAlign w:val="center"/>
            <w:shd w:val="clear" w:color="auto" w:fill="C6EFCE"/>
          </w:tcPr>
          <w:p>
            <w:pPr>
              <w:jc w:val="right"/>
            </w:pPr>
            <w:r>
              <w:rPr>
                <w:color w:val="006100"/>
                <w:sz w:val="13"/>
              </w:rPr>
              <w:t>Rate Limit/Too Many Attempts</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346</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Backend هو مصدر الحقيقة للحالة والسعر والسياسات</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347</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عدم Hard-code للأسعار والنسب والمدد والحدود</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348</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Snapshot للسياسة/السعر/طريقة الدفع عند النقاط الملزمة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349</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Idempotency لكل قبول/إلغاء/بدء/إنهاء/سحب حساس</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350</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Optimistic concurrency/version لمنع قبولين متزامنين</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351</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Audit Log غير قابل للمحو للأحداث الحساسة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352</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Reverb للتحديث اللحظي وليس بديلاً للتحقق الخادمي</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353</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Feature Flags حسب الدولة/المدينة/الفئة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354</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API Versioning</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355</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Kotlin shared module للبنية المشتركة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356</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Swift Package مشتركة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357</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Unified error models</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358</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Rate limiting وanti-abuse</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FFC7CE"/>
          </w:tcPr>
          <w:p>
            <w:pPr>
              <w:jc w:val="center"/>
            </w:pPr>
            <w:r>
              <w:rPr>
                <w:color w:val="9C0006"/>
                <w:sz w:val="13"/>
              </w:rPr>
              <w:t>359</w:t>
            </w:r>
          </w:p>
        </w:tc>
        <w:tc>
          <w:tcPr>
            <w:tcW w:type="dxa" w:w="2160"/>
            <w:vAlign w:val="center"/>
            <w:shd w:val="clear" w:color="auto" w:fill="FFC7CE"/>
          </w:tcPr>
          <w:p>
            <w:pPr>
              <w:jc w:val="right"/>
            </w:pPr>
            <w:r>
              <w:rPr>
                <w:color w:val="9C0006"/>
                <w:sz w:val="13"/>
              </w:rPr>
              <w:t>المتطلبات البرمجية غير المرئية</w:t>
            </w:r>
          </w:p>
        </w:tc>
        <w:tc>
          <w:tcPr>
            <w:tcW w:type="dxa" w:w="2160"/>
            <w:vAlign w:val="center"/>
            <w:shd w:val="clear" w:color="auto" w:fill="FFC7CE"/>
          </w:tcPr>
          <w:p>
            <w:pPr>
              <w:jc w:val="right"/>
            </w:pPr>
            <w:r>
              <w:rPr>
                <w:color w:val="9C0006"/>
                <w:sz w:val="13"/>
              </w:rPr>
              <w:t>تشفير أثناء النقل والتخزين حسب نوع البيانات</w:t>
            </w:r>
          </w:p>
        </w:tc>
        <w:tc>
          <w:tcPr>
            <w:tcW w:type="dxa" w:w="2160"/>
            <w:vAlign w:val="center"/>
            <w:shd w:val="clear" w:color="auto" w:fill="FFC7CE"/>
          </w:tcPr>
          <w:p>
            <w:pPr>
              <w:jc w:val="right"/>
            </w:pPr>
            <w:r>
              <w:rPr>
                <w:color w:val="9C0006"/>
                <w:sz w:val="13"/>
              </w:rPr>
              <w:t>لا شاشة مستقلة؛ يُراعى أثره في الحالات والرسائل.</w:t>
            </w:r>
          </w:p>
        </w:tc>
        <w:tc>
          <w:tcPr>
            <w:tcW w:type="dxa" w:w="2160"/>
            <w:vAlign w:val="center"/>
            <w:shd w:val="clear" w:color="auto" w:fill="FFC7CE"/>
          </w:tcPr>
          <w:p>
            <w:pPr>
              <w:jc w:val="right"/>
            </w:pPr>
            <w:r>
              <w:rPr>
                <w:color w:val="9C0006"/>
                <w:sz w:val="13"/>
              </w:rPr>
              <w:t>تنفيذ خادمي/مشترك واختبارات إلزامية.</w:t>
            </w:r>
          </w:p>
        </w:tc>
      </w:tr>
      <w:tr>
        <w:tc>
          <w:tcPr>
            <w:tcW w:type="dxa" w:w="2160"/>
            <w:vAlign w:val="center"/>
            <w:shd w:val="clear" w:color="auto" w:fill="C6EFCE"/>
          </w:tcPr>
          <w:p>
            <w:pPr>
              <w:jc w:val="center"/>
            </w:pPr>
            <w:r>
              <w:rPr>
                <w:color w:val="006100"/>
                <w:sz w:val="13"/>
              </w:rPr>
              <w:t>360</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RBAC/ABAC حسب الدور والدولة والخدمة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361</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عدم تخزين أسرار الدفع في سجل الطلب</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362</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ربط الطلب بمعرفات الدفع/الفاتورة/التتبع/الأدلة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363</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Money minor units وعدم float/double</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364</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سياسات retention حسب نوع البيانات والدولة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FFC7CE"/>
          </w:tcPr>
          <w:p>
            <w:pPr>
              <w:jc w:val="center"/>
            </w:pPr>
            <w:r>
              <w:rPr>
                <w:color w:val="9C0006"/>
                <w:sz w:val="13"/>
              </w:rPr>
              <w:t>365</w:t>
            </w:r>
          </w:p>
        </w:tc>
        <w:tc>
          <w:tcPr>
            <w:tcW w:type="dxa" w:w="2160"/>
            <w:vAlign w:val="center"/>
            <w:shd w:val="clear" w:color="auto" w:fill="FFC7CE"/>
          </w:tcPr>
          <w:p>
            <w:pPr>
              <w:jc w:val="right"/>
            </w:pPr>
            <w:r>
              <w:rPr>
                <w:color w:val="9C0006"/>
                <w:sz w:val="13"/>
              </w:rPr>
              <w:t>المتطلبات البرمجية غير المرئية</w:t>
            </w:r>
          </w:p>
        </w:tc>
        <w:tc>
          <w:tcPr>
            <w:tcW w:type="dxa" w:w="2160"/>
            <w:vAlign w:val="center"/>
            <w:shd w:val="clear" w:color="auto" w:fill="FFC7CE"/>
          </w:tcPr>
          <w:p>
            <w:pPr>
              <w:jc w:val="right"/>
            </w:pPr>
            <w:r>
              <w:rPr>
                <w:color w:val="9C0006"/>
                <w:sz w:val="13"/>
              </w:rPr>
              <w:t>مراقبة وLogging وAlerting</w:t>
            </w:r>
          </w:p>
        </w:tc>
        <w:tc>
          <w:tcPr>
            <w:tcW w:type="dxa" w:w="2160"/>
            <w:vAlign w:val="center"/>
            <w:shd w:val="clear" w:color="auto" w:fill="FFC7CE"/>
          </w:tcPr>
          <w:p>
            <w:pPr>
              <w:jc w:val="right"/>
            </w:pPr>
            <w:r>
              <w:rPr>
                <w:color w:val="9C0006"/>
                <w:sz w:val="13"/>
              </w:rPr>
              <w:t>لا شاشة مستقلة؛ يُراعى أثره في الحالات والرسائل.</w:t>
            </w:r>
          </w:p>
        </w:tc>
        <w:tc>
          <w:tcPr>
            <w:tcW w:type="dxa" w:w="2160"/>
            <w:vAlign w:val="center"/>
            <w:shd w:val="clear" w:color="auto" w:fill="FFC7CE"/>
          </w:tcPr>
          <w:p>
            <w:pPr>
              <w:jc w:val="right"/>
            </w:pPr>
            <w:r>
              <w:rPr>
                <w:color w:val="9C0006"/>
                <w:sz w:val="13"/>
              </w:rPr>
              <w:t>تنفيذ خادمي/مشترك واختبارات إلزامية.</w:t>
            </w:r>
          </w:p>
        </w:tc>
      </w:tr>
      <w:tr>
        <w:tc>
          <w:tcPr>
            <w:tcW w:type="dxa" w:w="2160"/>
            <w:vAlign w:val="center"/>
            <w:shd w:val="clear" w:color="auto" w:fill="C6EFCE"/>
          </w:tcPr>
          <w:p>
            <w:pPr>
              <w:jc w:val="center"/>
            </w:pPr>
            <w:r>
              <w:rPr>
                <w:color w:val="006100"/>
                <w:sz w:val="13"/>
              </w:rPr>
              <w:t>366</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اختبارات Unit/Integration/E2E</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367</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اختبارات concurrency/idempotency</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FFC7CE"/>
          </w:tcPr>
          <w:p>
            <w:pPr>
              <w:jc w:val="center"/>
            </w:pPr>
            <w:r>
              <w:rPr>
                <w:color w:val="9C0006"/>
                <w:sz w:val="13"/>
              </w:rPr>
              <w:t>368</w:t>
            </w:r>
          </w:p>
        </w:tc>
        <w:tc>
          <w:tcPr>
            <w:tcW w:type="dxa" w:w="2160"/>
            <w:vAlign w:val="center"/>
            <w:shd w:val="clear" w:color="auto" w:fill="FFC7CE"/>
          </w:tcPr>
          <w:p>
            <w:pPr>
              <w:jc w:val="right"/>
            </w:pPr>
            <w:r>
              <w:rPr>
                <w:color w:val="9C0006"/>
                <w:sz w:val="13"/>
              </w:rPr>
              <w:t>المتطلبات البرمجية غير المرئية</w:t>
            </w:r>
          </w:p>
        </w:tc>
        <w:tc>
          <w:tcPr>
            <w:tcW w:type="dxa" w:w="2160"/>
            <w:vAlign w:val="center"/>
            <w:shd w:val="clear" w:color="auto" w:fill="FFC7CE"/>
          </w:tcPr>
          <w:p>
            <w:pPr>
              <w:jc w:val="right"/>
            </w:pPr>
            <w:r>
              <w:rPr>
                <w:color w:val="9C0006"/>
                <w:sz w:val="13"/>
              </w:rPr>
              <w:t>اختبارات Offline/retry</w:t>
            </w:r>
          </w:p>
        </w:tc>
        <w:tc>
          <w:tcPr>
            <w:tcW w:type="dxa" w:w="2160"/>
            <w:vAlign w:val="center"/>
            <w:shd w:val="clear" w:color="auto" w:fill="FFC7CE"/>
          </w:tcPr>
          <w:p>
            <w:pPr>
              <w:jc w:val="right"/>
            </w:pPr>
            <w:r>
              <w:rPr>
                <w:color w:val="9C0006"/>
                <w:sz w:val="13"/>
              </w:rPr>
              <w:t>لا شاشة مستقلة؛ يُراعى أثره في الحالات والرسائل.</w:t>
            </w:r>
          </w:p>
        </w:tc>
        <w:tc>
          <w:tcPr>
            <w:tcW w:type="dxa" w:w="2160"/>
            <w:vAlign w:val="center"/>
            <w:shd w:val="clear" w:color="auto" w:fill="FFC7CE"/>
          </w:tcPr>
          <w:p>
            <w:pPr>
              <w:jc w:val="right"/>
            </w:pPr>
            <w:r>
              <w:rPr>
                <w:color w:val="9C0006"/>
                <w:sz w:val="13"/>
              </w:rPr>
              <w:t>تنفيذ خادمي/مشترك واختبارات إلزامية.</w:t>
            </w:r>
          </w:p>
        </w:tc>
      </w:tr>
      <w:tr>
        <w:tc>
          <w:tcPr>
            <w:tcW w:type="dxa" w:w="2160"/>
            <w:vAlign w:val="center"/>
            <w:shd w:val="clear" w:color="auto" w:fill="FFC7CE"/>
          </w:tcPr>
          <w:p>
            <w:pPr>
              <w:jc w:val="center"/>
            </w:pPr>
            <w:r>
              <w:rPr>
                <w:color w:val="9C0006"/>
                <w:sz w:val="13"/>
              </w:rPr>
              <w:t>369</w:t>
            </w:r>
          </w:p>
        </w:tc>
        <w:tc>
          <w:tcPr>
            <w:tcW w:type="dxa" w:w="2160"/>
            <w:vAlign w:val="center"/>
            <w:shd w:val="clear" w:color="auto" w:fill="FFC7CE"/>
          </w:tcPr>
          <w:p>
            <w:pPr>
              <w:jc w:val="right"/>
            </w:pPr>
            <w:r>
              <w:rPr>
                <w:color w:val="9C0006"/>
                <w:sz w:val="13"/>
              </w:rPr>
              <w:t>المتطلبات البرمجية غير المرئية</w:t>
            </w:r>
          </w:p>
        </w:tc>
        <w:tc>
          <w:tcPr>
            <w:tcW w:type="dxa" w:w="2160"/>
            <w:vAlign w:val="center"/>
            <w:shd w:val="clear" w:color="auto" w:fill="FFC7CE"/>
          </w:tcPr>
          <w:p>
            <w:pPr>
              <w:jc w:val="right"/>
            </w:pPr>
            <w:r>
              <w:rPr>
                <w:color w:val="9C0006"/>
                <w:sz w:val="13"/>
              </w:rPr>
              <w:t>اختبارات GPS spoofing/abuse حسب محرك المخاطر</w:t>
            </w:r>
          </w:p>
        </w:tc>
        <w:tc>
          <w:tcPr>
            <w:tcW w:type="dxa" w:w="2160"/>
            <w:vAlign w:val="center"/>
            <w:shd w:val="clear" w:color="auto" w:fill="FFC7CE"/>
          </w:tcPr>
          <w:p>
            <w:pPr>
              <w:jc w:val="right"/>
            </w:pPr>
            <w:r>
              <w:rPr>
                <w:color w:val="9C0006"/>
                <w:sz w:val="13"/>
              </w:rPr>
              <w:t>لا شاشة مستقلة؛ يُراعى أثره في الحالات والرسائل.</w:t>
            </w:r>
          </w:p>
        </w:tc>
        <w:tc>
          <w:tcPr>
            <w:tcW w:type="dxa" w:w="2160"/>
            <w:vAlign w:val="center"/>
            <w:shd w:val="clear" w:color="auto" w:fill="FFC7CE"/>
          </w:tcPr>
          <w:p>
            <w:pPr>
              <w:jc w:val="right"/>
            </w:pPr>
            <w:r>
              <w:rPr>
                <w:color w:val="9C0006"/>
                <w:sz w:val="13"/>
              </w:rPr>
              <w:t>تنفيذ خادمي/مشترك واختبارات إلزامية.</w:t>
            </w:r>
          </w:p>
        </w:tc>
      </w:tr>
      <w:tr>
        <w:tc>
          <w:tcPr>
            <w:tcW w:type="dxa" w:w="2160"/>
            <w:vAlign w:val="center"/>
            <w:shd w:val="clear" w:color="auto" w:fill="FFC7CE"/>
          </w:tcPr>
          <w:p>
            <w:pPr>
              <w:jc w:val="center"/>
            </w:pPr>
            <w:r>
              <w:rPr>
                <w:color w:val="9C0006"/>
                <w:sz w:val="13"/>
              </w:rPr>
              <w:t>370</w:t>
            </w:r>
          </w:p>
        </w:tc>
        <w:tc>
          <w:tcPr>
            <w:tcW w:type="dxa" w:w="2160"/>
            <w:vAlign w:val="center"/>
            <w:shd w:val="clear" w:color="auto" w:fill="FFC7CE"/>
          </w:tcPr>
          <w:p>
            <w:pPr>
              <w:jc w:val="right"/>
            </w:pPr>
            <w:r>
              <w:rPr>
                <w:color w:val="9C0006"/>
                <w:sz w:val="13"/>
              </w:rPr>
              <w:t>المتطلبات البرمجية غير المرئية</w:t>
            </w:r>
          </w:p>
        </w:tc>
        <w:tc>
          <w:tcPr>
            <w:tcW w:type="dxa" w:w="2160"/>
            <w:vAlign w:val="center"/>
            <w:shd w:val="clear" w:color="auto" w:fill="FFC7CE"/>
          </w:tcPr>
          <w:p>
            <w:pPr>
              <w:jc w:val="right"/>
            </w:pPr>
            <w:r>
              <w:rPr>
                <w:color w:val="9C0006"/>
                <w:sz w:val="13"/>
              </w:rPr>
              <w:t>اختبارات accessibility وRTL/LTR</w:t>
            </w:r>
          </w:p>
        </w:tc>
        <w:tc>
          <w:tcPr>
            <w:tcW w:type="dxa" w:w="2160"/>
            <w:vAlign w:val="center"/>
            <w:shd w:val="clear" w:color="auto" w:fill="FFC7CE"/>
          </w:tcPr>
          <w:p>
            <w:pPr>
              <w:jc w:val="right"/>
            </w:pPr>
            <w:r>
              <w:rPr>
                <w:color w:val="9C0006"/>
                <w:sz w:val="13"/>
              </w:rPr>
              <w:t>لا شاشة مستقلة؛ يُراعى أثره في الحالات والرسائل.</w:t>
            </w:r>
          </w:p>
        </w:tc>
        <w:tc>
          <w:tcPr>
            <w:tcW w:type="dxa" w:w="2160"/>
            <w:vAlign w:val="center"/>
            <w:shd w:val="clear" w:color="auto" w:fill="FFC7CE"/>
          </w:tcPr>
          <w:p>
            <w:pPr>
              <w:jc w:val="right"/>
            </w:pPr>
            <w:r>
              <w:rPr>
                <w:color w:val="9C0006"/>
                <w:sz w:val="13"/>
              </w:rPr>
              <w:t>تنفيذ خادمي/مشترك واختبارات إلزامية.</w:t>
            </w:r>
          </w:p>
        </w:tc>
      </w:tr>
      <w:tr>
        <w:tc>
          <w:tcPr>
            <w:tcW w:type="dxa" w:w="2160"/>
            <w:vAlign w:val="center"/>
            <w:shd w:val="clear" w:color="auto" w:fill="C6EFCE"/>
          </w:tcPr>
          <w:p>
            <w:pPr>
              <w:jc w:val="center"/>
            </w:pPr>
            <w:r>
              <w:rPr>
                <w:color w:val="006100"/>
                <w:sz w:val="13"/>
              </w:rPr>
              <w:t>371</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لا أثر رجعي لسياسة جديدة على رحلة تاريخية</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C6EFCE"/>
          </w:tcPr>
          <w:p>
            <w:pPr>
              <w:jc w:val="center"/>
            </w:pPr>
            <w:r>
              <w:rPr>
                <w:color w:val="006100"/>
                <w:sz w:val="13"/>
              </w:rPr>
              <w:t>372</w:t>
            </w:r>
          </w:p>
        </w:tc>
        <w:tc>
          <w:tcPr>
            <w:tcW w:type="dxa" w:w="2160"/>
            <w:vAlign w:val="center"/>
            <w:shd w:val="clear" w:color="auto" w:fill="C6EFCE"/>
          </w:tcPr>
          <w:p>
            <w:pPr>
              <w:jc w:val="right"/>
            </w:pPr>
            <w:r>
              <w:rPr>
                <w:color w:val="006100"/>
                <w:sz w:val="13"/>
              </w:rPr>
              <w:t>المتطلبات البرمجية غير المرئية</w:t>
            </w:r>
          </w:p>
        </w:tc>
        <w:tc>
          <w:tcPr>
            <w:tcW w:type="dxa" w:w="2160"/>
            <w:vAlign w:val="center"/>
            <w:shd w:val="clear" w:color="auto" w:fill="C6EFCE"/>
          </w:tcPr>
          <w:p>
            <w:pPr>
              <w:jc w:val="right"/>
            </w:pPr>
            <w:r>
              <w:rPr>
                <w:color w:val="006100"/>
                <w:sz w:val="13"/>
              </w:rPr>
              <w:t>لا تسوية أرباح لمجرد اكتمال الطلب دون شروط النظام المالي</w:t>
            </w:r>
          </w:p>
        </w:tc>
        <w:tc>
          <w:tcPr>
            <w:tcW w:type="dxa" w:w="2160"/>
            <w:vAlign w:val="center"/>
            <w:shd w:val="clear" w:color="auto" w:fill="C6EFCE"/>
          </w:tcPr>
          <w:p>
            <w:pPr>
              <w:jc w:val="right"/>
            </w:pPr>
            <w:r>
              <w:rPr>
                <w:color w:val="006100"/>
                <w:sz w:val="13"/>
              </w:rPr>
              <w:t>لا شاشة مستقلة؛ يُراعى أثره في الحالات والرسائل.</w:t>
            </w:r>
          </w:p>
        </w:tc>
        <w:tc>
          <w:tcPr>
            <w:tcW w:type="dxa" w:w="2160"/>
            <w:vAlign w:val="center"/>
            <w:shd w:val="clear" w:color="auto" w:fill="C6EFCE"/>
          </w:tcPr>
          <w:p>
            <w:pPr>
              <w:jc w:val="right"/>
            </w:pPr>
            <w:r>
              <w:rPr>
                <w:color w:val="006100"/>
                <w:sz w:val="13"/>
              </w:rPr>
              <w:t>تنفيذ خادمي/مشترك واختبارات إلزامية.</w:t>
            </w:r>
          </w:p>
        </w:tc>
      </w:tr>
      <w:tr>
        <w:tc>
          <w:tcPr>
            <w:tcW w:type="dxa" w:w="2160"/>
            <w:vAlign w:val="center"/>
            <w:shd w:val="clear" w:color="auto" w:fill="FFC7CE"/>
          </w:tcPr>
          <w:p>
            <w:pPr>
              <w:jc w:val="center"/>
            </w:pPr>
            <w:r>
              <w:rPr>
                <w:color w:val="9C0006"/>
                <w:sz w:val="13"/>
              </w:rPr>
              <w:t>373</w:t>
            </w:r>
          </w:p>
        </w:tc>
        <w:tc>
          <w:tcPr>
            <w:tcW w:type="dxa" w:w="2160"/>
            <w:vAlign w:val="center"/>
            <w:shd w:val="clear" w:color="auto" w:fill="FFC7CE"/>
          </w:tcPr>
          <w:p>
            <w:pPr>
              <w:jc w:val="right"/>
            </w:pPr>
            <w:r>
              <w:rPr>
                <w:color w:val="9C0006"/>
                <w:sz w:val="13"/>
              </w:rPr>
              <w:t>المتطلبات البرمجية غير المرئية</w:t>
            </w:r>
          </w:p>
        </w:tc>
        <w:tc>
          <w:tcPr>
            <w:tcW w:type="dxa" w:w="2160"/>
            <w:vAlign w:val="center"/>
            <w:shd w:val="clear" w:color="auto" w:fill="FFC7CE"/>
          </w:tcPr>
          <w:p>
            <w:pPr>
              <w:jc w:val="right"/>
            </w:pPr>
            <w:r>
              <w:rPr>
                <w:color w:val="9C0006"/>
                <w:sz w:val="13"/>
              </w:rPr>
              <w:t>فصل النزاع عن حالة الطلب</w:t>
            </w:r>
          </w:p>
        </w:tc>
        <w:tc>
          <w:tcPr>
            <w:tcW w:type="dxa" w:w="2160"/>
            <w:vAlign w:val="center"/>
            <w:shd w:val="clear" w:color="auto" w:fill="FFC7CE"/>
          </w:tcPr>
          <w:p>
            <w:pPr>
              <w:jc w:val="right"/>
            </w:pPr>
            <w:r>
              <w:rPr>
                <w:color w:val="9C0006"/>
                <w:sz w:val="13"/>
              </w:rPr>
              <w:t>لا شاشة مستقلة؛ يُراعى أثره في الحالات والرسائل.</w:t>
            </w:r>
          </w:p>
        </w:tc>
        <w:tc>
          <w:tcPr>
            <w:tcW w:type="dxa" w:w="2160"/>
            <w:vAlign w:val="center"/>
            <w:shd w:val="clear" w:color="auto" w:fill="FFC7CE"/>
          </w:tcPr>
          <w:p>
            <w:pPr>
              <w:jc w:val="right"/>
            </w:pPr>
            <w:r>
              <w:rPr>
                <w:color w:val="9C0006"/>
                <w:sz w:val="13"/>
              </w:rPr>
              <w:t>تنفيذ خادمي/مشترك واختبارات إلزامية.</w:t>
            </w:r>
          </w:p>
        </w:tc>
      </w:tr>
      <w:tr>
        <w:tc>
          <w:tcPr>
            <w:tcW w:type="dxa" w:w="2160"/>
            <w:vAlign w:val="center"/>
            <w:shd w:val="clear" w:color="auto" w:fill="FFC7CE"/>
          </w:tcPr>
          <w:p>
            <w:pPr>
              <w:jc w:val="center"/>
            </w:pPr>
            <w:r>
              <w:rPr>
                <w:color w:val="9C0006"/>
                <w:sz w:val="13"/>
              </w:rPr>
              <w:t>374</w:t>
            </w:r>
          </w:p>
        </w:tc>
        <w:tc>
          <w:tcPr>
            <w:tcW w:type="dxa" w:w="2160"/>
            <w:vAlign w:val="center"/>
            <w:shd w:val="clear" w:color="auto" w:fill="FFC7CE"/>
          </w:tcPr>
          <w:p>
            <w:pPr>
              <w:jc w:val="right"/>
            </w:pPr>
            <w:r>
              <w:rPr>
                <w:color w:val="9C0006"/>
                <w:sz w:val="13"/>
              </w:rPr>
              <w:t>المتطلبات البرمجية غير المرئية</w:t>
            </w:r>
          </w:p>
        </w:tc>
        <w:tc>
          <w:tcPr>
            <w:tcW w:type="dxa" w:w="2160"/>
            <w:vAlign w:val="center"/>
            <w:shd w:val="clear" w:color="auto" w:fill="FFC7CE"/>
          </w:tcPr>
          <w:p>
            <w:pPr>
              <w:jc w:val="right"/>
            </w:pPr>
            <w:r>
              <w:rPr>
                <w:color w:val="9C0006"/>
                <w:sz w:val="13"/>
              </w:rPr>
              <w:t>العمليات المالية الحساسة تستدعي المحرك المالي المركزي لا منطقاً محلياً</w:t>
            </w:r>
          </w:p>
        </w:tc>
        <w:tc>
          <w:tcPr>
            <w:tcW w:type="dxa" w:w="2160"/>
            <w:vAlign w:val="center"/>
            <w:shd w:val="clear" w:color="auto" w:fill="FFC7CE"/>
          </w:tcPr>
          <w:p>
            <w:pPr>
              <w:jc w:val="right"/>
            </w:pPr>
            <w:r>
              <w:rPr>
                <w:color w:val="9C0006"/>
                <w:sz w:val="13"/>
              </w:rPr>
              <w:t>لا شاشة مستقلة؛ يُراعى أثره في الحالات والرسائل.</w:t>
            </w:r>
          </w:p>
        </w:tc>
        <w:tc>
          <w:tcPr>
            <w:tcW w:type="dxa" w:w="2160"/>
            <w:vAlign w:val="center"/>
            <w:shd w:val="clear" w:color="auto" w:fill="FFC7CE"/>
          </w:tcPr>
          <w:p>
            <w:pPr>
              <w:jc w:val="right"/>
            </w:pPr>
            <w:r>
              <w:rPr>
                <w:color w:val="9C0006"/>
                <w:sz w:val="13"/>
              </w:rPr>
              <w:t>تنفيذ خادمي/مشترك واختبارات إلزامية.</w:t>
            </w:r>
          </w:p>
        </w:tc>
      </w:tr>
      <w:tr>
        <w:tc>
          <w:tcPr>
            <w:tcW w:type="dxa" w:w="2160"/>
            <w:vAlign w:val="center"/>
            <w:shd w:val="clear" w:color="auto" w:fill="FFC7CE"/>
          </w:tcPr>
          <w:p>
            <w:pPr>
              <w:jc w:val="center"/>
            </w:pPr>
            <w:r>
              <w:rPr>
                <w:color w:val="9C0006"/>
                <w:sz w:val="13"/>
              </w:rPr>
              <w:t>375</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خريطة كثافة الطلب</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376</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هدف أرباح يومي/أسبوعي</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377</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Destination Filter</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378</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Auto-Accept مع فلاتر</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379</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Pickup Radius</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380</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Airport Queue عند السوق</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381</w:t>
            </w:r>
          </w:p>
        </w:tc>
        <w:tc>
          <w:tcPr>
            <w:tcW w:type="dxa" w:w="2160"/>
            <w:vAlign w:val="center"/>
            <w:shd w:val="clear" w:color="auto" w:fill="C6EFCE"/>
          </w:tcPr>
          <w:p>
            <w:pPr>
              <w:jc w:val="right"/>
            </w:pPr>
            <w:r>
              <w:rPr>
                <w:color w:val="006100"/>
                <w:sz w:val="13"/>
              </w:rPr>
              <w:t>بنود منافسة أضيفت بعد المقارنة الرسمية</w:t>
            </w:r>
          </w:p>
        </w:tc>
        <w:tc>
          <w:tcPr>
            <w:tcW w:type="dxa" w:w="2160"/>
            <w:vAlign w:val="center"/>
            <w:shd w:val="clear" w:color="auto" w:fill="C6EFCE"/>
          </w:tcPr>
          <w:p>
            <w:pPr>
              <w:jc w:val="right"/>
            </w:pPr>
            <w:r>
              <w:rPr>
                <w:color w:val="006100"/>
                <w:sz w:val="13"/>
              </w:rPr>
              <w:t>Safety Toolkit/Center</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382</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Driving Time Limits</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383</w:t>
            </w:r>
          </w:p>
        </w:tc>
        <w:tc>
          <w:tcPr>
            <w:tcW w:type="dxa" w:w="2160"/>
            <w:vAlign w:val="center"/>
            <w:shd w:val="clear" w:color="auto" w:fill="C6EFCE"/>
          </w:tcPr>
          <w:p>
            <w:pPr>
              <w:jc w:val="right"/>
            </w:pPr>
            <w:r>
              <w:rPr>
                <w:color w:val="006100"/>
                <w:sz w:val="13"/>
              </w:rPr>
              <w:t>بنود منافسة أضيفت بعد المقارنة الرسمية</w:t>
            </w:r>
          </w:p>
        </w:tc>
        <w:tc>
          <w:tcPr>
            <w:tcW w:type="dxa" w:w="2160"/>
            <w:vAlign w:val="center"/>
            <w:shd w:val="clear" w:color="auto" w:fill="C6EFCE"/>
          </w:tcPr>
          <w:p>
            <w:pPr>
              <w:jc w:val="right"/>
            </w:pPr>
            <w:r>
              <w:rPr>
                <w:color w:val="006100"/>
                <w:sz w:val="13"/>
              </w:rPr>
              <w:t>Driver Trip Sharing</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384</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Number Masking</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385</w:t>
            </w:r>
          </w:p>
        </w:tc>
        <w:tc>
          <w:tcPr>
            <w:tcW w:type="dxa" w:w="2160"/>
            <w:vAlign w:val="center"/>
            <w:shd w:val="clear" w:color="auto" w:fill="C6EFCE"/>
          </w:tcPr>
          <w:p>
            <w:pPr>
              <w:jc w:val="right"/>
            </w:pPr>
            <w:r>
              <w:rPr>
                <w:color w:val="006100"/>
                <w:sz w:val="13"/>
              </w:rPr>
              <w:t>بنود منافسة أضيفت بعد المقارنة الرسمية</w:t>
            </w:r>
          </w:p>
        </w:tc>
        <w:tc>
          <w:tcPr>
            <w:tcW w:type="dxa" w:w="2160"/>
            <w:vAlign w:val="center"/>
            <w:shd w:val="clear" w:color="auto" w:fill="C6EFCE"/>
          </w:tcPr>
          <w:p>
            <w:pPr>
              <w:jc w:val="right"/>
            </w:pPr>
            <w:r>
              <w:rPr>
                <w:color w:val="006100"/>
                <w:sz w:val="13"/>
              </w:rPr>
              <w:t>Scheduled Rides marketplace</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386</w:t>
            </w:r>
          </w:p>
        </w:tc>
        <w:tc>
          <w:tcPr>
            <w:tcW w:type="dxa" w:w="2160"/>
            <w:vAlign w:val="center"/>
            <w:shd w:val="clear" w:color="auto" w:fill="C6EFCE"/>
          </w:tcPr>
          <w:p>
            <w:pPr>
              <w:jc w:val="right"/>
            </w:pPr>
            <w:r>
              <w:rPr>
                <w:color w:val="006100"/>
                <w:sz w:val="13"/>
              </w:rPr>
              <w:t>بنود منافسة أضيفت بعد المقارنة الرسمية</w:t>
            </w:r>
          </w:p>
        </w:tc>
        <w:tc>
          <w:tcPr>
            <w:tcW w:type="dxa" w:w="2160"/>
            <w:vAlign w:val="center"/>
            <w:shd w:val="clear" w:color="auto" w:fill="C6EFCE"/>
          </w:tcPr>
          <w:p>
            <w:pPr>
              <w:jc w:val="right"/>
            </w:pPr>
            <w:r>
              <w:rPr>
                <w:color w:val="006100"/>
                <w:sz w:val="13"/>
              </w:rPr>
              <w:t>عرض الأرباح المتوقعة قبل القبول</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387</w:t>
            </w:r>
          </w:p>
        </w:tc>
        <w:tc>
          <w:tcPr>
            <w:tcW w:type="dxa" w:w="2160"/>
            <w:vAlign w:val="center"/>
            <w:shd w:val="clear" w:color="auto" w:fill="C6EFCE"/>
          </w:tcPr>
          <w:p>
            <w:pPr>
              <w:jc w:val="right"/>
            </w:pPr>
            <w:r>
              <w:rPr>
                <w:color w:val="006100"/>
                <w:sz w:val="13"/>
              </w:rPr>
              <w:t>بنود منافسة أضيفت بعد المقارنة الرسمية</w:t>
            </w:r>
          </w:p>
        </w:tc>
        <w:tc>
          <w:tcPr>
            <w:tcW w:type="dxa" w:w="2160"/>
            <w:vAlign w:val="center"/>
            <w:shd w:val="clear" w:color="auto" w:fill="C6EFCE"/>
          </w:tcPr>
          <w:p>
            <w:pPr>
              <w:jc w:val="right"/>
            </w:pPr>
            <w:r>
              <w:rPr>
                <w:color w:val="006100"/>
                <w:sz w:val="13"/>
              </w:rPr>
              <w:t>تقييم الراكب بعد الرحلة</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388</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Discover/Opportunities للأحداث والعروض</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389</w:t>
            </w:r>
          </w:p>
        </w:tc>
        <w:tc>
          <w:tcPr>
            <w:tcW w:type="dxa" w:w="2160"/>
            <w:vAlign w:val="center"/>
            <w:shd w:val="clear" w:color="auto" w:fill="C6EFCE"/>
          </w:tcPr>
          <w:p>
            <w:pPr>
              <w:jc w:val="right"/>
            </w:pPr>
            <w:r>
              <w:rPr>
                <w:color w:val="006100"/>
                <w:sz w:val="13"/>
              </w:rPr>
              <w:t>بنود منافسة أضيفت بعد المقارنة الرسمية</w:t>
            </w:r>
          </w:p>
        </w:tc>
        <w:tc>
          <w:tcPr>
            <w:tcW w:type="dxa" w:w="2160"/>
            <w:vAlign w:val="center"/>
            <w:shd w:val="clear" w:color="auto" w:fill="C6EFCE"/>
          </w:tcPr>
          <w:p>
            <w:pPr>
              <w:jc w:val="right"/>
            </w:pPr>
            <w:r>
              <w:rPr>
                <w:color w:val="006100"/>
                <w:sz w:val="13"/>
              </w:rPr>
              <w:t>تفضيلات نوع الرحلة والإضافات</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C6EFCE"/>
          </w:tcPr>
          <w:p>
            <w:pPr>
              <w:jc w:val="center"/>
            </w:pPr>
            <w:r>
              <w:rPr>
                <w:color w:val="006100"/>
                <w:sz w:val="13"/>
              </w:rPr>
              <w:t>390</w:t>
            </w:r>
          </w:p>
        </w:tc>
        <w:tc>
          <w:tcPr>
            <w:tcW w:type="dxa" w:w="2160"/>
            <w:vAlign w:val="center"/>
            <w:shd w:val="clear" w:color="auto" w:fill="C6EFCE"/>
          </w:tcPr>
          <w:p>
            <w:pPr>
              <w:jc w:val="right"/>
            </w:pPr>
            <w:r>
              <w:rPr>
                <w:color w:val="006100"/>
                <w:sz w:val="13"/>
              </w:rPr>
              <w:t>بنود منافسة أضيفت بعد المقارنة الرسمية</w:t>
            </w:r>
          </w:p>
        </w:tc>
        <w:tc>
          <w:tcPr>
            <w:tcW w:type="dxa" w:w="2160"/>
            <w:vAlign w:val="center"/>
            <w:shd w:val="clear" w:color="auto" w:fill="C6EFCE"/>
          </w:tcPr>
          <w:p>
            <w:pPr>
              <w:jc w:val="right"/>
            </w:pPr>
            <w:r>
              <w:rPr>
                <w:color w:val="006100"/>
                <w:sz w:val="13"/>
              </w:rPr>
              <w:t>Pet/Car Seat flags عند توفرها</w:t>
            </w:r>
          </w:p>
        </w:tc>
        <w:tc>
          <w:tcPr>
            <w:tcW w:type="dxa" w:w="2160"/>
            <w:vAlign w:val="center"/>
            <w:shd w:val="clear" w:color="auto" w:fill="C6EFCE"/>
          </w:tcPr>
          <w:p>
            <w:pPr>
              <w:jc w:val="right"/>
            </w:pPr>
            <w:r>
              <w:rPr>
                <w:color w:val="006100"/>
                <w:sz w:val="13"/>
              </w:rPr>
              <w:t>شاشة/عنصر/حالة واضحة ضمن FINAL MASTER عند انطباقها.</w:t>
            </w:r>
          </w:p>
        </w:tc>
        <w:tc>
          <w:tcPr>
            <w:tcW w:type="dxa" w:w="2160"/>
            <w:vAlign w:val="center"/>
            <w:shd w:val="clear" w:color="auto" w:fill="C6EFCE"/>
          </w:tcPr>
          <w:p>
            <w:pPr>
              <w:jc w:val="right"/>
            </w:pPr>
            <w:r>
              <w:rPr>
                <w:color w:val="006100"/>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391</w:t>
            </w:r>
          </w:p>
        </w:tc>
        <w:tc>
          <w:tcPr>
            <w:tcW w:type="dxa" w:w="2160"/>
            <w:vAlign w:val="center"/>
            <w:shd w:val="clear" w:color="auto" w:fill="FFC7CE"/>
          </w:tcPr>
          <w:p>
            <w:pPr>
              <w:jc w:val="right"/>
            </w:pPr>
            <w:r>
              <w:rPr>
                <w:color w:val="9C0006"/>
                <w:sz w:val="13"/>
              </w:rPr>
              <w:t>بنود منافسة أضيفت بعد المقارنة الرسمية</w:t>
            </w:r>
          </w:p>
        </w:tc>
        <w:tc>
          <w:tcPr>
            <w:tcW w:type="dxa" w:w="2160"/>
            <w:vAlign w:val="center"/>
            <w:shd w:val="clear" w:color="auto" w:fill="FFC7CE"/>
          </w:tcPr>
          <w:p>
            <w:pPr>
              <w:jc w:val="right"/>
            </w:pPr>
            <w:r>
              <w:rPr>
                <w:color w:val="9C0006"/>
                <w:sz w:val="13"/>
              </w:rPr>
              <w:t>Area/Payment/Rider preferences عند توفرها</w:t>
            </w:r>
          </w:p>
        </w:tc>
        <w:tc>
          <w:tcPr>
            <w:tcW w:type="dxa" w:w="2160"/>
            <w:vAlign w:val="center"/>
            <w:shd w:val="clear" w:color="auto" w:fill="FFC7CE"/>
          </w:tcPr>
          <w:p>
            <w:pPr>
              <w:jc w:val="right"/>
            </w:pPr>
            <w:r>
              <w:rPr>
                <w:color w:val="9C0006"/>
                <w:sz w:val="13"/>
              </w:rPr>
              <w:t>شاشة/عنصر/حالة واضحة ضمن FINAL MASTER عند انطباقها.</w:t>
            </w:r>
          </w:p>
        </w:tc>
        <w:tc>
          <w:tcPr>
            <w:tcW w:type="dxa" w:w="2160"/>
            <w:vAlign w:val="center"/>
            <w:shd w:val="clear" w:color="auto" w:fill="FFC7CE"/>
          </w:tcPr>
          <w:p>
            <w:pPr>
              <w:jc w:val="right"/>
            </w:pPr>
            <w:r>
              <w:rPr>
                <w:color w:val="9C0006"/>
                <w:sz w:val="13"/>
              </w:rPr>
              <w:t>تنفيذ المنطق، API، الحالات، الصلاحيات والاختبارات وفق السياسة.</w:t>
            </w:r>
          </w:p>
        </w:tc>
      </w:tr>
      <w:tr>
        <w:tc>
          <w:tcPr>
            <w:tcW w:type="dxa" w:w="2160"/>
            <w:vAlign w:val="center"/>
            <w:shd w:val="clear" w:color="auto" w:fill="FFC7CE"/>
          </w:tcPr>
          <w:p>
            <w:pPr>
              <w:jc w:val="center"/>
            </w:pPr>
            <w:r>
              <w:rPr>
                <w:color w:val="9C0006"/>
                <w:sz w:val="13"/>
              </w:rPr>
              <w:t>392</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Trip Radar — فرص متعددة: يعرض للسائق عدة فرص رحلات مناسبة في شاشة واحدة بدل طلب واحد فقط، مع نقطة الالتقاط والوجهة عند السماح وصافي المستحق والمسافة والوقت، ويختار فرصة واحدة؛ الخادم يحسم المطابقة ويمنع الحجز المزدوج.</w:t>
            </w:r>
          </w:p>
        </w:tc>
        <w:tc>
          <w:tcPr>
            <w:tcW w:type="dxa" w:w="2160"/>
            <w:vAlign w:val="center"/>
            <w:shd w:val="clear" w:color="auto" w:fill="FFC7CE"/>
          </w:tcPr>
          <w:p>
            <w:pPr>
              <w:jc w:val="right"/>
            </w:pPr>
            <w:r>
              <w:rPr>
                <w:color w:val="9C0006"/>
                <w:sz w:val="13"/>
              </w:rPr>
              <w:t>شاشة جوال مستقلة لفرص الرحلات مع بطاقات قابلة للمقارنة وزر اختيار.</w:t>
            </w:r>
          </w:p>
        </w:tc>
        <w:tc>
          <w:tcPr>
            <w:tcW w:type="dxa" w:w="2160"/>
            <w:vAlign w:val="center"/>
            <w:shd w:val="clear" w:color="auto" w:fill="FFC7CE"/>
          </w:tcPr>
          <w:p>
            <w:pPr>
              <w:jc w:val="right"/>
            </w:pPr>
            <w:r>
              <w:rPr>
                <w:color w:val="9C0006"/>
                <w:sz w:val="13"/>
              </w:rPr>
              <w:t>API فرص لحظي + قفل/Concurrency + انتهاء صلاحية + منع قبول فرصتين.</w:t>
            </w:r>
          </w:p>
        </w:tc>
      </w:tr>
      <w:tr>
        <w:tc>
          <w:tcPr>
            <w:tcW w:type="dxa" w:w="2160"/>
            <w:vAlign w:val="center"/>
            <w:shd w:val="clear" w:color="auto" w:fill="FFC7CE"/>
          </w:tcPr>
          <w:p>
            <w:pPr>
              <w:jc w:val="center"/>
            </w:pPr>
            <w:r>
              <w:rPr>
                <w:color w:val="9C0006"/>
                <w:sz w:val="13"/>
              </w:rPr>
              <w:t>393</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مؤشر ربحية الرحلة الحقيقي: قبل القبول يعرض صافي مستحق السائق، إجمالي الوقت المتوقع، المسافة إلى الراكب ومسافة الرحلة، وصافي ريال/ساعة وريال/كم كقيم إرشادية محسوبة من الخادم.</w:t>
            </w:r>
          </w:p>
        </w:tc>
        <w:tc>
          <w:tcPr>
            <w:tcW w:type="dxa" w:w="2160"/>
            <w:vAlign w:val="center"/>
            <w:shd w:val="clear" w:color="auto" w:fill="FFC7CE"/>
          </w:tcPr>
          <w:p>
            <w:pPr>
              <w:jc w:val="right"/>
            </w:pPr>
            <w:r>
              <w:rPr>
                <w:color w:val="9C0006"/>
                <w:sz w:val="13"/>
              </w:rPr>
              <w:t>إضافة مؤشرات الربحية إلى بطاقة الطلب وتفاصيله.</w:t>
            </w:r>
          </w:p>
        </w:tc>
        <w:tc>
          <w:tcPr>
            <w:tcW w:type="dxa" w:w="2160"/>
            <w:vAlign w:val="center"/>
            <w:shd w:val="clear" w:color="auto" w:fill="FFC7CE"/>
          </w:tcPr>
          <w:p>
            <w:pPr>
              <w:jc w:val="right"/>
            </w:pPr>
            <w:r>
              <w:rPr>
                <w:color w:val="9C0006"/>
                <w:sz w:val="13"/>
              </w:rPr>
              <w:t>حساب Server-side موحد مع تعريف واضح للمقام والتقريب والسياسة.</w:t>
            </w:r>
          </w:p>
        </w:tc>
      </w:tr>
      <w:tr>
        <w:tc>
          <w:tcPr>
            <w:tcW w:type="dxa" w:w="2160"/>
            <w:vAlign w:val="center"/>
            <w:shd w:val="clear" w:color="auto" w:fill="FFC7CE"/>
          </w:tcPr>
          <w:p>
            <w:pPr>
              <w:jc w:val="center"/>
            </w:pPr>
            <w:r>
              <w:rPr>
                <w:color w:val="9C0006"/>
                <w:sz w:val="13"/>
              </w:rPr>
              <w:t>394</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DORR Driver AI: مساعد ذكي للسائق يقترح منطقة أفضل، يحذره من تعارض رحلة مجدولة، ويبين قربه من هدف الأرباح دون اتخاذ قرار مالي أو تشغيلي ملزم نيابة عنه.</w:t>
            </w:r>
          </w:p>
        </w:tc>
        <w:tc>
          <w:tcPr>
            <w:tcW w:type="dxa" w:w="2160"/>
            <w:vAlign w:val="center"/>
            <w:shd w:val="clear" w:color="auto" w:fill="FFC7CE"/>
          </w:tcPr>
          <w:p>
            <w:pPr>
              <w:jc w:val="right"/>
            </w:pPr>
            <w:r>
              <w:rPr>
                <w:color w:val="9C0006"/>
                <w:sz w:val="13"/>
              </w:rPr>
              <w:t>شاشة مساعد + بطاقات اقتراح قابلة للتفسير مع سبب الاقتراح.</w:t>
            </w:r>
          </w:p>
        </w:tc>
        <w:tc>
          <w:tcPr>
            <w:tcW w:type="dxa" w:w="2160"/>
            <w:vAlign w:val="center"/>
            <w:shd w:val="clear" w:color="auto" w:fill="FFC7CE"/>
          </w:tcPr>
          <w:p>
            <w:pPr>
              <w:jc w:val="right"/>
            </w:pPr>
            <w:r>
              <w:rPr>
                <w:color w:val="9C0006"/>
                <w:sz w:val="13"/>
              </w:rPr>
              <w:t>Recommendation service مع Confidence/Reason + Feature Flag + عدم تجاوز Policy Engine.</w:t>
            </w:r>
          </w:p>
        </w:tc>
      </w:tr>
      <w:tr>
        <w:tc>
          <w:tcPr>
            <w:tcW w:type="dxa" w:w="2160"/>
            <w:vAlign w:val="center"/>
            <w:shd w:val="clear" w:color="auto" w:fill="FFC7CE"/>
          </w:tcPr>
          <w:p>
            <w:pPr>
              <w:jc w:val="center"/>
            </w:pPr>
            <w:r>
              <w:rPr>
                <w:color w:val="9C0006"/>
                <w:sz w:val="13"/>
              </w:rPr>
              <w:t>395</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خريطة توقع الطلب المستقبلية: خريطة توقع للطلب الآن وبعد 30 و60 دقيقة مع درجة ثقة، منفصلة بوضوح عن الطلب الفعلي الحالي.</w:t>
            </w:r>
          </w:p>
        </w:tc>
        <w:tc>
          <w:tcPr>
            <w:tcW w:type="dxa" w:w="2160"/>
            <w:vAlign w:val="center"/>
            <w:shd w:val="clear" w:color="auto" w:fill="FFC7CE"/>
          </w:tcPr>
          <w:p>
            <w:pPr>
              <w:jc w:val="right"/>
            </w:pPr>
            <w:r>
              <w:rPr>
                <w:color w:val="9C0006"/>
                <w:sz w:val="13"/>
              </w:rPr>
              <w:t>مبدل زمني وخريطة توقع ووسيلة إيضاح للثقة.</w:t>
            </w:r>
          </w:p>
        </w:tc>
        <w:tc>
          <w:tcPr>
            <w:tcW w:type="dxa" w:w="2160"/>
            <w:vAlign w:val="center"/>
            <w:shd w:val="clear" w:color="auto" w:fill="FFC7CE"/>
          </w:tcPr>
          <w:p>
            <w:pPr>
              <w:jc w:val="right"/>
            </w:pPr>
            <w:r>
              <w:rPr>
                <w:color w:val="9C0006"/>
                <w:sz w:val="13"/>
              </w:rPr>
              <w:t>Forecast API + timestamp + confidence + fallback عند غياب البيانات.</w:t>
            </w:r>
          </w:p>
        </w:tc>
      </w:tr>
      <w:tr>
        <w:tc>
          <w:tcPr>
            <w:tcW w:type="dxa" w:w="2160"/>
            <w:vAlign w:val="center"/>
            <w:shd w:val="clear" w:color="auto" w:fill="C6EFCE"/>
          </w:tcPr>
          <w:p>
            <w:pPr>
              <w:jc w:val="center"/>
            </w:pPr>
            <w:r>
              <w:rPr>
                <w:color w:val="006100"/>
                <w:sz w:val="13"/>
              </w:rPr>
              <w:t>396</w:t>
            </w:r>
          </w:p>
        </w:tc>
        <w:tc>
          <w:tcPr>
            <w:tcW w:type="dxa" w:w="2160"/>
            <w:vAlign w:val="center"/>
            <w:shd w:val="clear" w:color="auto" w:fill="C6EFCE"/>
          </w:tcPr>
          <w:p>
            <w:pPr>
              <w:jc w:val="right"/>
            </w:pPr>
            <w:r>
              <w:rPr>
                <w:color w:val="006100"/>
                <w:sz w:val="13"/>
              </w:rPr>
              <w:t>مقترحات التفوق العشرين — معتمد للإضافة</w:t>
            </w:r>
          </w:p>
        </w:tc>
        <w:tc>
          <w:tcPr>
            <w:tcW w:type="dxa" w:w="2160"/>
            <w:vAlign w:val="center"/>
            <w:shd w:val="clear" w:color="auto" w:fill="C6EFCE"/>
          </w:tcPr>
          <w:p>
            <w:pPr>
              <w:jc w:val="right"/>
            </w:pPr>
            <w:r>
              <w:rPr>
                <w:color w:val="006100"/>
                <w:sz w:val="13"/>
              </w:rPr>
              <w:t>Smart Trip Check للسائق: اكتشاف توقف طويل أو انحراف غير معتاد أو نمط خطر، ثم Check-In للسائق مع خيارات أنا بخير/أحتاج مساعدة/طوارئ.</w:t>
            </w:r>
          </w:p>
        </w:tc>
        <w:tc>
          <w:tcPr>
            <w:tcW w:type="dxa" w:w="2160"/>
            <w:vAlign w:val="center"/>
            <w:shd w:val="clear" w:color="auto" w:fill="C6EFCE"/>
          </w:tcPr>
          <w:p>
            <w:pPr>
              <w:jc w:val="right"/>
            </w:pPr>
            <w:r>
              <w:rPr>
                <w:color w:val="006100"/>
                <w:sz w:val="13"/>
              </w:rPr>
              <w:t>Modal/Bottom sheet آمن قليل التفاعل أثناء القيادة.</w:t>
            </w:r>
          </w:p>
        </w:tc>
        <w:tc>
          <w:tcPr>
            <w:tcW w:type="dxa" w:w="2160"/>
            <w:vAlign w:val="center"/>
            <w:shd w:val="clear" w:color="auto" w:fill="C6EFCE"/>
          </w:tcPr>
          <w:p>
            <w:pPr>
              <w:jc w:val="right"/>
            </w:pPr>
            <w:r>
              <w:rPr>
                <w:color w:val="006100"/>
                <w:sz w:val="13"/>
              </w:rPr>
              <w:t>Rules/Risk event + push/in-app + escalation + audit.</w:t>
            </w:r>
          </w:p>
        </w:tc>
      </w:tr>
      <w:tr>
        <w:tc>
          <w:tcPr>
            <w:tcW w:type="dxa" w:w="2160"/>
            <w:vAlign w:val="center"/>
            <w:shd w:val="clear" w:color="auto" w:fill="FFC7CE"/>
          </w:tcPr>
          <w:p>
            <w:pPr>
              <w:jc w:val="center"/>
            </w:pPr>
            <w:r>
              <w:rPr>
                <w:color w:val="9C0006"/>
                <w:sz w:val="13"/>
              </w:rPr>
              <w:t>397</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Rider Verification قبل القبول: إظهار حالة تحقق الراكب وتقييمه والبيانات المسموح بها قبل القبول دون كشف بيانات حساسة.</w:t>
            </w:r>
          </w:p>
        </w:tc>
        <w:tc>
          <w:tcPr>
            <w:tcW w:type="dxa" w:w="2160"/>
            <w:vAlign w:val="center"/>
            <w:shd w:val="clear" w:color="auto" w:fill="FFC7CE"/>
          </w:tcPr>
          <w:p>
            <w:pPr>
              <w:jc w:val="right"/>
            </w:pPr>
            <w:r>
              <w:rPr>
                <w:color w:val="9C0006"/>
                <w:sz w:val="13"/>
              </w:rPr>
              <w:t>شارة موثّق/غير متاح داخل بطاقة الطلب.</w:t>
            </w:r>
          </w:p>
        </w:tc>
        <w:tc>
          <w:tcPr>
            <w:tcW w:type="dxa" w:w="2160"/>
            <w:vAlign w:val="center"/>
            <w:shd w:val="clear" w:color="auto" w:fill="FFC7CE"/>
          </w:tcPr>
          <w:p>
            <w:pPr>
              <w:jc w:val="right"/>
            </w:pPr>
            <w:r>
              <w:rPr>
                <w:color w:val="9C0006"/>
                <w:sz w:val="13"/>
              </w:rPr>
              <w:t>Identity status من الخادم مع Privacy filtering وعدم استنتاج هوية غير مؤكدة.</w:t>
            </w:r>
          </w:p>
        </w:tc>
      </w:tr>
      <w:tr>
        <w:tc>
          <w:tcPr>
            <w:tcW w:type="dxa" w:w="2160"/>
            <w:vAlign w:val="center"/>
            <w:shd w:val="clear" w:color="auto" w:fill="FFC7CE"/>
          </w:tcPr>
          <w:p>
            <w:pPr>
              <w:jc w:val="center"/>
            </w:pPr>
            <w:r>
              <w:rPr>
                <w:color w:val="9C0006"/>
                <w:sz w:val="13"/>
              </w:rPr>
              <w:t>398</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Safety Cancellation: سبب إلغاء أمني مستقل؛ لا يعامل تلقائياً كإلغاء أداء عادي، بل يدخل مسار مراجعة السلامة وفق السياسة.</w:t>
            </w:r>
          </w:p>
        </w:tc>
        <w:tc>
          <w:tcPr>
            <w:tcW w:type="dxa" w:w="2160"/>
            <w:vAlign w:val="center"/>
            <w:shd w:val="clear" w:color="auto" w:fill="FFC7CE"/>
          </w:tcPr>
          <w:p>
            <w:pPr>
              <w:jc w:val="right"/>
            </w:pPr>
            <w:r>
              <w:rPr>
                <w:color w:val="9C0006"/>
                <w:sz w:val="13"/>
              </w:rPr>
              <w:t>شاشة أسباب أمان + تأكيد + رقم حالة.</w:t>
            </w:r>
          </w:p>
        </w:tc>
        <w:tc>
          <w:tcPr>
            <w:tcW w:type="dxa" w:w="2160"/>
            <w:vAlign w:val="center"/>
            <w:shd w:val="clear" w:color="auto" w:fill="FFC7CE"/>
          </w:tcPr>
          <w:p>
            <w:pPr>
              <w:jc w:val="right"/>
            </w:pPr>
            <w:r>
              <w:rPr>
                <w:color w:val="9C0006"/>
                <w:sz w:val="13"/>
              </w:rPr>
              <w:t>Case creation + evidence + policy decision + منع التلاعب بالمؤشرات قبل القرار.</w:t>
            </w:r>
          </w:p>
        </w:tc>
      </w:tr>
      <w:tr>
        <w:tc>
          <w:tcPr>
            <w:tcW w:type="dxa" w:w="2160"/>
            <w:vAlign w:val="center"/>
            <w:shd w:val="clear" w:color="auto" w:fill="FFC7CE"/>
          </w:tcPr>
          <w:p>
            <w:pPr>
              <w:jc w:val="center"/>
            </w:pPr>
            <w:r>
              <w:rPr>
                <w:color w:val="9C0006"/>
                <w:sz w:val="13"/>
              </w:rPr>
              <w:t>399</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درجة القيادة الآمنة: لوحة أسبوعية لمؤشرات السرعة والفرملة/التسارع واستخدام الهاتف عند توفر قياس قانوني، مع نصائح وتحسينات؛ لا تتحول تلقائياً لعقوبة دون سياسة.</w:t>
            </w:r>
          </w:p>
        </w:tc>
        <w:tc>
          <w:tcPr>
            <w:tcW w:type="dxa" w:w="2160"/>
            <w:vAlign w:val="center"/>
            <w:shd w:val="clear" w:color="auto" w:fill="FFC7CE"/>
          </w:tcPr>
          <w:p>
            <w:pPr>
              <w:jc w:val="right"/>
            </w:pPr>
            <w:r>
              <w:rPr>
                <w:color w:val="9C0006"/>
                <w:sz w:val="13"/>
              </w:rPr>
              <w:t>Safety Score dashboard مع اتجاهات ونصائح.</w:t>
            </w:r>
          </w:p>
        </w:tc>
        <w:tc>
          <w:tcPr>
            <w:tcW w:type="dxa" w:w="2160"/>
            <w:vAlign w:val="center"/>
            <w:shd w:val="clear" w:color="auto" w:fill="FFC7CE"/>
          </w:tcPr>
          <w:p>
            <w:pPr>
              <w:jc w:val="right"/>
            </w:pPr>
            <w:r>
              <w:rPr>
                <w:color w:val="9C0006"/>
                <w:sz w:val="13"/>
              </w:rPr>
              <w:t>Telematics opt-in/legal gating + normalized scoring + retention + appeal.</w:t>
            </w:r>
          </w:p>
        </w:tc>
      </w:tr>
      <w:tr>
        <w:tc>
          <w:tcPr>
            <w:tcW w:type="dxa" w:w="2160"/>
            <w:vAlign w:val="center"/>
            <w:shd w:val="clear" w:color="auto" w:fill="C6EFCE"/>
          </w:tcPr>
          <w:p>
            <w:pPr>
              <w:jc w:val="center"/>
            </w:pPr>
            <w:r>
              <w:rPr>
                <w:color w:val="006100"/>
                <w:sz w:val="13"/>
              </w:rPr>
              <w:t>400</w:t>
            </w:r>
          </w:p>
        </w:tc>
        <w:tc>
          <w:tcPr>
            <w:tcW w:type="dxa" w:w="2160"/>
            <w:vAlign w:val="center"/>
            <w:shd w:val="clear" w:color="auto" w:fill="C6EFCE"/>
          </w:tcPr>
          <w:p>
            <w:pPr>
              <w:jc w:val="right"/>
            </w:pPr>
            <w:r>
              <w:rPr>
                <w:color w:val="006100"/>
                <w:sz w:val="13"/>
              </w:rPr>
              <w:t>مقترحات التفوق العشرين — معتمد للإضافة</w:t>
            </w:r>
          </w:p>
        </w:tc>
        <w:tc>
          <w:tcPr>
            <w:tcW w:type="dxa" w:w="2160"/>
            <w:vAlign w:val="center"/>
            <w:shd w:val="clear" w:color="auto" w:fill="C6EFCE"/>
          </w:tcPr>
          <w:p>
            <w:pPr>
              <w:jc w:val="right"/>
            </w:pPr>
            <w:r>
              <w:rPr>
                <w:color w:val="006100"/>
                <w:sz w:val="13"/>
              </w:rPr>
              <w:t>آخر رحلة Last Ride: السائق يحدد أن الرحلة الحالية/التالية هي آخر رحلة؛ بعد انتهائها يتحول Offline ولا يستقبل طلبات جديدة.</w:t>
            </w:r>
          </w:p>
        </w:tc>
        <w:tc>
          <w:tcPr>
            <w:tcW w:type="dxa" w:w="2160"/>
            <w:vAlign w:val="center"/>
            <w:shd w:val="clear" w:color="auto" w:fill="C6EFCE"/>
          </w:tcPr>
          <w:p>
            <w:pPr>
              <w:jc w:val="right"/>
            </w:pPr>
            <w:r>
              <w:rPr>
                <w:color w:val="006100"/>
                <w:sz w:val="13"/>
              </w:rPr>
              <w:t>زر واضح في الرئيسية وأثناء الرحلة مع حالة مفعلة.</w:t>
            </w:r>
          </w:p>
        </w:tc>
        <w:tc>
          <w:tcPr>
            <w:tcW w:type="dxa" w:w="2160"/>
            <w:vAlign w:val="center"/>
            <w:shd w:val="clear" w:color="auto" w:fill="C6EFCE"/>
          </w:tcPr>
          <w:p>
            <w:pPr>
              <w:jc w:val="right"/>
            </w:pPr>
            <w:r>
              <w:rPr>
                <w:color w:val="006100"/>
                <w:sz w:val="13"/>
              </w:rPr>
              <w:t>Server availability flag يطبق بعد إنهاء الرحلة دون قطع الرحلة الحالية.</w:t>
            </w:r>
          </w:p>
        </w:tc>
      </w:tr>
      <w:tr>
        <w:tc>
          <w:tcPr>
            <w:tcW w:type="dxa" w:w="2160"/>
            <w:vAlign w:val="center"/>
            <w:shd w:val="clear" w:color="auto" w:fill="FFC7CE"/>
          </w:tcPr>
          <w:p>
            <w:pPr>
              <w:jc w:val="center"/>
            </w:pPr>
            <w:r>
              <w:rPr>
                <w:color w:val="9C0006"/>
                <w:sz w:val="13"/>
              </w:rPr>
              <w:t>401</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مخطط أسبوع السائق: تقويم يجمع الرحلات المجدولة والمكافآت والأهداف وأوقات الذروة والأحداث المتوقعة.</w:t>
            </w:r>
          </w:p>
        </w:tc>
        <w:tc>
          <w:tcPr>
            <w:tcW w:type="dxa" w:w="2160"/>
            <w:vAlign w:val="center"/>
            <w:shd w:val="clear" w:color="auto" w:fill="FFC7CE"/>
          </w:tcPr>
          <w:p>
            <w:pPr>
              <w:jc w:val="right"/>
            </w:pPr>
            <w:r>
              <w:rPr>
                <w:color w:val="9C0006"/>
                <w:sz w:val="13"/>
              </w:rPr>
              <w:t>Weekly Planner calendar + day details.</w:t>
            </w:r>
          </w:p>
        </w:tc>
        <w:tc>
          <w:tcPr>
            <w:tcW w:type="dxa" w:w="2160"/>
            <w:vAlign w:val="center"/>
            <w:shd w:val="clear" w:color="auto" w:fill="FFC7CE"/>
          </w:tcPr>
          <w:p>
            <w:pPr>
              <w:jc w:val="right"/>
            </w:pPr>
            <w:r>
              <w:rPr>
                <w:color w:val="9C0006"/>
                <w:sz w:val="13"/>
              </w:rPr>
              <w:t>Calendar aggregation API + conflict detection + timezone handling.</w:t>
            </w:r>
          </w:p>
        </w:tc>
      </w:tr>
      <w:tr>
        <w:tc>
          <w:tcPr>
            <w:tcW w:type="dxa" w:w="2160"/>
            <w:vAlign w:val="center"/>
            <w:shd w:val="clear" w:color="auto" w:fill="FFC7CE"/>
          </w:tcPr>
          <w:p>
            <w:pPr>
              <w:jc w:val="center"/>
            </w:pPr>
            <w:r>
              <w:rPr>
                <w:color w:val="9C0006"/>
                <w:sz w:val="13"/>
              </w:rPr>
              <w:t>402</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مركز الفرص Discover: واجهة موحدة لرحلات المطار وبين المدن وVIP والمجدولة والأحداث والمكافآت المتاحة للسائق المؤهل.</w:t>
            </w:r>
          </w:p>
        </w:tc>
        <w:tc>
          <w:tcPr>
            <w:tcW w:type="dxa" w:w="2160"/>
            <w:vAlign w:val="center"/>
            <w:shd w:val="clear" w:color="auto" w:fill="FFC7CE"/>
          </w:tcPr>
          <w:p>
            <w:pPr>
              <w:jc w:val="right"/>
            </w:pPr>
            <w:r>
              <w:rPr>
                <w:color w:val="9C0006"/>
                <w:sz w:val="13"/>
              </w:rPr>
              <w:t>Discover hub بفلترة حسب نوع الفرصة.</w:t>
            </w:r>
          </w:p>
        </w:tc>
        <w:tc>
          <w:tcPr>
            <w:tcW w:type="dxa" w:w="2160"/>
            <w:vAlign w:val="center"/>
            <w:shd w:val="clear" w:color="auto" w:fill="FFC7CE"/>
          </w:tcPr>
          <w:p>
            <w:pPr>
              <w:jc w:val="right"/>
            </w:pPr>
            <w:r>
              <w:rPr>
                <w:color w:val="9C0006"/>
                <w:sz w:val="13"/>
              </w:rPr>
              <w:t>Eligibility-aware feed + ranking + expiry + deep links.</w:t>
            </w:r>
          </w:p>
        </w:tc>
      </w:tr>
      <w:tr>
        <w:tc>
          <w:tcPr>
            <w:tcW w:type="dxa" w:w="2160"/>
            <w:vAlign w:val="center"/>
            <w:shd w:val="clear" w:color="auto" w:fill="FFC7CE"/>
          </w:tcPr>
          <w:p>
            <w:pPr>
              <w:jc w:val="center"/>
            </w:pPr>
            <w:r>
              <w:rPr>
                <w:color w:val="9C0006"/>
                <w:sz w:val="13"/>
              </w:rPr>
              <w:t>403</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تفضيلات استقبال متقدمة: تفضيلات للفئات والإضافات والنطاق وأنواع الرحلات المسموح بها، دون السماح بتفضيلات تمييزية مخالفة.</w:t>
            </w:r>
          </w:p>
        </w:tc>
        <w:tc>
          <w:tcPr>
            <w:tcW w:type="dxa" w:w="2160"/>
            <w:vAlign w:val="center"/>
            <w:shd w:val="clear" w:color="auto" w:fill="FFC7CE"/>
          </w:tcPr>
          <w:p>
            <w:pPr>
              <w:jc w:val="right"/>
            </w:pPr>
            <w:r>
              <w:rPr>
                <w:color w:val="9C0006"/>
                <w:sz w:val="13"/>
              </w:rPr>
              <w:t>شاشة Preferences مع توضيح ما هو مسموح/إلزامي.</w:t>
            </w:r>
          </w:p>
        </w:tc>
        <w:tc>
          <w:tcPr>
            <w:tcW w:type="dxa" w:w="2160"/>
            <w:vAlign w:val="center"/>
            <w:shd w:val="clear" w:color="auto" w:fill="FFC7CE"/>
          </w:tcPr>
          <w:p>
            <w:pPr>
              <w:jc w:val="right"/>
            </w:pPr>
            <w:r>
              <w:rPr>
                <w:color w:val="9C0006"/>
                <w:sz w:val="13"/>
              </w:rPr>
              <w:t>Policy-filtered preferences + server validation + defaults.</w:t>
            </w:r>
          </w:p>
        </w:tc>
      </w:tr>
      <w:tr>
        <w:tc>
          <w:tcPr>
            <w:tcW w:type="dxa" w:w="2160"/>
            <w:vAlign w:val="center"/>
            <w:shd w:val="clear" w:color="auto" w:fill="FFC7CE"/>
          </w:tcPr>
          <w:p>
            <w:pPr>
              <w:jc w:val="center"/>
            </w:pPr>
            <w:r>
              <w:rPr>
                <w:color w:val="9C0006"/>
                <w:sz w:val="13"/>
              </w:rPr>
              <w:t>404</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مركز حماية الأرباح: كل مبلغ معلق/معدل/تحت المراجعة يظهر بسبب واضح وحالة ومرجع زمني وسياسة الاعتراض.</w:t>
            </w:r>
          </w:p>
        </w:tc>
        <w:tc>
          <w:tcPr>
            <w:tcW w:type="dxa" w:w="2160"/>
            <w:vAlign w:val="center"/>
            <w:shd w:val="clear" w:color="auto" w:fill="FFC7CE"/>
          </w:tcPr>
          <w:p>
            <w:pPr>
              <w:jc w:val="right"/>
            </w:pPr>
            <w:r>
              <w:rPr>
                <w:color w:val="9C0006"/>
                <w:sz w:val="13"/>
              </w:rPr>
              <w:t>Earnings Protection Center مع Timeline.</w:t>
            </w:r>
          </w:p>
        </w:tc>
        <w:tc>
          <w:tcPr>
            <w:tcW w:type="dxa" w:w="2160"/>
            <w:vAlign w:val="center"/>
            <w:shd w:val="clear" w:color="auto" w:fill="FFC7CE"/>
          </w:tcPr>
          <w:p>
            <w:pPr>
              <w:jc w:val="right"/>
            </w:pPr>
            <w:r>
              <w:rPr>
                <w:color w:val="9C0006"/>
                <w:sz w:val="13"/>
              </w:rPr>
              <w:t>Ledger case linkage + immutable adjustments + dispute workflow.</w:t>
            </w:r>
          </w:p>
        </w:tc>
      </w:tr>
      <w:tr>
        <w:tc>
          <w:tcPr>
            <w:tcW w:type="dxa" w:w="2160"/>
            <w:vAlign w:val="center"/>
            <w:shd w:val="clear" w:color="auto" w:fill="FFC7CE"/>
          </w:tcPr>
          <w:p>
            <w:pPr>
              <w:jc w:val="center"/>
            </w:pPr>
            <w:r>
              <w:rPr>
                <w:color w:val="9C0006"/>
                <w:sz w:val="13"/>
              </w:rPr>
              <w:t>405</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مقارنة الأرباح الذكية: مقارنة أسبوعية وشهرية تشمل صافي/ساعة Online، وقت بدون راكب، كيلومترات فارغة، وصافي/كم إضافة للإجمالي.</w:t>
            </w:r>
          </w:p>
        </w:tc>
        <w:tc>
          <w:tcPr>
            <w:tcW w:type="dxa" w:w="2160"/>
            <w:vAlign w:val="center"/>
            <w:shd w:val="clear" w:color="auto" w:fill="FFC7CE"/>
          </w:tcPr>
          <w:p>
            <w:pPr>
              <w:jc w:val="right"/>
            </w:pPr>
            <w:r>
              <w:rPr>
                <w:color w:val="9C0006"/>
                <w:sz w:val="13"/>
              </w:rPr>
              <w:t>Analytics dashboard بسيط مع تعريف كل مؤشر.</w:t>
            </w:r>
          </w:p>
        </w:tc>
        <w:tc>
          <w:tcPr>
            <w:tcW w:type="dxa" w:w="2160"/>
            <w:vAlign w:val="center"/>
            <w:shd w:val="clear" w:color="auto" w:fill="FFC7CE"/>
          </w:tcPr>
          <w:p>
            <w:pPr>
              <w:jc w:val="right"/>
            </w:pPr>
            <w:r>
              <w:rPr>
                <w:color w:val="9C0006"/>
                <w:sz w:val="13"/>
              </w:rPr>
              <w:t>Analytics pipeline + consistent metric definitions + historical snapshots.</w:t>
            </w:r>
          </w:p>
        </w:tc>
      </w:tr>
      <w:tr>
        <w:tc>
          <w:tcPr>
            <w:tcW w:type="dxa" w:w="2160"/>
            <w:vAlign w:val="center"/>
            <w:shd w:val="clear" w:color="auto" w:fill="FFC7CE"/>
          </w:tcPr>
          <w:p>
            <w:pPr>
              <w:jc w:val="center"/>
            </w:pPr>
            <w:r>
              <w:rPr>
                <w:color w:val="9C0006"/>
                <w:sz w:val="13"/>
              </w:rPr>
              <w:t>406</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اقتراح الرحلة التالية: عند السماح، يقترح النظام فرصة تالية قبل نهاية الرحلة الحالية دون تشتيت، ويمكن رفضها أو تفعيل آخر رحلة.</w:t>
            </w:r>
          </w:p>
        </w:tc>
        <w:tc>
          <w:tcPr>
            <w:tcW w:type="dxa" w:w="2160"/>
            <w:vAlign w:val="center"/>
            <w:shd w:val="clear" w:color="auto" w:fill="FFC7CE"/>
          </w:tcPr>
          <w:p>
            <w:pPr>
              <w:jc w:val="right"/>
            </w:pPr>
            <w:r>
              <w:rPr>
                <w:color w:val="9C0006"/>
                <w:sz w:val="13"/>
              </w:rPr>
              <w:t>بطاقة صغيرة آمنة تظهر في توقيت مناسب وليس أثناء مناورة حساسة.</w:t>
            </w:r>
          </w:p>
        </w:tc>
        <w:tc>
          <w:tcPr>
            <w:tcW w:type="dxa" w:w="2160"/>
            <w:vAlign w:val="center"/>
            <w:shd w:val="clear" w:color="auto" w:fill="FFC7CE"/>
          </w:tcPr>
          <w:p>
            <w:pPr>
              <w:jc w:val="right"/>
            </w:pPr>
            <w:r>
              <w:rPr>
                <w:color w:val="9C0006"/>
                <w:sz w:val="13"/>
              </w:rPr>
              <w:t>Context-aware dispatch + driving-state guard + no double booking.</w:t>
            </w:r>
          </w:p>
        </w:tc>
      </w:tr>
      <w:tr>
        <w:tc>
          <w:tcPr>
            <w:tcW w:type="dxa" w:w="2160"/>
            <w:vAlign w:val="center"/>
            <w:shd w:val="clear" w:color="auto" w:fill="FFC7CE"/>
          </w:tcPr>
          <w:p>
            <w:pPr>
              <w:jc w:val="center"/>
            </w:pPr>
            <w:r>
              <w:rPr>
                <w:color w:val="9C0006"/>
                <w:sz w:val="13"/>
              </w:rPr>
              <w:t>407</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حماية من الطلبات غير المجدية: تنبيه واضح عندما تكون مسافة/وقت الوصول كبيرة مقارنة بالرحلة، مع إظهار المعلومات للسائق لاتخاذ القرار دون عقوبة مخفية.</w:t>
            </w:r>
          </w:p>
        </w:tc>
        <w:tc>
          <w:tcPr>
            <w:tcW w:type="dxa" w:w="2160"/>
            <w:vAlign w:val="center"/>
            <w:shd w:val="clear" w:color="auto" w:fill="FFC7CE"/>
          </w:tcPr>
          <w:p>
            <w:pPr>
              <w:jc w:val="right"/>
            </w:pPr>
            <w:r>
              <w:rPr>
                <w:color w:val="9C0006"/>
                <w:sz w:val="13"/>
              </w:rPr>
              <w:t>Warning chip في بطاقة الطلب مثل: وصول 18د / رحلة 4د.</w:t>
            </w:r>
          </w:p>
        </w:tc>
        <w:tc>
          <w:tcPr>
            <w:tcW w:type="dxa" w:w="2160"/>
            <w:vAlign w:val="center"/>
            <w:shd w:val="clear" w:color="auto" w:fill="FFC7CE"/>
          </w:tcPr>
          <w:p>
            <w:pPr>
              <w:jc w:val="right"/>
            </w:pPr>
            <w:r>
              <w:rPr>
                <w:color w:val="9C0006"/>
                <w:sz w:val="13"/>
              </w:rPr>
              <w:t>Ratio calculation + policy threshold + transparency logging.</w:t>
            </w:r>
          </w:p>
        </w:tc>
      </w:tr>
      <w:tr>
        <w:tc>
          <w:tcPr>
            <w:tcW w:type="dxa" w:w="2160"/>
            <w:vAlign w:val="center"/>
            <w:shd w:val="clear" w:color="auto" w:fill="FFC7CE"/>
          </w:tcPr>
          <w:p>
            <w:pPr>
              <w:jc w:val="center"/>
            </w:pPr>
            <w:r>
              <w:rPr>
                <w:color w:val="9C0006"/>
                <w:sz w:val="13"/>
              </w:rPr>
              <w:t>408</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مناطق المخاطر التشغيلية: عرض الطرق المغلقة ونقاط الالتقاط الممنوعة ومناطق الفعاليات ونقاط اللقاء الرسمية وتحويل الملاحة إلى النقطة المعتمدة.</w:t>
            </w:r>
          </w:p>
        </w:tc>
        <w:tc>
          <w:tcPr>
            <w:tcW w:type="dxa" w:w="2160"/>
            <w:vAlign w:val="center"/>
            <w:shd w:val="clear" w:color="auto" w:fill="FFC7CE"/>
          </w:tcPr>
          <w:p>
            <w:pPr>
              <w:jc w:val="right"/>
            </w:pPr>
            <w:r>
              <w:rPr>
                <w:color w:val="9C0006"/>
                <w:sz w:val="13"/>
              </w:rPr>
              <w:t>طبقة خريطة + تحذير Geofence + نقطة لقاء بديلة.</w:t>
            </w:r>
          </w:p>
        </w:tc>
        <w:tc>
          <w:tcPr>
            <w:tcW w:type="dxa" w:w="2160"/>
            <w:vAlign w:val="center"/>
            <w:shd w:val="clear" w:color="auto" w:fill="FFC7CE"/>
          </w:tcPr>
          <w:p>
            <w:pPr>
              <w:jc w:val="right"/>
            </w:pPr>
            <w:r>
              <w:rPr>
                <w:color w:val="9C0006"/>
                <w:sz w:val="13"/>
              </w:rPr>
              <w:t>Geofence/config service + versioned operational zones + routing integration.</w:t>
            </w:r>
          </w:p>
        </w:tc>
      </w:tr>
      <w:tr>
        <w:tc>
          <w:tcPr>
            <w:tcW w:type="dxa" w:w="2160"/>
            <w:vAlign w:val="center"/>
            <w:shd w:val="clear" w:color="auto" w:fill="FFC7CE"/>
          </w:tcPr>
          <w:p>
            <w:pPr>
              <w:jc w:val="center"/>
            </w:pPr>
            <w:r>
              <w:rPr>
                <w:color w:val="9C0006"/>
                <w:sz w:val="13"/>
              </w:rPr>
              <w:t>409</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مركز الحوادث المتكامل: مسار حادث: تأمين السلامة، طوارئ، مشاركة الموقع، تصوير الضرر، بيانات الطرف الآخر، رقم الحالة، ومتابعة القضية.</w:t>
            </w:r>
          </w:p>
        </w:tc>
        <w:tc>
          <w:tcPr>
            <w:tcW w:type="dxa" w:w="2160"/>
            <w:vAlign w:val="center"/>
            <w:shd w:val="clear" w:color="auto" w:fill="FFC7CE"/>
          </w:tcPr>
          <w:p>
            <w:pPr>
              <w:jc w:val="right"/>
            </w:pPr>
            <w:r>
              <w:rPr>
                <w:color w:val="9C0006"/>
                <w:sz w:val="13"/>
              </w:rPr>
              <w:t>Incident wizard متعدد الخطوات قليل الكتابة.</w:t>
            </w:r>
          </w:p>
        </w:tc>
        <w:tc>
          <w:tcPr>
            <w:tcW w:type="dxa" w:w="2160"/>
            <w:vAlign w:val="center"/>
            <w:shd w:val="clear" w:color="auto" w:fill="FFC7CE"/>
          </w:tcPr>
          <w:p>
            <w:pPr>
              <w:jc w:val="right"/>
            </w:pPr>
            <w:r>
              <w:rPr>
                <w:color w:val="9C0006"/>
                <w:sz w:val="13"/>
              </w:rPr>
              <w:t>Incident case + uploads + location/time evidence + support/insurance integration.</w:t>
            </w:r>
          </w:p>
        </w:tc>
      </w:tr>
      <w:tr>
        <w:tc>
          <w:tcPr>
            <w:tcW w:type="dxa" w:w="2160"/>
            <w:vAlign w:val="center"/>
            <w:shd w:val="clear" w:color="auto" w:fill="C6EFCE"/>
          </w:tcPr>
          <w:p>
            <w:pPr>
              <w:jc w:val="center"/>
            </w:pPr>
            <w:r>
              <w:rPr>
                <w:color w:val="006100"/>
                <w:sz w:val="13"/>
              </w:rPr>
              <w:t>410</w:t>
            </w:r>
          </w:p>
        </w:tc>
        <w:tc>
          <w:tcPr>
            <w:tcW w:type="dxa" w:w="2160"/>
            <w:vAlign w:val="center"/>
            <w:shd w:val="clear" w:color="auto" w:fill="C6EFCE"/>
          </w:tcPr>
          <w:p>
            <w:pPr>
              <w:jc w:val="right"/>
            </w:pPr>
            <w:r>
              <w:rPr>
                <w:color w:val="006100"/>
                <w:sz w:val="13"/>
              </w:rPr>
              <w:t>مقترحات التفوق العشرين — معتمد للإضافة</w:t>
            </w:r>
          </w:p>
        </w:tc>
        <w:tc>
          <w:tcPr>
            <w:tcW w:type="dxa" w:w="2160"/>
            <w:vAlign w:val="center"/>
            <w:shd w:val="clear" w:color="auto" w:fill="C6EFCE"/>
          </w:tcPr>
          <w:p>
            <w:pPr>
              <w:jc w:val="right"/>
            </w:pPr>
            <w:r>
              <w:rPr>
                <w:color w:val="006100"/>
                <w:sz w:val="13"/>
              </w:rPr>
              <w:t>لا تطابق هذا الراكب مجدداً: بعد الرحلة أو حادثة سلامة يستطيع السائق طلب عدم إعادة المطابقة مع الراكب وفق السياسة.</w:t>
            </w:r>
          </w:p>
        </w:tc>
        <w:tc>
          <w:tcPr>
            <w:tcW w:type="dxa" w:w="2160"/>
            <w:vAlign w:val="center"/>
            <w:shd w:val="clear" w:color="auto" w:fill="C6EFCE"/>
          </w:tcPr>
          <w:p>
            <w:pPr>
              <w:jc w:val="right"/>
            </w:pPr>
            <w:r>
              <w:rPr>
                <w:color w:val="006100"/>
                <w:sz w:val="13"/>
              </w:rPr>
              <w:t>زر بعد التقييم/السلامة مع تأكيد.</w:t>
            </w:r>
          </w:p>
        </w:tc>
        <w:tc>
          <w:tcPr>
            <w:tcW w:type="dxa" w:w="2160"/>
            <w:vAlign w:val="center"/>
            <w:shd w:val="clear" w:color="auto" w:fill="C6EFCE"/>
          </w:tcPr>
          <w:p>
            <w:pPr>
              <w:jc w:val="right"/>
            </w:pPr>
            <w:r>
              <w:rPr>
                <w:color w:val="006100"/>
                <w:sz w:val="13"/>
              </w:rPr>
              <w:t>No-rematch relation مع privacy-safe implementation وaudit.</w:t>
            </w:r>
          </w:p>
        </w:tc>
      </w:tr>
      <w:tr>
        <w:tc>
          <w:tcPr>
            <w:tcW w:type="dxa" w:w="2160"/>
            <w:vAlign w:val="center"/>
            <w:shd w:val="clear" w:color="auto" w:fill="FFC7CE"/>
          </w:tcPr>
          <w:p>
            <w:pPr>
              <w:jc w:val="center"/>
            </w:pPr>
            <w:r>
              <w:rPr>
                <w:color w:val="9C0006"/>
                <w:sz w:val="13"/>
              </w:rPr>
              <w:t>411</w:t>
            </w:r>
          </w:p>
        </w:tc>
        <w:tc>
          <w:tcPr>
            <w:tcW w:type="dxa" w:w="2160"/>
            <w:vAlign w:val="center"/>
            <w:shd w:val="clear" w:color="auto" w:fill="FFC7CE"/>
          </w:tcPr>
          <w:p>
            <w:pPr>
              <w:jc w:val="right"/>
            </w:pPr>
            <w:r>
              <w:rPr>
                <w:color w:val="9C0006"/>
                <w:sz w:val="13"/>
              </w:rPr>
              <w:t>مقترحات التفوق العشرين — معتمد للإضافة</w:t>
            </w:r>
          </w:p>
        </w:tc>
        <w:tc>
          <w:tcPr>
            <w:tcW w:type="dxa" w:w="2160"/>
            <w:vAlign w:val="center"/>
            <w:shd w:val="clear" w:color="auto" w:fill="FFC7CE"/>
          </w:tcPr>
          <w:p>
            <w:pPr>
              <w:jc w:val="right"/>
            </w:pPr>
            <w:r>
              <w:rPr>
                <w:color w:val="9C0006"/>
                <w:sz w:val="13"/>
              </w:rPr>
              <w:t>PIN + تحقق الراكب قبل البدء: في الرحلات التي تتطلب ذلك لا يبدأ السائق الرحلة حتى إدخال PIN الصحيح/التحقق المعتمد، مع مسار تعذر التحقق.</w:t>
            </w:r>
          </w:p>
        </w:tc>
        <w:tc>
          <w:tcPr>
            <w:tcW w:type="dxa" w:w="2160"/>
            <w:vAlign w:val="center"/>
            <w:shd w:val="clear" w:color="auto" w:fill="FFC7CE"/>
          </w:tcPr>
          <w:p>
            <w:pPr>
              <w:jc w:val="right"/>
            </w:pPr>
            <w:r>
              <w:rPr>
                <w:color w:val="9C0006"/>
                <w:sz w:val="13"/>
              </w:rPr>
              <w:t>شاشة إدخال PIN كبيرة + أخطاء + مساعدة.</w:t>
            </w:r>
          </w:p>
        </w:tc>
        <w:tc>
          <w:tcPr>
            <w:tcW w:type="dxa" w:w="2160"/>
            <w:vAlign w:val="center"/>
            <w:shd w:val="clear" w:color="auto" w:fill="FFC7CE"/>
          </w:tcPr>
          <w:p>
            <w:pPr>
              <w:jc w:val="right"/>
            </w:pPr>
            <w:r>
              <w:rPr>
                <w:color w:val="9C0006"/>
                <w:sz w:val="13"/>
              </w:rPr>
              <w:t>Server-verified PIN, rate limit, expiry, fallback policy, audit.</w:t>
            </w:r>
          </w:p>
        </w:tc>
      </w:tr>
    </w:tbl>
    <w:p>
      <w:r>
        <w:br w:type="page"/>
      </w:r>
    </w:p>
    <w:p>
      <w:pPr>
        <w:jc w:val="right"/>
      </w:pPr>
      <w:r>
        <w:rPr>
          <w:b/>
          <w:color w:val="0F1F40"/>
          <w:sz w:val="28"/>
        </w:rPr>
        <w:t>ضوابط التسليم النهائية</w:t>
      </w:r>
    </w:p>
    <w:p>
      <w:pPr>
        <w:jc w:val="right"/>
      </w:pPr>
      <w:r>
        <w:t>✓ كل بند واجهة في هذا المرجع يجب أن يكون له Screen/State/Component في FINAL MASTER أو سبب موثق لعدم انطباقه.</w:t>
      </w:r>
    </w:p>
    <w:p>
      <w:pPr>
        <w:jc w:val="right"/>
      </w:pPr>
      <w:r>
        <w:t>✓ كل بند Backend لا يحتاج شاشة يبقى إلزامياً على المبرمج ولا يجوز إسقاطه لأنه غير مرئي.</w:t>
      </w:r>
    </w:p>
    <w:p>
      <w:pPr>
        <w:jc w:val="right"/>
      </w:pPr>
      <w:r>
        <w:t>✓ السعر والعمولة والضريبة والحدود والمدد والرتب وشروط الأهلية تُقرأ من الخادم/السياسة ولا تثبت داخل التطبيق.</w:t>
      </w:r>
    </w:p>
    <w:p>
      <w:pPr>
        <w:jc w:val="right"/>
      </w:pPr>
      <w:r>
        <w:t>✓ كل فئة من الـ11 لها أهلية ومستندات وتسعير وسياسات مستقلة.</w:t>
      </w:r>
    </w:p>
    <w:p>
      <w:pPr>
        <w:jc w:val="right"/>
      </w:pPr>
      <w:r>
        <w:t>✓ يجب إنشاء Traceability Matrix قبل الإطلاق: Requirement ID → Screen → API → Policy → Test ID → Status.</w:t>
      </w:r>
    </w:p>
    <w:p>
      <w:pPr>
        <w:jc w:val="right"/>
      </w:pPr>
      <w:r>
        <w:t>✓ حالات Offline/Loading/Empty/Error/Conflict/Permission/Restricted جزء من التصميم وليست تفاصيل مؤجلة.</w:t>
      </w:r>
    </w:p>
    <w:p>
      <w:pPr>
        <w:jc w:val="right"/>
      </w:pPr>
      <w:r>
        <w:t>✓ لا يُسمح لاتفاق جانبي بين السائق والراكب بتغيير سعر/دفع/موعد/نطاق إذا كان مطلوباً اعتماده في DORR.</w:t>
      </w:r>
    </w:p>
    <w:p>
      <w:pPr>
        <w:jc w:val="right"/>
      </w:pPr>
      <w:r>
        <w:t>✓ التطبيق يعرض فقط الأفعال التي يسمح بها الخادم في الحالة الحالية.</w:t>
      </w:r>
    </w:p>
    <w:p>
      <w:pPr>
        <w:jc w:val="right"/>
      </w:pPr>
      <w:r>
        <w:rPr>
          <w:b/>
          <w:color w:val="F15D22"/>
        </w:rPr>
        <w:t xml:space="preserve">اعتماد المقترحات العشرين: </w:t>
      </w:r>
      <w:r>
        <w:t>البنود 392–411 أعلاه إلزامية في النسخة الجديدة للتصميم والبرمجة، وكل بند له شاشة/عنصر جوال مقابل في FINAL MASTER v2.</w:t>
      </w:r>
    </w:p>
    <w:p>
      <w:r>
        <w:br w:type="page"/>
      </w:r>
    </w:p>
    <w:p>
      <w:pPr>
        <w:pStyle w:val="Heading2"/>
        <w:jc w:val="right"/>
      </w:pPr>
      <w:r>
        <w:rPr>
          <w:rFonts w:ascii="Arial" w:hAnsi="Arial"/>
          <w:color w:val="103756"/>
        </w:rPr>
        <w:t>ملحق الدمج الموحد — الأفكار المختارة والمقترحات من مرجع DORR</w:t>
      </w:r>
    </w:p>
    <w:p>
      <w:pPr>
        <w:jc w:val="right"/>
      </w:pPr>
      <w:r>
        <w:rPr>
          <w:rFonts w:ascii="Arial" w:hAnsi="Arial"/>
          <w:sz w:val="18"/>
        </w:rPr>
        <w:t>هذا الملحق جزء من الملف الأصلي؛ جميع البنود الأصلية 411 محفوظة كما وردت، ولم تُحذف أو تُستبدل. البنود الإضافية تبدأ بمعرف مستقل لتجنب تغيير ترقيم المرجع. مصدر الملحق: ملف الأفكار والقرارات المرفق، وليس إثباتًا بأن كل المقترحات معتمدة للتنفيذ.</w:t>
      </w:r>
    </w:p>
    <w:p>
      <w:pPr>
        <w:jc w:val="right"/>
      </w:pPr>
      <w:r>
        <w:rPr>
          <w:rFonts w:ascii="Arial" w:hAnsi="Arial"/>
          <w:sz w:val="18"/>
        </w:rPr>
        <w:t>حالة البنود: «مختارة مبدئيًا» = أعجبت المستخدم وتحتاج مراجعة تنفيذية؛ «موافق/مبدئي» = قرار من النقاش؛ «موجود/تحقق» = لا يُعاد برمجته؛ «مقترح» = غير معتمد؛ «مستبعد» = لا يُنفذ. تتولى منظومة DORR AI الموجودة مسبقًا الوظائف الذكية؛ لا تُبنى منصة AI ثانية.</w:t>
      </w:r>
    </w:p>
    <w:p>
      <w:pPr>
        <w:pStyle w:val="Heading2"/>
        <w:jc w:val="right"/>
      </w:pPr>
      <w:r>
        <w:rPr>
          <w:rFonts w:ascii="Arial" w:hAnsi="Arial"/>
          <w:color w:val="103756"/>
        </w:rPr>
        <w:t>أ. الابتكارات المختارة — توزيع المتطلبات حسب التطبيق</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pPr>
              <w:jc w:val="right"/>
            </w:pPr>
            <w:r>
              <w:rPr>
                <w:rFonts w:ascii="Arial" w:hAnsi="Arial"/>
                <w:sz w:val="16"/>
              </w:rPr>
              <w:t>المعرف</w:t>
            </w:r>
          </w:p>
        </w:tc>
        <w:tc>
          <w:tcPr>
            <w:tcW w:type="dxa" w:w="2700"/>
          </w:tcPr>
          <w:p>
            <w:pPr>
              <w:jc w:val="right"/>
            </w:pPr>
            <w:r>
              <w:rPr>
                <w:rFonts w:ascii="Arial" w:hAnsi="Arial"/>
                <w:sz w:val="16"/>
              </w:rPr>
              <w:t>الميزة</w:t>
            </w:r>
          </w:p>
        </w:tc>
        <w:tc>
          <w:tcPr>
            <w:tcW w:type="dxa" w:w="2700"/>
          </w:tcPr>
          <w:p>
            <w:pPr>
              <w:jc w:val="right"/>
            </w:pPr>
            <w:r>
              <w:rPr>
                <w:rFonts w:ascii="Arial" w:hAnsi="Arial"/>
                <w:sz w:val="16"/>
              </w:rPr>
              <w:t>المطلوب من التطبيق والمبرمج</w:t>
            </w:r>
          </w:p>
        </w:tc>
        <w:tc>
          <w:tcPr>
            <w:tcW w:type="dxa" w:w="2700"/>
          </w:tcPr>
          <w:p>
            <w:pPr>
              <w:jc w:val="right"/>
            </w:pPr>
            <w:r>
              <w:rPr>
                <w:rFonts w:ascii="Arial" w:hAnsi="Arial"/>
                <w:sz w:val="16"/>
              </w:rPr>
              <w:t>الحالة</w:t>
            </w:r>
          </w:p>
        </w:tc>
      </w:tr>
      <w:tr>
        <w:tc>
          <w:tcPr>
            <w:tcW w:type="dxa" w:w="2700"/>
            <w:shd w:val="clear" w:color="auto" w:fill="FFC7CE"/>
          </w:tcPr>
          <w:p>
            <w:pPr>
              <w:jc w:val="right"/>
            </w:pPr>
            <w:r>
              <w:rPr>
                <w:rFonts w:ascii="Arial" w:hAnsi="Arial"/>
                <w:color w:val="9C0006"/>
                <w:sz w:val="16"/>
              </w:rPr>
              <w:t>D-INN-01</w:t>
            </w:r>
          </w:p>
        </w:tc>
        <w:tc>
          <w:tcPr>
            <w:tcW w:type="dxa" w:w="2700"/>
            <w:shd w:val="clear" w:color="auto" w:fill="FFC7CE"/>
          </w:tcPr>
          <w:p>
            <w:pPr>
              <w:jc w:val="right"/>
            </w:pPr>
            <w:r>
              <w:rPr>
                <w:rFonts w:ascii="Arial" w:hAnsi="Arial"/>
                <w:color w:val="9C0006"/>
                <w:sz w:val="16"/>
              </w:rPr>
              <w:t>DORR Flow — قابلني في طريقي</w:t>
            </w:r>
          </w:p>
        </w:tc>
        <w:tc>
          <w:tcPr>
            <w:tcW w:type="dxa" w:w="2700"/>
            <w:shd w:val="clear" w:color="auto" w:fill="FFC7CE"/>
          </w:tcPr>
          <w:p>
            <w:pPr>
              <w:jc w:val="right"/>
            </w:pPr>
            <w:r>
              <w:rPr>
                <w:rFonts w:ascii="Arial" w:hAnsi="Arial"/>
                <w:color w:val="9C0006"/>
                <w:sz w:val="16"/>
              </w:rPr>
              <w:t>عرض نقطة الالتقاء النهائية ومسار الوصول؛ تنبيه عند تغييرها قبل تثبيتها</w:t>
            </w:r>
          </w:p>
        </w:tc>
        <w:tc>
          <w:tcPr>
            <w:tcW w:type="dxa" w:w="2700"/>
            <w:shd w:val="clear" w:color="auto" w:fill="FFC7CE"/>
          </w:tcPr>
          <w:p>
            <w:pPr>
              <w:jc w:val="right"/>
            </w:pPr>
            <w:r>
              <w:rPr>
                <w:rFonts w:ascii="Arial" w:hAnsi="Arial"/>
                <w:color w:val="9C0006"/>
                <w:sz w:val="16"/>
              </w:rPr>
              <w:t>مختارة مبدئيًا</w:t>
            </w:r>
          </w:p>
        </w:tc>
      </w:tr>
      <w:tr>
        <w:tc>
          <w:tcPr>
            <w:tcW w:type="dxa" w:w="2700"/>
            <w:shd w:val="clear" w:color="auto" w:fill="FFC7CE"/>
          </w:tcPr>
          <w:p>
            <w:pPr>
              <w:jc w:val="right"/>
            </w:pPr>
            <w:r>
              <w:rPr>
                <w:rFonts w:ascii="Arial" w:hAnsi="Arial"/>
                <w:color w:val="9C0006"/>
                <w:sz w:val="16"/>
              </w:rPr>
              <w:t>D-INN-02</w:t>
            </w:r>
          </w:p>
        </w:tc>
        <w:tc>
          <w:tcPr>
            <w:tcW w:type="dxa" w:w="2700"/>
            <w:shd w:val="clear" w:color="auto" w:fill="FFC7CE"/>
          </w:tcPr>
          <w:p>
            <w:pPr>
              <w:jc w:val="right"/>
            </w:pPr>
            <w:r>
              <w:rPr>
                <w:rFonts w:ascii="Arial" w:hAnsi="Arial"/>
                <w:color w:val="9C0006"/>
                <w:sz w:val="16"/>
              </w:rPr>
              <w:t>DORR Smart Destination — دُرر يفهم مقصدك</w:t>
            </w:r>
          </w:p>
        </w:tc>
        <w:tc>
          <w:tcPr>
            <w:tcW w:type="dxa" w:w="2700"/>
            <w:shd w:val="clear" w:color="auto" w:fill="FFC7CE"/>
          </w:tcPr>
          <w:p>
            <w:pPr>
              <w:jc w:val="right"/>
            </w:pPr>
            <w:r>
              <w:rPr>
                <w:rFonts w:ascii="Arial" w:hAnsi="Arial"/>
                <w:color w:val="9C0006"/>
                <w:sz w:val="16"/>
              </w:rPr>
              <w:t>إظهار بوابة الإنزال الدقيقة المعتمدة والتعليمات</w:t>
            </w:r>
          </w:p>
        </w:tc>
        <w:tc>
          <w:tcPr>
            <w:tcW w:type="dxa" w:w="2700"/>
            <w:shd w:val="clear" w:color="auto" w:fill="FFC7CE"/>
          </w:tcPr>
          <w:p>
            <w:pPr>
              <w:jc w:val="right"/>
            </w:pPr>
            <w:r>
              <w:rPr>
                <w:rFonts w:ascii="Arial" w:hAnsi="Arial"/>
                <w:color w:val="9C0006"/>
                <w:sz w:val="16"/>
              </w:rPr>
              <w:t>مختارة مبدئيًا</w:t>
            </w:r>
          </w:p>
        </w:tc>
      </w:tr>
      <w:tr>
        <w:tc>
          <w:tcPr>
            <w:tcW w:type="dxa" w:w="2700"/>
            <w:shd w:val="clear" w:color="auto" w:fill="FFC7CE"/>
          </w:tcPr>
          <w:p>
            <w:pPr>
              <w:jc w:val="right"/>
            </w:pPr>
            <w:r>
              <w:rPr>
                <w:rFonts w:ascii="Arial" w:hAnsi="Arial"/>
                <w:color w:val="9C0006"/>
                <w:sz w:val="16"/>
              </w:rPr>
              <w:t>D-INN-03</w:t>
            </w:r>
          </w:p>
        </w:tc>
        <w:tc>
          <w:tcPr>
            <w:tcW w:type="dxa" w:w="2700"/>
            <w:shd w:val="clear" w:color="auto" w:fill="FFC7CE"/>
          </w:tcPr>
          <w:p>
            <w:pPr>
              <w:jc w:val="right"/>
            </w:pPr>
            <w:r>
              <w:rPr>
                <w:rFonts w:ascii="Arial" w:hAnsi="Arial"/>
                <w:color w:val="9C0006"/>
                <w:sz w:val="16"/>
              </w:rPr>
              <w:t>DORR Continuity — رحلة بلا انقطاع</w:t>
            </w:r>
          </w:p>
        </w:tc>
        <w:tc>
          <w:tcPr>
            <w:tcW w:type="dxa" w:w="2700"/>
            <w:shd w:val="clear" w:color="auto" w:fill="FFC7CE"/>
          </w:tcPr>
          <w:p>
            <w:pPr>
              <w:jc w:val="right"/>
            </w:pPr>
            <w:r>
              <w:rPr>
                <w:rFonts w:ascii="Arial" w:hAnsi="Arial"/>
                <w:color w:val="9C0006"/>
                <w:sz w:val="16"/>
              </w:rPr>
              <w:t>الإبلاغ عن التعذر، إنهاء الجزء المنفذ، إسناد البديل دون التزام على الكابتن الأول</w:t>
            </w:r>
          </w:p>
        </w:tc>
        <w:tc>
          <w:tcPr>
            <w:tcW w:type="dxa" w:w="2700"/>
            <w:shd w:val="clear" w:color="auto" w:fill="FFC7CE"/>
          </w:tcPr>
          <w:p>
            <w:pPr>
              <w:jc w:val="right"/>
            </w:pPr>
            <w:r>
              <w:rPr>
                <w:rFonts w:ascii="Arial" w:hAnsi="Arial"/>
                <w:color w:val="9C0006"/>
                <w:sz w:val="16"/>
              </w:rPr>
              <w:t>مختارة مبدئيًا</w:t>
            </w:r>
          </w:p>
        </w:tc>
      </w:tr>
      <w:tr>
        <w:tc>
          <w:tcPr>
            <w:tcW w:type="dxa" w:w="2700"/>
            <w:shd w:val="clear" w:color="auto" w:fill="FFC7CE"/>
          </w:tcPr>
          <w:p>
            <w:pPr>
              <w:jc w:val="right"/>
            </w:pPr>
            <w:r>
              <w:rPr>
                <w:rFonts w:ascii="Arial" w:hAnsi="Arial"/>
                <w:color w:val="9C0006"/>
                <w:sz w:val="16"/>
              </w:rPr>
              <w:t>D-INN-04</w:t>
            </w:r>
          </w:p>
        </w:tc>
        <w:tc>
          <w:tcPr>
            <w:tcW w:type="dxa" w:w="2700"/>
            <w:shd w:val="clear" w:color="auto" w:fill="FFC7CE"/>
          </w:tcPr>
          <w:p>
            <w:pPr>
              <w:jc w:val="right"/>
            </w:pPr>
            <w:r>
              <w:rPr>
                <w:rFonts w:ascii="Arial" w:hAnsi="Arial"/>
                <w:color w:val="9C0006"/>
                <w:sz w:val="16"/>
              </w:rPr>
              <w:t>DORR Adaptive Ride — الرحلة تتكيف مع الراكب</w:t>
            </w:r>
          </w:p>
        </w:tc>
        <w:tc>
          <w:tcPr>
            <w:tcW w:type="dxa" w:w="2700"/>
            <w:shd w:val="clear" w:color="auto" w:fill="FFC7CE"/>
          </w:tcPr>
          <w:p>
            <w:pPr>
              <w:jc w:val="right"/>
            </w:pPr>
            <w:r>
              <w:rPr>
                <w:rFonts w:ascii="Arial" w:hAnsi="Arial"/>
                <w:color w:val="9C0006"/>
                <w:sz w:val="16"/>
              </w:rPr>
              <w:t>عرض تعليمات التفضيل المسموح بها مع خيار توضيح عدم الإمكانية</w:t>
            </w:r>
          </w:p>
        </w:tc>
        <w:tc>
          <w:tcPr>
            <w:tcW w:type="dxa" w:w="2700"/>
            <w:shd w:val="clear" w:color="auto" w:fill="FFC7CE"/>
          </w:tcPr>
          <w:p>
            <w:pPr>
              <w:jc w:val="right"/>
            </w:pPr>
            <w:r>
              <w:rPr>
                <w:rFonts w:ascii="Arial" w:hAnsi="Arial"/>
                <w:color w:val="9C0006"/>
                <w:sz w:val="16"/>
              </w:rPr>
              <w:t>مختارة مبدئيًا؛ تطوير لراحة الراكب</w:t>
            </w:r>
          </w:p>
        </w:tc>
      </w:tr>
      <w:tr>
        <w:tc>
          <w:tcPr>
            <w:tcW w:type="dxa" w:w="2700"/>
            <w:shd w:val="clear" w:color="auto" w:fill="FFC7CE"/>
          </w:tcPr>
          <w:p>
            <w:pPr>
              <w:jc w:val="right"/>
            </w:pPr>
            <w:r>
              <w:rPr>
                <w:rFonts w:ascii="Arial" w:hAnsi="Arial"/>
                <w:color w:val="9C0006"/>
                <w:sz w:val="16"/>
              </w:rPr>
              <w:t>D-INN-05</w:t>
            </w:r>
          </w:p>
        </w:tc>
        <w:tc>
          <w:tcPr>
            <w:tcW w:type="dxa" w:w="2700"/>
            <w:shd w:val="clear" w:color="auto" w:fill="FFC7CE"/>
          </w:tcPr>
          <w:p>
            <w:pPr>
              <w:jc w:val="right"/>
            </w:pPr>
            <w:r>
              <w:rPr>
                <w:rFonts w:ascii="Arial" w:hAnsi="Arial"/>
                <w:color w:val="9C0006"/>
                <w:sz w:val="16"/>
              </w:rPr>
              <w:t>DORR Live — الرحلة تتغير مع ظروفك</w:t>
            </w:r>
          </w:p>
        </w:tc>
        <w:tc>
          <w:tcPr>
            <w:tcW w:type="dxa" w:w="2700"/>
            <w:shd w:val="clear" w:color="auto" w:fill="FFC7CE"/>
          </w:tcPr>
          <w:p>
            <w:pPr>
              <w:jc w:val="right"/>
            </w:pPr>
            <w:r>
              <w:rPr>
                <w:rFonts w:ascii="Arial" w:hAnsi="Arial"/>
                <w:color w:val="9C0006"/>
                <w:sz w:val="16"/>
              </w:rPr>
              <w:t>عرض التعديل المقترح وقبوله أو رفضه قبل تغيير التزام الكابتن</w:t>
            </w:r>
          </w:p>
        </w:tc>
        <w:tc>
          <w:tcPr>
            <w:tcW w:type="dxa" w:w="2700"/>
            <w:shd w:val="clear" w:color="auto" w:fill="FFC7CE"/>
          </w:tcPr>
          <w:p>
            <w:pPr>
              <w:jc w:val="right"/>
            </w:pPr>
            <w:r>
              <w:rPr>
                <w:rFonts w:ascii="Arial" w:hAnsi="Arial"/>
                <w:color w:val="9C0006"/>
                <w:sz w:val="16"/>
              </w:rPr>
              <w:t>مختارة مبدئيًا؛ تدمج مع Continuity ولا تكرر محركًا</w:t>
            </w:r>
          </w:p>
        </w:tc>
      </w:tr>
      <w:tr>
        <w:tc>
          <w:tcPr>
            <w:tcW w:type="dxa" w:w="2700"/>
            <w:shd w:val="clear" w:color="auto" w:fill="FFC7CE"/>
          </w:tcPr>
          <w:p>
            <w:pPr>
              <w:jc w:val="right"/>
            </w:pPr>
            <w:r>
              <w:rPr>
                <w:rFonts w:ascii="Arial" w:hAnsi="Arial"/>
                <w:color w:val="9C0006"/>
                <w:sz w:val="16"/>
              </w:rPr>
              <w:t>D-INN-06</w:t>
            </w:r>
          </w:p>
        </w:tc>
        <w:tc>
          <w:tcPr>
            <w:tcW w:type="dxa" w:w="2700"/>
            <w:shd w:val="clear" w:color="auto" w:fill="FFC7CE"/>
          </w:tcPr>
          <w:p>
            <w:pPr>
              <w:jc w:val="right"/>
            </w:pPr>
            <w:r>
              <w:rPr>
                <w:rFonts w:ascii="Arial" w:hAnsi="Arial"/>
                <w:color w:val="9C0006"/>
                <w:sz w:val="16"/>
              </w:rPr>
              <w:t>DORR One-Touch Journey — المشوار بضغطة</w:t>
            </w:r>
          </w:p>
        </w:tc>
        <w:tc>
          <w:tcPr>
            <w:tcW w:type="dxa" w:w="2700"/>
            <w:shd w:val="clear" w:color="auto" w:fill="FFC7CE"/>
          </w:tcPr>
          <w:p>
            <w:pPr>
              <w:jc w:val="right"/>
            </w:pPr>
            <w:r>
              <w:rPr>
                <w:rFonts w:ascii="Arial" w:hAnsi="Arial"/>
                <w:color w:val="9C0006"/>
                <w:sz w:val="16"/>
              </w:rPr>
              <w:t>استقبال الطلب العادي؛ لا واجهة إضافية إلا بيانات الرحلة المعتادة</w:t>
            </w:r>
          </w:p>
        </w:tc>
        <w:tc>
          <w:tcPr>
            <w:tcW w:type="dxa" w:w="2700"/>
            <w:shd w:val="clear" w:color="auto" w:fill="FFC7CE"/>
          </w:tcPr>
          <w:p>
            <w:pPr>
              <w:jc w:val="right"/>
            </w:pPr>
            <w:r>
              <w:rPr>
                <w:rFonts w:ascii="Arial" w:hAnsi="Arial"/>
                <w:color w:val="9C0006"/>
                <w:sz w:val="16"/>
              </w:rPr>
              <w:t>وردت ضمن الأفكار المحتفظ بها؛ تحقق من تكرارها مع اختصارات الوجهات</w:t>
            </w:r>
          </w:p>
        </w:tc>
      </w:tr>
      <w:tr>
        <w:tc>
          <w:tcPr>
            <w:tcW w:type="dxa" w:w="2700"/>
            <w:shd w:val="clear" w:color="auto" w:fill="FFC7CE"/>
          </w:tcPr>
          <w:p>
            <w:pPr>
              <w:jc w:val="right"/>
            </w:pPr>
            <w:r>
              <w:rPr>
                <w:rFonts w:ascii="Arial" w:hAnsi="Arial"/>
                <w:color w:val="9C0006"/>
                <w:sz w:val="16"/>
              </w:rPr>
              <w:t>D-INN-07</w:t>
            </w:r>
          </w:p>
        </w:tc>
        <w:tc>
          <w:tcPr>
            <w:tcW w:type="dxa" w:w="2700"/>
            <w:shd w:val="clear" w:color="auto" w:fill="FFC7CE"/>
          </w:tcPr>
          <w:p>
            <w:pPr>
              <w:jc w:val="right"/>
            </w:pPr>
            <w:r>
              <w:rPr>
                <w:rFonts w:ascii="Arial" w:hAnsi="Arial"/>
                <w:color w:val="9C0006"/>
                <w:sz w:val="16"/>
              </w:rPr>
              <w:t>DORR Circle — دائرة السائقين المفضلين</w:t>
            </w:r>
          </w:p>
        </w:tc>
        <w:tc>
          <w:tcPr>
            <w:tcW w:type="dxa" w:w="2700"/>
            <w:shd w:val="clear" w:color="auto" w:fill="FFC7CE"/>
          </w:tcPr>
          <w:p>
            <w:pPr>
              <w:jc w:val="right"/>
            </w:pPr>
            <w:r>
              <w:rPr>
                <w:rFonts w:ascii="Arial" w:hAnsi="Arial"/>
                <w:color w:val="9C0006"/>
                <w:sz w:val="16"/>
              </w:rPr>
              <w:t>يتلقى الكابتن المختار عرضًا وفق أهلية وتوفر فعليين؛ لا يكشف موقعه أو جدوله؛ لا قبول مزدوج</w:t>
            </w:r>
          </w:p>
        </w:tc>
        <w:tc>
          <w:tcPr>
            <w:tcW w:type="dxa" w:w="2700"/>
            <w:shd w:val="clear" w:color="auto" w:fill="FFC7CE"/>
          </w:tcPr>
          <w:p>
            <w:pPr>
              <w:jc w:val="right"/>
            </w:pPr>
            <w:r>
              <w:rPr>
                <w:rFonts w:ascii="Arial" w:hAnsi="Arial"/>
                <w:color w:val="9C0006"/>
                <w:sz w:val="16"/>
              </w:rPr>
              <w:t>موافقة مبدئية صريحة؛ أولوية عالية</w:t>
            </w:r>
          </w:p>
        </w:tc>
      </w:tr>
    </w:tbl>
    <w:p>
      <w:pPr>
        <w:pStyle w:val="Heading2"/>
        <w:jc w:val="right"/>
      </w:pPr>
      <w:r>
        <w:rPr>
          <w:rFonts w:ascii="Arial" w:hAnsi="Arial"/>
          <w:color w:val="103756"/>
        </w:rPr>
        <w:t>ب. الأفكار السابقة — ما يخص هذا التطبيق</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pPr>
              <w:jc w:val="right"/>
            </w:pPr>
            <w:r>
              <w:rPr>
                <w:rFonts w:ascii="Arial" w:hAnsi="Arial"/>
                <w:sz w:val="16"/>
              </w:rPr>
              <w:t>المعرف</w:t>
            </w:r>
          </w:p>
        </w:tc>
        <w:tc>
          <w:tcPr>
            <w:tcW w:type="dxa" w:w="2700"/>
          </w:tcPr>
          <w:p>
            <w:pPr>
              <w:jc w:val="right"/>
            </w:pPr>
            <w:r>
              <w:rPr>
                <w:rFonts w:ascii="Arial" w:hAnsi="Arial"/>
                <w:sz w:val="16"/>
              </w:rPr>
              <w:t>الفكرة</w:t>
            </w:r>
          </w:p>
        </w:tc>
        <w:tc>
          <w:tcPr>
            <w:tcW w:type="dxa" w:w="2700"/>
          </w:tcPr>
          <w:p>
            <w:pPr>
              <w:jc w:val="right"/>
            </w:pPr>
            <w:r>
              <w:rPr>
                <w:rFonts w:ascii="Arial" w:hAnsi="Arial"/>
                <w:sz w:val="16"/>
              </w:rPr>
              <w:t>التطبيق والتفصيل المرجعي</w:t>
            </w:r>
          </w:p>
        </w:tc>
        <w:tc>
          <w:tcPr>
            <w:tcW w:type="dxa" w:w="2700"/>
          </w:tcPr>
          <w:p>
            <w:pPr>
              <w:jc w:val="right"/>
            </w:pPr>
            <w:r>
              <w:rPr>
                <w:rFonts w:ascii="Arial" w:hAnsi="Arial"/>
                <w:sz w:val="16"/>
              </w:rPr>
              <w:t>القرار</w:t>
            </w:r>
          </w:p>
        </w:tc>
      </w:tr>
      <w:tr>
        <w:tc>
          <w:tcPr>
            <w:tcW w:type="dxa" w:w="2700"/>
            <w:shd w:val="clear" w:color="auto" w:fill="FFC7CE"/>
          </w:tcPr>
          <w:p>
            <w:pPr>
              <w:jc w:val="right"/>
            </w:pPr>
            <w:r>
              <w:rPr>
                <w:rFonts w:ascii="Arial" w:hAnsi="Arial"/>
                <w:color w:val="9C0006"/>
                <w:sz w:val="16"/>
              </w:rPr>
              <w:t>D-IDEA-01</w:t>
            </w:r>
          </w:p>
        </w:tc>
        <w:tc>
          <w:tcPr>
            <w:tcW w:type="dxa" w:w="2700"/>
            <w:shd w:val="clear" w:color="auto" w:fill="FFC7CE"/>
          </w:tcPr>
          <w:p>
            <w:pPr>
              <w:jc w:val="right"/>
            </w:pPr>
            <w:r>
              <w:rPr>
                <w:rFonts w:ascii="Arial" w:hAnsi="Arial"/>
                <w:color w:val="9C0006"/>
                <w:sz w:val="16"/>
              </w:rPr>
              <w:t>ضمان وصول السيارة في الموعد</w:t>
            </w:r>
          </w:p>
        </w:tc>
        <w:tc>
          <w:tcPr>
            <w:tcW w:type="dxa" w:w="2700"/>
            <w:shd w:val="clear" w:color="auto" w:fill="FFC7CE"/>
          </w:tcPr>
          <w:p>
            <w:pPr>
              <w:jc w:val="right"/>
            </w:pPr>
            <w:r>
              <w:rPr>
                <w:rFonts w:ascii="Arial" w:hAnsi="Arial"/>
                <w:color w:val="9C0006"/>
                <w:sz w:val="16"/>
              </w:rPr>
              <w:t>ضمان محدد للحجز المهم مع بديل وتعويض بشروط واضحة.</w:t>
            </w:r>
          </w:p>
        </w:tc>
        <w:tc>
          <w:tcPr>
            <w:tcW w:type="dxa" w:w="2700"/>
            <w:shd w:val="clear" w:color="auto" w:fill="FFC7CE"/>
          </w:tcPr>
          <w:p>
            <w:pPr>
              <w:jc w:val="right"/>
            </w:pPr>
            <w:r>
              <w:rPr>
                <w:rFonts w:ascii="Arial" w:hAnsi="Arial"/>
                <w:color w:val="9C0006"/>
                <w:sz w:val="16"/>
              </w:rPr>
              <w:t>موافق؛ يحتاج نقاشًا موسعًا</w:t>
            </w:r>
          </w:p>
        </w:tc>
      </w:tr>
      <w:tr>
        <w:tc>
          <w:tcPr>
            <w:tcW w:type="dxa" w:w="2700"/>
            <w:shd w:val="clear" w:color="auto" w:fill="FFC7CE"/>
          </w:tcPr>
          <w:p>
            <w:pPr>
              <w:jc w:val="right"/>
            </w:pPr>
            <w:r>
              <w:rPr>
                <w:rFonts w:ascii="Arial" w:hAnsi="Arial"/>
                <w:color w:val="9C0006"/>
                <w:sz w:val="16"/>
              </w:rPr>
              <w:t>D-IDEA-04</w:t>
            </w:r>
          </w:p>
        </w:tc>
        <w:tc>
          <w:tcPr>
            <w:tcW w:type="dxa" w:w="2700"/>
            <w:shd w:val="clear" w:color="auto" w:fill="FFC7CE"/>
          </w:tcPr>
          <w:p>
            <w:pPr>
              <w:jc w:val="right"/>
            </w:pPr>
            <w:r>
              <w:rPr>
                <w:rFonts w:ascii="Arial" w:hAnsi="Arial"/>
                <w:color w:val="9C0006"/>
                <w:sz w:val="16"/>
              </w:rPr>
              <w:t>تفضيلات راحتي</w:t>
            </w:r>
          </w:p>
        </w:tc>
        <w:tc>
          <w:tcPr>
            <w:tcW w:type="dxa" w:w="2700"/>
            <w:shd w:val="clear" w:color="auto" w:fill="FFC7CE"/>
          </w:tcPr>
          <w:p>
            <w:pPr>
              <w:jc w:val="right"/>
            </w:pPr>
            <w:r>
              <w:rPr>
                <w:rFonts w:ascii="Arial" w:hAnsi="Arial"/>
                <w:color w:val="9C0006"/>
                <w:sz w:val="16"/>
              </w:rPr>
              <w:t>رحلة هادئة، تكييف، تفضيلات مناسبة للسائق.</w:t>
            </w:r>
          </w:p>
        </w:tc>
        <w:tc>
          <w:tcPr>
            <w:tcW w:type="dxa" w:w="2700"/>
            <w:shd w:val="clear" w:color="auto" w:fill="FFC7CE"/>
          </w:tcPr>
          <w:p>
            <w:pPr>
              <w:jc w:val="right"/>
            </w:pPr>
            <w:r>
              <w:rPr>
                <w:rFonts w:ascii="Arial" w:hAnsi="Arial"/>
                <w:color w:val="9C0006"/>
                <w:sz w:val="16"/>
              </w:rPr>
              <w:t>موافق ومتحمس</w:t>
            </w:r>
          </w:p>
        </w:tc>
      </w:tr>
      <w:tr>
        <w:tc>
          <w:tcPr>
            <w:tcW w:type="dxa" w:w="2700"/>
            <w:shd w:val="clear" w:color="auto" w:fill="FFC7CE"/>
          </w:tcPr>
          <w:p>
            <w:pPr>
              <w:jc w:val="right"/>
            </w:pPr>
            <w:r>
              <w:rPr>
                <w:rFonts w:ascii="Arial" w:hAnsi="Arial"/>
                <w:color w:val="9C0006"/>
                <w:sz w:val="16"/>
              </w:rPr>
              <w:t>D-IDEA-05</w:t>
            </w:r>
          </w:p>
        </w:tc>
        <w:tc>
          <w:tcPr>
            <w:tcW w:type="dxa" w:w="2700"/>
            <w:shd w:val="clear" w:color="auto" w:fill="FFC7CE"/>
          </w:tcPr>
          <w:p>
            <w:pPr>
              <w:jc w:val="right"/>
            </w:pPr>
            <w:r>
              <w:rPr>
                <w:rFonts w:ascii="Arial" w:hAnsi="Arial"/>
                <w:color w:val="9C0006"/>
                <w:sz w:val="16"/>
              </w:rPr>
              <w:t>برنامج الكابتن المميز</w:t>
            </w:r>
          </w:p>
        </w:tc>
        <w:tc>
          <w:tcPr>
            <w:tcW w:type="dxa" w:w="2700"/>
            <w:shd w:val="clear" w:color="auto" w:fill="FFC7CE"/>
          </w:tcPr>
          <w:p>
            <w:pPr>
              <w:jc w:val="right"/>
            </w:pPr>
            <w:r>
              <w:rPr>
                <w:rFonts w:ascii="Arial" w:hAnsi="Arial"/>
                <w:color w:val="9C0006"/>
                <w:sz w:val="16"/>
              </w:rPr>
              <w:t>مستويات التميز ومزايا الصيانة لاحقًا.</w:t>
            </w:r>
          </w:p>
        </w:tc>
        <w:tc>
          <w:tcPr>
            <w:tcW w:type="dxa" w:w="2700"/>
            <w:shd w:val="clear" w:color="auto" w:fill="FFC7CE"/>
          </w:tcPr>
          <w:p>
            <w:pPr>
              <w:jc w:val="right"/>
            </w:pPr>
            <w:r>
              <w:rPr>
                <w:rFonts w:ascii="Arial" w:hAnsi="Arial"/>
                <w:color w:val="9C0006"/>
                <w:sz w:val="16"/>
              </w:rPr>
              <w:t>موجود مسبقًا / مراجعة عدم التكرار</w:t>
            </w:r>
          </w:p>
        </w:tc>
      </w:tr>
      <w:tr>
        <w:tc>
          <w:tcPr>
            <w:tcW w:type="dxa" w:w="2700"/>
            <w:shd w:val="clear" w:color="auto" w:fill="FFC7CE"/>
          </w:tcPr>
          <w:p>
            <w:pPr>
              <w:jc w:val="right"/>
            </w:pPr>
            <w:r>
              <w:rPr>
                <w:rFonts w:ascii="Arial" w:hAnsi="Arial"/>
                <w:color w:val="9C0006"/>
                <w:sz w:val="16"/>
              </w:rPr>
              <w:t>D-IDEA-06</w:t>
            </w:r>
          </w:p>
        </w:tc>
        <w:tc>
          <w:tcPr>
            <w:tcW w:type="dxa" w:w="2700"/>
            <w:shd w:val="clear" w:color="auto" w:fill="FFC7CE"/>
          </w:tcPr>
          <w:p>
            <w:pPr>
              <w:jc w:val="right"/>
            </w:pPr>
            <w:r>
              <w:rPr>
                <w:rFonts w:ascii="Arial" w:hAnsi="Arial"/>
                <w:color w:val="9C0006"/>
                <w:sz w:val="16"/>
              </w:rPr>
              <w:t>نادي الكابتن: الوقود والصيانة</w:t>
            </w:r>
          </w:p>
        </w:tc>
        <w:tc>
          <w:tcPr>
            <w:tcW w:type="dxa" w:w="2700"/>
            <w:shd w:val="clear" w:color="auto" w:fill="FFC7CE"/>
          </w:tcPr>
          <w:p>
            <w:pPr>
              <w:jc w:val="right"/>
            </w:pPr>
            <w:r>
              <w:rPr>
                <w:rFonts w:ascii="Arial" w:hAnsi="Arial"/>
                <w:color w:val="9C0006"/>
                <w:sz w:val="16"/>
              </w:rPr>
              <w:t>خصومات وقود وصيانة وربطها بتطبيق الكابتن.</w:t>
            </w:r>
          </w:p>
        </w:tc>
        <w:tc>
          <w:tcPr>
            <w:tcW w:type="dxa" w:w="2700"/>
            <w:shd w:val="clear" w:color="auto" w:fill="FFC7CE"/>
          </w:tcPr>
          <w:p>
            <w:pPr>
              <w:jc w:val="right"/>
            </w:pPr>
            <w:r>
              <w:rPr>
                <w:rFonts w:ascii="Arial" w:hAnsi="Arial"/>
                <w:color w:val="9C0006"/>
                <w:sz w:val="16"/>
              </w:rPr>
              <w:t>موافق من حيث المبدأ / مستقبلًا</w:t>
            </w:r>
          </w:p>
        </w:tc>
      </w:tr>
      <w:tr>
        <w:tc>
          <w:tcPr>
            <w:tcW w:type="dxa" w:w="2700"/>
            <w:shd w:val="clear" w:color="auto" w:fill="FFC7CE"/>
          </w:tcPr>
          <w:p>
            <w:pPr>
              <w:jc w:val="right"/>
            </w:pPr>
            <w:r>
              <w:rPr>
                <w:rFonts w:ascii="Arial" w:hAnsi="Arial"/>
                <w:color w:val="9C0006"/>
                <w:sz w:val="16"/>
              </w:rPr>
              <w:t>D-IDEA-07</w:t>
            </w:r>
          </w:p>
        </w:tc>
        <w:tc>
          <w:tcPr>
            <w:tcW w:type="dxa" w:w="2700"/>
            <w:shd w:val="clear" w:color="auto" w:fill="FFC7CE"/>
          </w:tcPr>
          <w:p>
            <w:pPr>
              <w:jc w:val="right"/>
            </w:pPr>
            <w:r>
              <w:rPr>
                <w:rFonts w:ascii="Arial" w:hAnsi="Arial"/>
                <w:color w:val="9C0006"/>
                <w:sz w:val="16"/>
              </w:rPr>
              <w:t>حماية وقت الكابتن</w:t>
            </w:r>
          </w:p>
        </w:tc>
        <w:tc>
          <w:tcPr>
            <w:tcW w:type="dxa" w:w="2700"/>
            <w:shd w:val="clear" w:color="auto" w:fill="FFC7CE"/>
          </w:tcPr>
          <w:p>
            <w:pPr>
              <w:jc w:val="right"/>
            </w:pPr>
            <w:r>
              <w:rPr>
                <w:rFonts w:ascii="Arial" w:hAnsi="Arial"/>
                <w:color w:val="9C0006"/>
                <w:sz w:val="16"/>
              </w:rPr>
              <w:t>تعويضات عادلة عند الإلغاء/عدم الحضور حسب السياسة.</w:t>
            </w:r>
          </w:p>
        </w:tc>
        <w:tc>
          <w:tcPr>
            <w:tcW w:type="dxa" w:w="2700"/>
            <w:shd w:val="clear" w:color="auto" w:fill="FFC7CE"/>
          </w:tcPr>
          <w:p>
            <w:pPr>
              <w:jc w:val="right"/>
            </w:pPr>
            <w:r>
              <w:rPr>
                <w:rFonts w:ascii="Arial" w:hAnsi="Arial"/>
                <w:color w:val="9C0006"/>
                <w:sz w:val="16"/>
              </w:rPr>
              <w:t>موافق</w:t>
            </w:r>
          </w:p>
        </w:tc>
      </w:tr>
      <w:tr>
        <w:tc>
          <w:tcPr>
            <w:tcW w:type="dxa" w:w="2700"/>
            <w:shd w:val="clear" w:color="auto" w:fill="FFC7CE"/>
          </w:tcPr>
          <w:p>
            <w:pPr>
              <w:jc w:val="right"/>
            </w:pPr>
            <w:r>
              <w:rPr>
                <w:rFonts w:ascii="Arial" w:hAnsi="Arial"/>
                <w:color w:val="9C0006"/>
                <w:sz w:val="16"/>
              </w:rPr>
              <w:t>D-IDEA-08</w:t>
            </w:r>
          </w:p>
        </w:tc>
        <w:tc>
          <w:tcPr>
            <w:tcW w:type="dxa" w:w="2700"/>
            <w:shd w:val="clear" w:color="auto" w:fill="FFC7CE"/>
          </w:tcPr>
          <w:p>
            <w:pPr>
              <w:jc w:val="right"/>
            </w:pPr>
            <w:r>
              <w:rPr>
                <w:rFonts w:ascii="Arial" w:hAnsi="Arial"/>
                <w:color w:val="9C0006"/>
                <w:sz w:val="16"/>
              </w:rPr>
              <w:t>رحلة العودة</w:t>
            </w:r>
          </w:p>
        </w:tc>
        <w:tc>
          <w:tcPr>
            <w:tcW w:type="dxa" w:w="2700"/>
            <w:shd w:val="clear" w:color="auto" w:fill="FFC7CE"/>
          </w:tcPr>
          <w:p>
            <w:pPr>
              <w:jc w:val="right"/>
            </w:pPr>
            <w:r>
              <w:rPr>
                <w:rFonts w:ascii="Arial" w:hAnsi="Arial"/>
                <w:color w:val="9C0006"/>
                <w:sz w:val="16"/>
              </w:rPr>
              <w:t>تحتاج تفاصيل آلية العودة.</w:t>
            </w:r>
          </w:p>
        </w:tc>
        <w:tc>
          <w:tcPr>
            <w:tcW w:type="dxa" w:w="2700"/>
            <w:shd w:val="clear" w:color="auto" w:fill="FFC7CE"/>
          </w:tcPr>
          <w:p>
            <w:pPr>
              <w:jc w:val="right"/>
            </w:pPr>
            <w:r>
              <w:rPr>
                <w:rFonts w:ascii="Arial" w:hAnsi="Arial"/>
                <w:color w:val="9C0006"/>
                <w:sz w:val="16"/>
              </w:rPr>
              <w:t>موافق مبدئيًا</w:t>
            </w:r>
          </w:p>
        </w:tc>
      </w:tr>
      <w:tr>
        <w:tc>
          <w:tcPr>
            <w:tcW w:type="dxa" w:w="2700"/>
            <w:shd w:val="clear" w:color="auto" w:fill="FFC7CE"/>
          </w:tcPr>
          <w:p>
            <w:pPr>
              <w:jc w:val="right"/>
            </w:pPr>
            <w:r>
              <w:rPr>
                <w:rFonts w:ascii="Arial" w:hAnsi="Arial"/>
                <w:color w:val="9C0006"/>
                <w:sz w:val="16"/>
              </w:rPr>
              <w:t>D-IDEA-10</w:t>
            </w:r>
          </w:p>
        </w:tc>
        <w:tc>
          <w:tcPr>
            <w:tcW w:type="dxa" w:w="2700"/>
            <w:shd w:val="clear" w:color="auto" w:fill="FFC7CE"/>
          </w:tcPr>
          <w:p>
            <w:pPr>
              <w:jc w:val="right"/>
            </w:pPr>
            <w:r>
              <w:rPr>
                <w:rFonts w:ascii="Arial" w:hAnsi="Arial"/>
                <w:color w:val="9C0006"/>
                <w:sz w:val="16"/>
              </w:rPr>
              <w:t>رحلات المناسبات</w:t>
            </w:r>
          </w:p>
        </w:tc>
        <w:tc>
          <w:tcPr>
            <w:tcW w:type="dxa" w:w="2700"/>
            <w:shd w:val="clear" w:color="auto" w:fill="FFC7CE"/>
          </w:tcPr>
          <w:p>
            <w:pPr>
              <w:jc w:val="right"/>
            </w:pPr>
            <w:r>
              <w:rPr>
                <w:rFonts w:ascii="Arial" w:hAnsi="Arial"/>
                <w:color w:val="9C0006"/>
                <w:sz w:val="16"/>
              </w:rPr>
              <w:t>حجز عدة سيارات للزواج والمؤتمرات ونحوها.</w:t>
            </w:r>
          </w:p>
        </w:tc>
        <w:tc>
          <w:tcPr>
            <w:tcW w:type="dxa" w:w="2700"/>
            <w:shd w:val="clear" w:color="auto" w:fill="FFC7CE"/>
          </w:tcPr>
          <w:p>
            <w:pPr>
              <w:jc w:val="right"/>
            </w:pPr>
            <w:r>
              <w:rPr>
                <w:rFonts w:ascii="Arial" w:hAnsi="Arial"/>
                <w:color w:val="9C0006"/>
                <w:sz w:val="16"/>
              </w:rPr>
              <w:t>موافق</w:t>
            </w:r>
          </w:p>
        </w:tc>
      </w:tr>
      <w:tr>
        <w:tc>
          <w:tcPr>
            <w:tcW w:type="dxa" w:w="2700"/>
            <w:shd w:val="clear" w:color="auto" w:fill="FFC7CE"/>
          </w:tcPr>
          <w:p>
            <w:pPr>
              <w:jc w:val="right"/>
            </w:pPr>
            <w:r>
              <w:rPr>
                <w:rFonts w:ascii="Arial" w:hAnsi="Arial"/>
                <w:color w:val="9C0006"/>
                <w:sz w:val="16"/>
              </w:rPr>
              <w:t>D-IDEA-11</w:t>
            </w:r>
          </w:p>
        </w:tc>
        <w:tc>
          <w:tcPr>
            <w:tcW w:type="dxa" w:w="2700"/>
            <w:shd w:val="clear" w:color="auto" w:fill="FFC7CE"/>
          </w:tcPr>
          <w:p>
            <w:pPr>
              <w:jc w:val="right"/>
            </w:pPr>
            <w:r>
              <w:rPr>
                <w:rFonts w:ascii="Arial" w:hAnsi="Arial"/>
                <w:color w:val="9C0006"/>
                <w:sz w:val="16"/>
              </w:rPr>
              <w:t>رحلة + خدمة من DORR</w:t>
            </w:r>
          </w:p>
        </w:tc>
        <w:tc>
          <w:tcPr>
            <w:tcW w:type="dxa" w:w="2700"/>
            <w:shd w:val="clear" w:color="auto" w:fill="FFC7CE"/>
          </w:tcPr>
          <w:p>
            <w:pPr>
              <w:jc w:val="right"/>
            </w:pPr>
            <w:r>
              <w:rPr>
                <w:rFonts w:ascii="Arial" w:hAnsi="Arial"/>
                <w:color w:val="9C0006"/>
                <w:sz w:val="16"/>
              </w:rPr>
              <w:t>ربط الرحلة بالفنادق أو المشتريات أو أي خدمة؛ هل دفع موحد أم كل خدمة منفصلة؟</w:t>
            </w:r>
          </w:p>
        </w:tc>
        <w:tc>
          <w:tcPr>
            <w:tcW w:type="dxa" w:w="2700"/>
            <w:shd w:val="clear" w:color="auto" w:fill="FFC7CE"/>
          </w:tcPr>
          <w:p>
            <w:pPr>
              <w:jc w:val="right"/>
            </w:pPr>
            <w:r>
              <w:rPr>
                <w:rFonts w:ascii="Arial" w:hAnsi="Arial"/>
                <w:color w:val="9C0006"/>
                <w:sz w:val="16"/>
              </w:rPr>
              <w:t>موافق مع نقاش طريقة الدفع</w:t>
            </w:r>
          </w:p>
        </w:tc>
      </w:tr>
      <w:tr>
        <w:tc>
          <w:tcPr>
            <w:tcW w:type="dxa" w:w="2700"/>
            <w:shd w:val="clear" w:color="auto" w:fill="FFC7CE"/>
          </w:tcPr>
          <w:p>
            <w:pPr>
              <w:jc w:val="right"/>
            </w:pPr>
            <w:r>
              <w:rPr>
                <w:rFonts w:ascii="Arial" w:hAnsi="Arial"/>
                <w:color w:val="9C0006"/>
                <w:sz w:val="16"/>
              </w:rPr>
              <w:t>D-IDEA-12</w:t>
            </w:r>
          </w:p>
        </w:tc>
        <w:tc>
          <w:tcPr>
            <w:tcW w:type="dxa" w:w="2700"/>
            <w:shd w:val="clear" w:color="auto" w:fill="FFC7CE"/>
          </w:tcPr>
          <w:p>
            <w:pPr>
              <w:jc w:val="right"/>
            </w:pPr>
            <w:r>
              <w:rPr>
                <w:rFonts w:ascii="Arial" w:hAnsi="Arial"/>
                <w:color w:val="9C0006"/>
                <w:sz w:val="16"/>
              </w:rPr>
              <w:t>رصيد تنقل الشركات</w:t>
            </w:r>
          </w:p>
        </w:tc>
        <w:tc>
          <w:tcPr>
            <w:tcW w:type="dxa" w:w="2700"/>
            <w:shd w:val="clear" w:color="auto" w:fill="FFC7CE"/>
          </w:tcPr>
          <w:p>
            <w:pPr>
              <w:jc w:val="right"/>
            </w:pPr>
            <w:r>
              <w:rPr>
                <w:rFonts w:ascii="Arial" w:hAnsi="Arial"/>
                <w:color w:val="9C0006"/>
                <w:sz w:val="16"/>
              </w:rPr>
              <w:t>ميزانيات الموظفين وفواتير موحدة.</w:t>
            </w:r>
          </w:p>
        </w:tc>
        <w:tc>
          <w:tcPr>
            <w:tcW w:type="dxa" w:w="2700"/>
            <w:shd w:val="clear" w:color="auto" w:fill="FFC7CE"/>
          </w:tcPr>
          <w:p>
            <w:pPr>
              <w:jc w:val="right"/>
            </w:pPr>
            <w:r>
              <w:rPr>
                <w:rFonts w:ascii="Arial" w:hAnsi="Arial"/>
                <w:color w:val="9C0006"/>
                <w:sz w:val="16"/>
              </w:rPr>
              <w:t>موافق مبدئيًا</w:t>
            </w:r>
          </w:p>
        </w:tc>
      </w:tr>
      <w:tr>
        <w:tc>
          <w:tcPr>
            <w:tcW w:type="dxa" w:w="2700"/>
            <w:shd w:val="clear" w:color="auto" w:fill="FFC7CE"/>
          </w:tcPr>
          <w:p>
            <w:pPr>
              <w:jc w:val="right"/>
            </w:pPr>
            <w:r>
              <w:rPr>
                <w:rFonts w:ascii="Arial" w:hAnsi="Arial"/>
                <w:color w:val="9C0006"/>
                <w:sz w:val="16"/>
              </w:rPr>
              <w:t>D-IDEA-13</w:t>
            </w:r>
          </w:p>
        </w:tc>
        <w:tc>
          <w:tcPr>
            <w:tcW w:type="dxa" w:w="2700"/>
            <w:shd w:val="clear" w:color="auto" w:fill="FFC7CE"/>
          </w:tcPr>
          <w:p>
            <w:pPr>
              <w:jc w:val="right"/>
            </w:pPr>
            <w:r>
              <w:rPr>
                <w:rFonts w:ascii="Arial" w:hAnsi="Arial"/>
                <w:color w:val="9C0006"/>
                <w:sz w:val="16"/>
              </w:rPr>
              <w:t>خدمة المرافق لكبار السن</w:t>
            </w:r>
          </w:p>
        </w:tc>
        <w:tc>
          <w:tcPr>
            <w:tcW w:type="dxa" w:w="2700"/>
            <w:shd w:val="clear" w:color="auto" w:fill="FFC7CE"/>
          </w:tcPr>
          <w:p>
            <w:pPr>
              <w:jc w:val="right"/>
            </w:pPr>
            <w:r>
              <w:rPr>
                <w:rFonts w:ascii="Arial" w:hAnsi="Arial"/>
                <w:color w:val="9C0006"/>
                <w:sz w:val="16"/>
              </w:rPr>
              <w:t>مركبة ومساعدة مناسبة من طرف مؤهل.</w:t>
            </w:r>
          </w:p>
        </w:tc>
        <w:tc>
          <w:tcPr>
            <w:tcW w:type="dxa" w:w="2700"/>
            <w:shd w:val="clear" w:color="auto" w:fill="FFC7CE"/>
          </w:tcPr>
          <w:p>
            <w:pPr>
              <w:jc w:val="right"/>
            </w:pPr>
            <w:r>
              <w:rPr>
                <w:rFonts w:ascii="Arial" w:hAnsi="Arial"/>
                <w:color w:val="9C0006"/>
                <w:sz w:val="16"/>
              </w:rPr>
              <w:t>موافق مبدئيًا</w:t>
            </w:r>
          </w:p>
        </w:tc>
      </w:tr>
      <w:tr>
        <w:tc>
          <w:tcPr>
            <w:tcW w:type="dxa" w:w="2700"/>
            <w:shd w:val="clear" w:color="auto" w:fill="FFC7CE"/>
          </w:tcPr>
          <w:p>
            <w:pPr>
              <w:jc w:val="right"/>
            </w:pPr>
            <w:r>
              <w:rPr>
                <w:rFonts w:ascii="Arial" w:hAnsi="Arial"/>
                <w:color w:val="9C0006"/>
                <w:sz w:val="16"/>
              </w:rPr>
              <w:t>D-IDEA-14</w:t>
            </w:r>
          </w:p>
        </w:tc>
        <w:tc>
          <w:tcPr>
            <w:tcW w:type="dxa" w:w="2700"/>
            <w:shd w:val="clear" w:color="auto" w:fill="FFC7CE"/>
          </w:tcPr>
          <w:p>
            <w:pPr>
              <w:jc w:val="right"/>
            </w:pPr>
            <w:r>
              <w:rPr>
                <w:rFonts w:ascii="Arial" w:hAnsi="Arial"/>
                <w:color w:val="9C0006"/>
                <w:sz w:val="16"/>
              </w:rPr>
              <w:t>مكافأة الالتزام بالموعد</w:t>
            </w:r>
          </w:p>
        </w:tc>
        <w:tc>
          <w:tcPr>
            <w:tcW w:type="dxa" w:w="2700"/>
            <w:shd w:val="clear" w:color="auto" w:fill="FFC7CE"/>
          </w:tcPr>
          <w:p>
            <w:pPr>
              <w:jc w:val="right"/>
            </w:pPr>
            <w:r>
              <w:rPr>
                <w:rFonts w:ascii="Arial" w:hAnsi="Arial"/>
                <w:color w:val="9C0006"/>
                <w:sz w:val="16"/>
              </w:rPr>
              <w:t>من قبول الطلب حتى الوصول؛ نقاط لمن يصل في الموعد حسب تحقق النظام.</w:t>
            </w:r>
          </w:p>
        </w:tc>
        <w:tc>
          <w:tcPr>
            <w:tcW w:type="dxa" w:w="2700"/>
            <w:shd w:val="clear" w:color="auto" w:fill="FFC7CE"/>
          </w:tcPr>
          <w:p>
            <w:pPr>
              <w:jc w:val="right"/>
            </w:pPr>
            <w:r>
              <w:rPr>
                <w:rFonts w:ascii="Arial" w:hAnsi="Arial"/>
                <w:color w:val="9C0006"/>
                <w:sz w:val="16"/>
              </w:rPr>
              <w:t>موافق مع تصور نقاط</w:t>
            </w:r>
          </w:p>
        </w:tc>
      </w:tr>
      <w:tr>
        <w:tc>
          <w:tcPr>
            <w:tcW w:type="dxa" w:w="2700"/>
            <w:shd w:val="clear" w:color="auto" w:fill="FFC7CE"/>
          </w:tcPr>
          <w:p>
            <w:pPr>
              <w:jc w:val="right"/>
            </w:pPr>
            <w:r>
              <w:rPr>
                <w:rFonts w:ascii="Arial" w:hAnsi="Arial"/>
                <w:color w:val="9C0006"/>
                <w:sz w:val="16"/>
              </w:rPr>
              <w:t>D-IDEA-15</w:t>
            </w:r>
          </w:p>
        </w:tc>
        <w:tc>
          <w:tcPr>
            <w:tcW w:type="dxa" w:w="2700"/>
            <w:shd w:val="clear" w:color="auto" w:fill="FFC7CE"/>
          </w:tcPr>
          <w:p>
            <w:pPr>
              <w:jc w:val="right"/>
            </w:pPr>
            <w:r>
              <w:rPr>
                <w:rFonts w:ascii="Arial" w:hAnsi="Arial"/>
                <w:color w:val="9C0006"/>
                <w:sz w:val="16"/>
              </w:rPr>
              <w:t>فرص العمل بين الرحلات والخدمات</w:t>
            </w:r>
          </w:p>
        </w:tc>
        <w:tc>
          <w:tcPr>
            <w:tcW w:type="dxa" w:w="2700"/>
            <w:shd w:val="clear" w:color="auto" w:fill="FFC7CE"/>
          </w:tcPr>
          <w:p>
            <w:pPr>
              <w:jc w:val="right"/>
            </w:pPr>
            <w:r>
              <w:rPr>
                <w:rFonts w:ascii="Arial" w:hAnsi="Arial"/>
                <w:color w:val="9C0006"/>
                <w:sz w:val="16"/>
              </w:rPr>
              <w:t>السائق يختار خدمات أخرى بعد انتهاء الرحلة أو عند التفرغ.</w:t>
            </w:r>
          </w:p>
        </w:tc>
        <w:tc>
          <w:tcPr>
            <w:tcW w:type="dxa" w:w="2700"/>
            <w:shd w:val="clear" w:color="auto" w:fill="FFC7CE"/>
          </w:tcPr>
          <w:p>
            <w:pPr>
              <w:jc w:val="right"/>
            </w:pPr>
            <w:r>
              <w:rPr>
                <w:rFonts w:ascii="Arial" w:hAnsi="Arial"/>
                <w:color w:val="9C0006"/>
                <w:sz w:val="16"/>
              </w:rPr>
              <w:t>موجود مسبقًا / مراجعة عدم التكرار</w:t>
            </w:r>
          </w:p>
        </w:tc>
      </w:tr>
      <w:tr>
        <w:tc>
          <w:tcPr>
            <w:tcW w:type="dxa" w:w="2700"/>
            <w:shd w:val="clear" w:color="auto" w:fill="FFC7CE"/>
          </w:tcPr>
          <w:p>
            <w:pPr>
              <w:jc w:val="right"/>
            </w:pPr>
            <w:r>
              <w:rPr>
                <w:rFonts w:ascii="Arial" w:hAnsi="Arial"/>
                <w:color w:val="9C0006"/>
                <w:sz w:val="16"/>
              </w:rPr>
              <w:t>D-IDEA-16</w:t>
            </w:r>
          </w:p>
        </w:tc>
        <w:tc>
          <w:tcPr>
            <w:tcW w:type="dxa" w:w="2700"/>
            <w:shd w:val="clear" w:color="auto" w:fill="FFC7CE"/>
          </w:tcPr>
          <w:p>
            <w:pPr>
              <w:jc w:val="right"/>
            </w:pPr>
            <w:r>
              <w:rPr>
                <w:rFonts w:ascii="Arial" w:hAnsi="Arial"/>
                <w:color w:val="9C0006"/>
                <w:sz w:val="16"/>
              </w:rPr>
              <w:t>الذهاب والعودة إلى نقطة الانطلاق (بديل العودة إلى منطقتي)</w:t>
            </w:r>
          </w:p>
        </w:tc>
        <w:tc>
          <w:tcPr>
            <w:tcW w:type="dxa" w:w="2700"/>
            <w:shd w:val="clear" w:color="auto" w:fill="FFC7CE"/>
          </w:tcPr>
          <w:p>
            <w:pPr>
              <w:jc w:val="right"/>
            </w:pPr>
            <w:r>
              <w:rPr>
                <w:rFonts w:ascii="Arial" w:hAnsi="Arial"/>
                <w:color w:val="9C0006"/>
                <w:sz w:val="16"/>
              </w:rPr>
              <w:t>البديل: الراكب يطلب ذهابًا ثم عودة إلى نقطة الانطلاق.</w:t>
            </w:r>
          </w:p>
        </w:tc>
        <w:tc>
          <w:tcPr>
            <w:tcW w:type="dxa" w:w="2700"/>
            <w:shd w:val="clear" w:color="auto" w:fill="FFC7CE"/>
          </w:tcPr>
          <w:p>
            <w:pPr>
              <w:jc w:val="right"/>
            </w:pPr>
            <w:r>
              <w:rPr>
                <w:rFonts w:ascii="Arial" w:hAnsi="Arial"/>
                <w:color w:val="9C0006"/>
                <w:sz w:val="16"/>
              </w:rPr>
              <w:t>بديل معتمد مبدئيًا</w:t>
            </w:r>
          </w:p>
        </w:tc>
      </w:tr>
      <w:tr>
        <w:tc>
          <w:tcPr>
            <w:tcW w:type="dxa" w:w="2700"/>
            <w:shd w:val="clear" w:color="auto" w:fill="FFC7CE"/>
          </w:tcPr>
          <w:p>
            <w:pPr>
              <w:jc w:val="right"/>
            </w:pPr>
            <w:r>
              <w:rPr>
                <w:rFonts w:ascii="Arial" w:hAnsi="Arial"/>
                <w:color w:val="9C0006"/>
                <w:sz w:val="16"/>
              </w:rPr>
              <w:t>D-IDEA-17</w:t>
            </w:r>
          </w:p>
        </w:tc>
        <w:tc>
          <w:tcPr>
            <w:tcW w:type="dxa" w:w="2700"/>
            <w:shd w:val="clear" w:color="auto" w:fill="FFC7CE"/>
          </w:tcPr>
          <w:p>
            <w:pPr>
              <w:jc w:val="right"/>
            </w:pPr>
            <w:r>
              <w:rPr>
                <w:rFonts w:ascii="Arial" w:hAnsi="Arial"/>
                <w:color w:val="9C0006"/>
                <w:sz w:val="16"/>
              </w:rPr>
              <w:t>عروض المناطق الهادئة</w:t>
            </w:r>
          </w:p>
        </w:tc>
        <w:tc>
          <w:tcPr>
            <w:tcW w:type="dxa" w:w="2700"/>
            <w:shd w:val="clear" w:color="auto" w:fill="FFC7CE"/>
          </w:tcPr>
          <w:p>
            <w:pPr>
              <w:jc w:val="right"/>
            </w:pPr>
            <w:r>
              <w:rPr>
                <w:rFonts w:ascii="Arial" w:hAnsi="Arial"/>
                <w:color w:val="9C0006"/>
                <w:sz w:val="16"/>
              </w:rPr>
              <w:t>تحتاج تحديد من يمول الخصم وكيف يمنع سوء الاستخدام.</w:t>
            </w:r>
          </w:p>
        </w:tc>
        <w:tc>
          <w:tcPr>
            <w:tcW w:type="dxa" w:w="2700"/>
            <w:shd w:val="clear" w:color="auto" w:fill="FFC7CE"/>
          </w:tcPr>
          <w:p>
            <w:pPr>
              <w:jc w:val="right"/>
            </w:pPr>
            <w:r>
              <w:rPr>
                <w:rFonts w:ascii="Arial" w:hAnsi="Arial"/>
                <w:color w:val="9C0006"/>
                <w:sz w:val="16"/>
              </w:rPr>
              <w:t>مقترح غير محسوم التمويل</w:t>
            </w:r>
          </w:p>
        </w:tc>
      </w:tr>
      <w:tr>
        <w:tc>
          <w:tcPr>
            <w:tcW w:type="dxa" w:w="2700"/>
            <w:shd w:val="clear" w:color="auto" w:fill="FFC7CE"/>
          </w:tcPr>
          <w:p>
            <w:pPr>
              <w:jc w:val="right"/>
            </w:pPr>
            <w:r>
              <w:rPr>
                <w:rFonts w:ascii="Arial" w:hAnsi="Arial"/>
                <w:color w:val="9C0006"/>
                <w:sz w:val="16"/>
              </w:rPr>
              <w:t>D-IDEA-19</w:t>
            </w:r>
          </w:p>
        </w:tc>
        <w:tc>
          <w:tcPr>
            <w:tcW w:type="dxa" w:w="2700"/>
            <w:shd w:val="clear" w:color="auto" w:fill="FFC7CE"/>
          </w:tcPr>
          <w:p>
            <w:pPr>
              <w:jc w:val="right"/>
            </w:pPr>
            <w:r>
              <w:rPr>
                <w:rFonts w:ascii="Arial" w:hAnsi="Arial"/>
                <w:color w:val="9C0006"/>
                <w:sz w:val="16"/>
              </w:rPr>
              <w:t>مركز الرحلات المتكررة</w:t>
            </w:r>
          </w:p>
        </w:tc>
        <w:tc>
          <w:tcPr>
            <w:tcW w:type="dxa" w:w="2700"/>
            <w:shd w:val="clear" w:color="auto" w:fill="FFC7CE"/>
          </w:tcPr>
          <w:p>
            <w:pPr>
              <w:jc w:val="right"/>
            </w:pPr>
            <w:r>
              <w:rPr>
                <w:rFonts w:ascii="Arial" w:hAnsi="Arial"/>
                <w:color w:val="9C0006"/>
                <w:sz w:val="16"/>
              </w:rPr>
              <w:t>التأكد من اكتمال تنفيذ الحجز المتكرر.</w:t>
            </w:r>
          </w:p>
        </w:tc>
        <w:tc>
          <w:tcPr>
            <w:tcW w:type="dxa" w:w="2700"/>
            <w:shd w:val="clear" w:color="auto" w:fill="FFC7CE"/>
          </w:tcPr>
          <w:p>
            <w:pPr>
              <w:jc w:val="right"/>
            </w:pPr>
            <w:r>
              <w:rPr>
                <w:rFonts w:ascii="Arial" w:hAnsi="Arial"/>
                <w:color w:val="9C0006"/>
                <w:sz w:val="16"/>
              </w:rPr>
              <w:t>موجود مسبقًا / مراجعة عدم التكرار</w:t>
            </w:r>
          </w:p>
        </w:tc>
      </w:tr>
      <w:tr>
        <w:tc>
          <w:tcPr>
            <w:tcW w:type="dxa" w:w="2700"/>
            <w:shd w:val="clear" w:color="auto" w:fill="FFC7CE"/>
          </w:tcPr>
          <w:p>
            <w:pPr>
              <w:jc w:val="right"/>
            </w:pPr>
            <w:r>
              <w:rPr>
                <w:rFonts w:ascii="Arial" w:hAnsi="Arial"/>
                <w:color w:val="9C0006"/>
                <w:sz w:val="16"/>
              </w:rPr>
              <w:t>D-IDEA-20</w:t>
            </w:r>
          </w:p>
        </w:tc>
        <w:tc>
          <w:tcPr>
            <w:tcW w:type="dxa" w:w="2700"/>
            <w:shd w:val="clear" w:color="auto" w:fill="FFC7CE"/>
          </w:tcPr>
          <w:p>
            <w:pPr>
              <w:jc w:val="right"/>
            </w:pPr>
            <w:r>
              <w:rPr>
                <w:rFonts w:ascii="Arial" w:hAnsi="Arial"/>
                <w:color w:val="9C0006"/>
                <w:sz w:val="16"/>
              </w:rPr>
              <w:t>عقود التنقل</w:t>
            </w:r>
          </w:p>
        </w:tc>
        <w:tc>
          <w:tcPr>
            <w:tcW w:type="dxa" w:w="2700"/>
            <w:shd w:val="clear" w:color="auto" w:fill="FFC7CE"/>
          </w:tcPr>
          <w:p>
            <w:pPr>
              <w:jc w:val="right"/>
            </w:pPr>
            <w:r>
              <w:rPr>
                <w:rFonts w:ascii="Arial" w:hAnsi="Arial"/>
                <w:color w:val="9C0006"/>
                <w:sz w:val="16"/>
              </w:rPr>
              <w:t>يرى مخاطر تشغيلية ويطلب صياغة ضوابط واضحة.</w:t>
            </w:r>
          </w:p>
        </w:tc>
        <w:tc>
          <w:tcPr>
            <w:tcW w:type="dxa" w:w="2700"/>
            <w:shd w:val="clear" w:color="auto" w:fill="FFC7CE"/>
          </w:tcPr>
          <w:p>
            <w:pPr>
              <w:jc w:val="right"/>
            </w:pPr>
            <w:r>
              <w:rPr>
                <w:rFonts w:ascii="Arial" w:hAnsi="Arial"/>
                <w:color w:val="9C0006"/>
                <w:sz w:val="16"/>
              </w:rPr>
              <w:t>موافق بتحفظ</w:t>
            </w:r>
          </w:p>
        </w:tc>
      </w:tr>
    </w:tbl>
    <w:p>
      <w:pPr>
        <w:pStyle w:val="Heading2"/>
        <w:jc w:val="right"/>
      </w:pPr>
      <w:r>
        <w:rPr>
          <w:rFonts w:ascii="Arial" w:hAnsi="Arial"/>
          <w:color w:val="103756"/>
        </w:rPr>
        <w:t>ج. الأفكار الـ32 الإضافية — فرز دون تحويل المقترح إلى تكليف</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pPr>
              <w:jc w:val="right"/>
            </w:pPr>
            <w:r>
              <w:rPr>
                <w:rFonts w:ascii="Arial" w:hAnsi="Arial"/>
                <w:sz w:val="16"/>
              </w:rPr>
              <w:t>المعرف</w:t>
            </w:r>
          </w:p>
        </w:tc>
        <w:tc>
          <w:tcPr>
            <w:tcW w:type="dxa" w:w="2700"/>
          </w:tcPr>
          <w:p>
            <w:pPr>
              <w:jc w:val="right"/>
            </w:pPr>
            <w:r>
              <w:rPr>
                <w:rFonts w:ascii="Arial" w:hAnsi="Arial"/>
                <w:sz w:val="16"/>
              </w:rPr>
              <w:t>الفكرة</w:t>
            </w:r>
          </w:p>
        </w:tc>
        <w:tc>
          <w:tcPr>
            <w:tcW w:type="dxa" w:w="2700"/>
          </w:tcPr>
          <w:p>
            <w:pPr>
              <w:jc w:val="right"/>
            </w:pPr>
            <w:r>
              <w:rPr>
                <w:rFonts w:ascii="Arial" w:hAnsi="Arial"/>
                <w:sz w:val="16"/>
              </w:rPr>
              <w:t>التفصيل</w:t>
            </w:r>
          </w:p>
        </w:tc>
        <w:tc>
          <w:tcPr>
            <w:tcW w:type="dxa" w:w="2700"/>
          </w:tcPr>
          <w:p>
            <w:pPr>
              <w:jc w:val="right"/>
            </w:pPr>
            <w:r>
              <w:rPr>
                <w:rFonts w:ascii="Arial" w:hAnsi="Arial"/>
                <w:sz w:val="16"/>
              </w:rPr>
              <w:t>الحالة الواردة بالمصدر</w:t>
            </w:r>
          </w:p>
        </w:tc>
      </w:tr>
      <w:tr>
        <w:tc>
          <w:tcPr>
            <w:tcW w:type="dxa" w:w="2700"/>
            <w:shd w:val="clear" w:color="auto" w:fill="C6EFCE"/>
          </w:tcPr>
          <w:p>
            <w:pPr>
              <w:jc w:val="right"/>
            </w:pPr>
            <w:r>
              <w:rPr>
                <w:rFonts w:ascii="Arial" w:hAnsi="Arial"/>
                <w:color w:val="006100"/>
                <w:sz w:val="16"/>
              </w:rPr>
              <w:t>D-NEW-01</w:t>
            </w:r>
          </w:p>
        </w:tc>
        <w:tc>
          <w:tcPr>
            <w:tcW w:type="dxa" w:w="2700"/>
            <w:shd w:val="clear" w:color="auto" w:fill="C6EFCE"/>
          </w:tcPr>
          <w:p>
            <w:pPr>
              <w:jc w:val="right"/>
            </w:pPr>
            <w:r>
              <w:rPr>
                <w:rFonts w:ascii="Arial" w:hAnsi="Arial"/>
                <w:color w:val="006100"/>
                <w:sz w:val="16"/>
              </w:rPr>
              <w:t>دُرر ينقذ مشوارك</w:t>
            </w:r>
          </w:p>
        </w:tc>
        <w:tc>
          <w:tcPr>
            <w:tcW w:type="dxa" w:w="2700"/>
            <w:shd w:val="clear" w:color="auto" w:fill="C6EFCE"/>
          </w:tcPr>
          <w:p>
            <w:pPr>
              <w:jc w:val="right"/>
            </w:pPr>
            <w:r>
              <w:rPr>
                <w:rFonts w:ascii="Arial" w:hAnsi="Arial"/>
                <w:color w:val="006100"/>
                <w:sz w:val="16"/>
              </w:rPr>
              <w:t>عند إلغاء السائق يبحث النظام عن بديل دون إعادة الطلب؛ يحافظ على بيانات الحجز والسعر المؤكد وفق السياسة.</w:t>
            </w:r>
          </w:p>
        </w:tc>
        <w:tc>
          <w:tcPr>
            <w:tcW w:type="dxa" w:w="2700"/>
            <w:shd w:val="clear" w:color="auto" w:fill="C6EFCE"/>
          </w:tcPr>
          <w:p>
            <w:pPr>
              <w:jc w:val="right"/>
            </w:pPr>
            <w:r>
              <w:rPr>
                <w:rFonts w:ascii="Arial" w:hAnsi="Arial"/>
                <w:color w:val="006100"/>
                <w:sz w:val="16"/>
              </w:rPr>
              <w:t>مقترح جديد — مقارنة قبل الاعتماد</w:t>
            </w:r>
          </w:p>
        </w:tc>
      </w:tr>
      <w:tr>
        <w:tc>
          <w:tcPr>
            <w:tcW w:type="dxa" w:w="2700"/>
            <w:shd w:val="clear" w:color="auto" w:fill="FFC7CE"/>
          </w:tcPr>
          <w:p>
            <w:pPr>
              <w:jc w:val="right"/>
            </w:pPr>
            <w:r>
              <w:rPr>
                <w:rFonts w:ascii="Arial" w:hAnsi="Arial"/>
                <w:color w:val="9C0006"/>
                <w:sz w:val="16"/>
              </w:rPr>
              <w:t>D-NEW-02</w:t>
            </w:r>
          </w:p>
        </w:tc>
        <w:tc>
          <w:tcPr>
            <w:tcW w:type="dxa" w:w="2700"/>
            <w:shd w:val="clear" w:color="auto" w:fill="FFC7CE"/>
          </w:tcPr>
          <w:p>
            <w:pPr>
              <w:jc w:val="right"/>
            </w:pPr>
            <w:r>
              <w:rPr>
                <w:rFonts w:ascii="Arial" w:hAnsi="Arial"/>
                <w:color w:val="9C0006"/>
                <w:sz w:val="16"/>
              </w:rPr>
              <w:t>احجز لي عندما يكون الوقت مناسبًا</w:t>
            </w:r>
          </w:p>
        </w:tc>
        <w:tc>
          <w:tcPr>
            <w:tcW w:type="dxa" w:w="2700"/>
            <w:shd w:val="clear" w:color="auto" w:fill="FFC7CE"/>
          </w:tcPr>
          <w:p>
            <w:pPr>
              <w:jc w:val="right"/>
            </w:pPr>
            <w:r>
              <w:rPr>
                <w:rFonts w:ascii="Arial" w:hAnsi="Arial"/>
                <w:color w:val="9C0006"/>
                <w:sz w:val="16"/>
              </w:rPr>
              <w:t>يحدد الراكب موعد الوصول المرغوب، ويقترح النظام وقت الحجز أو التحرك بناءً على المرور والتوفر.</w:t>
            </w:r>
          </w:p>
        </w:tc>
        <w:tc>
          <w:tcPr>
            <w:tcW w:type="dxa" w:w="2700"/>
            <w:shd w:val="clear" w:color="auto" w:fill="FFC7CE"/>
          </w:tcPr>
          <w:p>
            <w:pPr>
              <w:jc w:val="right"/>
            </w:pPr>
            <w:r>
              <w:rPr>
                <w:rFonts w:ascii="Arial" w:hAnsi="Arial"/>
                <w:color w:val="9C0006"/>
                <w:sz w:val="16"/>
              </w:rPr>
              <w:t>مقترح — قد يتقاطع مع الحجز المجدول</w:t>
            </w:r>
          </w:p>
        </w:tc>
      </w:tr>
      <w:tr>
        <w:tc>
          <w:tcPr>
            <w:tcW w:type="dxa" w:w="2700"/>
            <w:shd w:val="clear" w:color="auto" w:fill="FFC7CE"/>
          </w:tcPr>
          <w:p>
            <w:pPr>
              <w:jc w:val="right"/>
            </w:pPr>
            <w:r>
              <w:rPr>
                <w:rFonts w:ascii="Arial" w:hAnsi="Arial"/>
                <w:color w:val="9C0006"/>
                <w:sz w:val="16"/>
              </w:rPr>
              <w:t>D-NEW-03</w:t>
            </w:r>
          </w:p>
        </w:tc>
        <w:tc>
          <w:tcPr>
            <w:tcW w:type="dxa" w:w="2700"/>
            <w:shd w:val="clear" w:color="auto" w:fill="FFC7CE"/>
          </w:tcPr>
          <w:p>
            <w:pPr>
              <w:jc w:val="right"/>
            </w:pPr>
            <w:r>
              <w:rPr>
                <w:rFonts w:ascii="Arial" w:hAnsi="Arial"/>
                <w:color w:val="9C0006"/>
                <w:sz w:val="16"/>
              </w:rPr>
              <w:t>انتظرني وأنا أخلص</w:t>
            </w:r>
          </w:p>
        </w:tc>
        <w:tc>
          <w:tcPr>
            <w:tcW w:type="dxa" w:w="2700"/>
            <w:shd w:val="clear" w:color="auto" w:fill="FFC7CE"/>
          </w:tcPr>
          <w:p>
            <w:pPr>
              <w:jc w:val="right"/>
            </w:pPr>
            <w:r>
              <w:rPr>
                <w:rFonts w:ascii="Arial" w:hAnsi="Arial"/>
                <w:color w:val="9C0006"/>
                <w:sz w:val="16"/>
              </w:rPr>
              <w:t>احتفاظ اختياري بالسائق لوقت محدد ثم العودة، بموافقة السائق ورسوم انتظار واضحة.</w:t>
            </w:r>
          </w:p>
        </w:tc>
        <w:tc>
          <w:tcPr>
            <w:tcW w:type="dxa" w:w="2700"/>
            <w:shd w:val="clear" w:color="auto" w:fill="FFC7CE"/>
          </w:tcPr>
          <w:p>
            <w:pPr>
              <w:jc w:val="right"/>
            </w:pPr>
            <w:r>
              <w:rPr>
                <w:rFonts w:ascii="Arial" w:hAnsi="Arial"/>
                <w:color w:val="9C0006"/>
                <w:sz w:val="16"/>
              </w:rPr>
              <w:t>مقترح — يرتبط بالذهاب والعودة</w:t>
            </w:r>
          </w:p>
        </w:tc>
      </w:tr>
      <w:tr>
        <w:tc>
          <w:tcPr>
            <w:tcW w:type="dxa" w:w="2700"/>
            <w:shd w:val="clear" w:color="auto" w:fill="FFC7CE"/>
          </w:tcPr>
          <w:p>
            <w:pPr>
              <w:jc w:val="right"/>
            </w:pPr>
            <w:r>
              <w:rPr>
                <w:rFonts w:ascii="Arial" w:hAnsi="Arial"/>
                <w:color w:val="9C0006"/>
                <w:sz w:val="16"/>
              </w:rPr>
              <w:t>D-NEW-04</w:t>
            </w:r>
          </w:p>
        </w:tc>
        <w:tc>
          <w:tcPr>
            <w:tcW w:type="dxa" w:w="2700"/>
            <w:shd w:val="clear" w:color="auto" w:fill="FFC7CE"/>
          </w:tcPr>
          <w:p>
            <w:pPr>
              <w:jc w:val="right"/>
            </w:pPr>
            <w:r>
              <w:rPr>
                <w:rFonts w:ascii="Arial" w:hAnsi="Arial"/>
                <w:color w:val="9C0006"/>
                <w:sz w:val="16"/>
              </w:rPr>
              <w:t>قابلني عند الباب الصحيح</w:t>
            </w:r>
          </w:p>
        </w:tc>
        <w:tc>
          <w:tcPr>
            <w:tcW w:type="dxa" w:w="2700"/>
            <w:shd w:val="clear" w:color="auto" w:fill="FFC7CE"/>
          </w:tcPr>
          <w:p>
            <w:pPr>
              <w:jc w:val="right"/>
            </w:pPr>
            <w:r>
              <w:rPr>
                <w:rFonts w:ascii="Arial" w:hAnsi="Arial"/>
                <w:color w:val="9C0006"/>
                <w:sz w:val="16"/>
              </w:rPr>
              <w:t>اقتراح بوابة أو نقطة ركوب مناسبة للمجمعات والمطارات والمستشفيات.</w:t>
            </w:r>
          </w:p>
        </w:tc>
        <w:tc>
          <w:tcPr>
            <w:tcW w:type="dxa" w:w="2700"/>
            <w:shd w:val="clear" w:color="auto" w:fill="FFC7CE"/>
          </w:tcPr>
          <w:p>
            <w:pPr>
              <w:jc w:val="right"/>
            </w:pPr>
            <w:r>
              <w:rPr>
                <w:rFonts w:ascii="Arial" w:hAnsi="Arial"/>
                <w:color w:val="9C0006"/>
                <w:sz w:val="16"/>
              </w:rPr>
              <w:t>مقترح — تحقق من نقاط الالتقاء الموجودة</w:t>
            </w:r>
          </w:p>
        </w:tc>
      </w:tr>
      <w:tr>
        <w:tc>
          <w:tcPr>
            <w:tcW w:type="dxa" w:w="2700"/>
            <w:shd w:val="clear" w:color="auto" w:fill="FFC7CE"/>
          </w:tcPr>
          <w:p>
            <w:pPr>
              <w:jc w:val="right"/>
            </w:pPr>
            <w:r>
              <w:rPr>
                <w:rFonts w:ascii="Arial" w:hAnsi="Arial"/>
                <w:color w:val="9C0006"/>
                <w:sz w:val="16"/>
              </w:rPr>
              <w:t>D-NEW-05</w:t>
            </w:r>
          </w:p>
        </w:tc>
        <w:tc>
          <w:tcPr>
            <w:tcW w:type="dxa" w:w="2700"/>
            <w:shd w:val="clear" w:color="auto" w:fill="FFC7CE"/>
          </w:tcPr>
          <w:p>
            <w:pPr>
              <w:jc w:val="right"/>
            </w:pPr>
            <w:r>
              <w:rPr>
                <w:rFonts w:ascii="Arial" w:hAnsi="Arial"/>
                <w:color w:val="9C0006"/>
                <w:sz w:val="16"/>
              </w:rPr>
              <w:t>مشوارك بالميزانية</w:t>
            </w:r>
          </w:p>
        </w:tc>
        <w:tc>
          <w:tcPr>
            <w:tcW w:type="dxa" w:w="2700"/>
            <w:shd w:val="clear" w:color="auto" w:fill="FFC7CE"/>
          </w:tcPr>
          <w:p>
            <w:pPr>
              <w:jc w:val="right"/>
            </w:pPr>
            <w:r>
              <w:rPr>
                <w:rFonts w:ascii="Arial" w:hAnsi="Arial"/>
                <w:color w:val="9C0006"/>
                <w:sz w:val="16"/>
              </w:rPr>
              <w:t>يحدد الراكب سقف السعر ويقترح النظام الفئات أو الأوقات الملائمة دون ضمان التوفر.</w:t>
            </w:r>
          </w:p>
        </w:tc>
        <w:tc>
          <w:tcPr>
            <w:tcW w:type="dxa" w:w="2700"/>
            <w:shd w:val="clear" w:color="auto" w:fill="FFC7CE"/>
          </w:tcPr>
          <w:p>
            <w:pPr>
              <w:jc w:val="right"/>
            </w:pPr>
            <w:r>
              <w:rPr>
                <w:rFonts w:ascii="Arial" w:hAnsi="Arial"/>
                <w:color w:val="9C0006"/>
                <w:sz w:val="16"/>
              </w:rPr>
              <w:t>مقترح — يرتبط بالعروض</w:t>
            </w:r>
          </w:p>
        </w:tc>
      </w:tr>
      <w:tr>
        <w:tc>
          <w:tcPr>
            <w:tcW w:type="dxa" w:w="2700"/>
            <w:shd w:val="clear" w:color="auto" w:fill="C6EFCE"/>
          </w:tcPr>
          <w:p>
            <w:pPr>
              <w:jc w:val="right"/>
            </w:pPr>
            <w:r>
              <w:rPr>
                <w:rFonts w:ascii="Arial" w:hAnsi="Arial"/>
                <w:color w:val="006100"/>
                <w:sz w:val="16"/>
              </w:rPr>
              <w:t>D-NEW-06</w:t>
            </w:r>
          </w:p>
        </w:tc>
        <w:tc>
          <w:tcPr>
            <w:tcW w:type="dxa" w:w="2700"/>
            <w:shd w:val="clear" w:color="auto" w:fill="C6EFCE"/>
          </w:tcPr>
          <w:p>
            <w:pPr>
              <w:jc w:val="right"/>
            </w:pPr>
            <w:r>
              <w:rPr>
                <w:rFonts w:ascii="Arial" w:hAnsi="Arial"/>
                <w:color w:val="006100"/>
                <w:sz w:val="16"/>
              </w:rPr>
              <w:t>صندوق الأمتعة</w:t>
            </w:r>
          </w:p>
        </w:tc>
        <w:tc>
          <w:tcPr>
            <w:tcW w:type="dxa" w:w="2700"/>
            <w:shd w:val="clear" w:color="auto" w:fill="C6EFCE"/>
          </w:tcPr>
          <w:p>
            <w:pPr>
              <w:jc w:val="right"/>
            </w:pPr>
            <w:r>
              <w:rPr>
                <w:rFonts w:ascii="Arial" w:hAnsi="Arial"/>
                <w:color w:val="006100"/>
                <w:sz w:val="16"/>
              </w:rPr>
              <w:t>إدخال عدد وأحجام الحقائب ومطابقتها مع سعة السيارة.</w:t>
            </w:r>
          </w:p>
        </w:tc>
        <w:tc>
          <w:tcPr>
            <w:tcW w:type="dxa" w:w="2700"/>
            <w:shd w:val="clear" w:color="auto" w:fill="C6EFCE"/>
          </w:tcPr>
          <w:p>
            <w:pPr>
              <w:jc w:val="right"/>
            </w:pPr>
            <w:r>
              <w:rPr>
                <w:rFonts w:ascii="Arial" w:hAnsi="Arial"/>
                <w:color w:val="006100"/>
                <w:sz w:val="16"/>
              </w:rPr>
              <w:t>مقترح</w:t>
            </w:r>
          </w:p>
        </w:tc>
      </w:tr>
      <w:tr>
        <w:tc>
          <w:tcPr>
            <w:tcW w:type="dxa" w:w="2700"/>
            <w:shd w:val="clear" w:color="auto" w:fill="FFC7CE"/>
          </w:tcPr>
          <w:p>
            <w:pPr>
              <w:jc w:val="right"/>
            </w:pPr>
            <w:r>
              <w:rPr>
                <w:rFonts w:ascii="Arial" w:hAnsi="Arial"/>
                <w:color w:val="9C0006"/>
                <w:sz w:val="16"/>
              </w:rPr>
              <w:t>D-NEW-07</w:t>
            </w:r>
          </w:p>
        </w:tc>
        <w:tc>
          <w:tcPr>
            <w:tcW w:type="dxa" w:w="2700"/>
            <w:shd w:val="clear" w:color="auto" w:fill="FFC7CE"/>
          </w:tcPr>
          <w:p>
            <w:pPr>
              <w:jc w:val="right"/>
            </w:pPr>
            <w:r>
              <w:rPr>
                <w:rFonts w:ascii="Arial" w:hAnsi="Arial"/>
                <w:color w:val="9C0006"/>
                <w:sz w:val="16"/>
              </w:rPr>
              <w:t>مشوار المفاجأة</w:t>
            </w:r>
          </w:p>
        </w:tc>
        <w:tc>
          <w:tcPr>
            <w:tcW w:type="dxa" w:w="2700"/>
            <w:shd w:val="clear" w:color="auto" w:fill="FFC7CE"/>
          </w:tcPr>
          <w:p>
            <w:pPr>
              <w:jc w:val="right"/>
            </w:pPr>
            <w:r>
              <w:rPr>
                <w:rFonts w:ascii="Arial" w:hAnsi="Arial"/>
                <w:color w:val="9C0006"/>
                <w:sz w:val="16"/>
              </w:rPr>
              <w:t>إهداء رحلة لشخص آخر عبر رابط آمن وصلاحية محددة.</w:t>
            </w:r>
          </w:p>
        </w:tc>
        <w:tc>
          <w:tcPr>
            <w:tcW w:type="dxa" w:w="2700"/>
            <w:shd w:val="clear" w:color="auto" w:fill="FFC7CE"/>
          </w:tcPr>
          <w:p>
            <w:pPr>
              <w:jc w:val="right"/>
            </w:pPr>
            <w:r>
              <w:rPr>
                <w:rFonts w:ascii="Arial" w:hAnsi="Arial"/>
                <w:color w:val="9C0006"/>
                <w:sz w:val="16"/>
              </w:rPr>
              <w:t>مقترح — راجع الحجز لشخص آخر</w:t>
            </w:r>
          </w:p>
        </w:tc>
      </w:tr>
      <w:tr>
        <w:tc>
          <w:tcPr>
            <w:tcW w:type="dxa" w:w="2700"/>
            <w:shd w:val="clear" w:color="auto" w:fill="FFC7CE"/>
          </w:tcPr>
          <w:p>
            <w:pPr>
              <w:jc w:val="right"/>
            </w:pPr>
            <w:r>
              <w:rPr>
                <w:rFonts w:ascii="Arial" w:hAnsi="Arial"/>
                <w:color w:val="9C0006"/>
                <w:sz w:val="16"/>
              </w:rPr>
              <w:t>D-NEW-08</w:t>
            </w:r>
          </w:p>
        </w:tc>
        <w:tc>
          <w:tcPr>
            <w:tcW w:type="dxa" w:w="2700"/>
            <w:shd w:val="clear" w:color="auto" w:fill="FFC7CE"/>
          </w:tcPr>
          <w:p>
            <w:pPr>
              <w:jc w:val="right"/>
            </w:pPr>
            <w:r>
              <w:rPr>
                <w:rFonts w:ascii="Arial" w:hAnsi="Arial"/>
                <w:color w:val="9C0006"/>
                <w:sz w:val="16"/>
              </w:rPr>
              <w:t>خدمة ضيف دُرر</w:t>
            </w:r>
          </w:p>
        </w:tc>
        <w:tc>
          <w:tcPr>
            <w:tcW w:type="dxa" w:w="2700"/>
            <w:shd w:val="clear" w:color="auto" w:fill="FFC7CE"/>
          </w:tcPr>
          <w:p>
            <w:pPr>
              <w:jc w:val="right"/>
            </w:pPr>
            <w:r>
              <w:rPr>
                <w:rFonts w:ascii="Arial" w:hAnsi="Arial"/>
                <w:color w:val="9C0006"/>
                <w:sz w:val="16"/>
              </w:rPr>
              <w:t>جهة مثل فندق أو مستشفى تطلب رحلة لضيف بموافقته دون اشتراط تسجيل كامل فورًا.</w:t>
            </w:r>
          </w:p>
        </w:tc>
        <w:tc>
          <w:tcPr>
            <w:tcW w:type="dxa" w:w="2700"/>
            <w:shd w:val="clear" w:color="auto" w:fill="FFC7CE"/>
          </w:tcPr>
          <w:p>
            <w:pPr>
              <w:jc w:val="right"/>
            </w:pPr>
            <w:r>
              <w:rPr>
                <w:rFonts w:ascii="Arial" w:hAnsi="Arial"/>
                <w:color w:val="9C0006"/>
                <w:sz w:val="16"/>
              </w:rPr>
              <w:t>مقترح — مراجعة الامتثال</w:t>
            </w:r>
          </w:p>
        </w:tc>
      </w:tr>
      <w:tr>
        <w:tc>
          <w:tcPr>
            <w:tcW w:type="dxa" w:w="2700"/>
            <w:shd w:val="clear" w:color="auto" w:fill="FFC7CE"/>
          </w:tcPr>
          <w:p>
            <w:pPr>
              <w:jc w:val="right"/>
            </w:pPr>
            <w:r>
              <w:rPr>
                <w:rFonts w:ascii="Arial" w:hAnsi="Arial"/>
                <w:color w:val="9C0006"/>
                <w:sz w:val="16"/>
              </w:rPr>
              <w:t>D-NEW-09</w:t>
            </w:r>
          </w:p>
        </w:tc>
        <w:tc>
          <w:tcPr>
            <w:tcW w:type="dxa" w:w="2700"/>
            <w:shd w:val="clear" w:color="auto" w:fill="FFC7CE"/>
          </w:tcPr>
          <w:p>
            <w:pPr>
              <w:jc w:val="right"/>
            </w:pPr>
            <w:r>
              <w:rPr>
                <w:rFonts w:ascii="Arial" w:hAnsi="Arial"/>
                <w:color w:val="9C0006"/>
                <w:sz w:val="16"/>
              </w:rPr>
              <w:t>رحلة بلا انتظار عند الخروج</w:t>
            </w:r>
          </w:p>
        </w:tc>
        <w:tc>
          <w:tcPr>
            <w:tcW w:type="dxa" w:w="2700"/>
            <w:shd w:val="clear" w:color="auto" w:fill="FFC7CE"/>
          </w:tcPr>
          <w:p>
            <w:pPr>
              <w:jc w:val="right"/>
            </w:pPr>
            <w:r>
              <w:rPr>
                <w:rFonts w:ascii="Arial" w:hAnsi="Arial"/>
                <w:color w:val="9C0006"/>
                <w:sz w:val="16"/>
              </w:rPr>
              <w:t>قائمة طلب مسبقة بعد الفعاليات مع توقع وقت الركوب دون وعد بتوفر سيارة.</w:t>
            </w:r>
          </w:p>
        </w:tc>
        <w:tc>
          <w:tcPr>
            <w:tcW w:type="dxa" w:w="2700"/>
            <w:shd w:val="clear" w:color="auto" w:fill="FFC7CE"/>
          </w:tcPr>
          <w:p>
            <w:pPr>
              <w:jc w:val="right"/>
            </w:pPr>
            <w:r>
              <w:rPr>
                <w:rFonts w:ascii="Arial" w:hAnsi="Arial"/>
                <w:color w:val="9C0006"/>
                <w:sz w:val="16"/>
              </w:rPr>
              <w:t>مقترح</w:t>
            </w:r>
          </w:p>
        </w:tc>
      </w:tr>
      <w:tr>
        <w:tc>
          <w:tcPr>
            <w:tcW w:type="dxa" w:w="2700"/>
            <w:shd w:val="clear" w:color="auto" w:fill="FFC7CE"/>
          </w:tcPr>
          <w:p>
            <w:pPr>
              <w:jc w:val="right"/>
            </w:pPr>
            <w:r>
              <w:rPr>
                <w:rFonts w:ascii="Arial" w:hAnsi="Arial"/>
                <w:color w:val="9C0006"/>
                <w:sz w:val="16"/>
              </w:rPr>
              <w:t>D-NEW-10</w:t>
            </w:r>
          </w:p>
        </w:tc>
        <w:tc>
          <w:tcPr>
            <w:tcW w:type="dxa" w:w="2700"/>
            <w:shd w:val="clear" w:color="auto" w:fill="FFC7CE"/>
          </w:tcPr>
          <w:p>
            <w:pPr>
              <w:jc w:val="right"/>
            </w:pPr>
            <w:r>
              <w:rPr>
                <w:rFonts w:ascii="Arial" w:hAnsi="Arial"/>
                <w:color w:val="9C0006"/>
                <w:sz w:val="16"/>
              </w:rPr>
              <w:t>رحلة مناسبة لكبار السن</w:t>
            </w:r>
          </w:p>
        </w:tc>
        <w:tc>
          <w:tcPr>
            <w:tcW w:type="dxa" w:w="2700"/>
            <w:shd w:val="clear" w:color="auto" w:fill="FFC7CE"/>
          </w:tcPr>
          <w:p>
            <w:pPr>
              <w:jc w:val="right"/>
            </w:pPr>
            <w:r>
              <w:rPr>
                <w:rFonts w:ascii="Arial" w:hAnsi="Arial"/>
                <w:color w:val="9C0006"/>
                <w:sz w:val="16"/>
              </w:rPr>
              <w:t>تجهيزات ووقت صعود أطول وتعليمات وصول؛ لا تتضمن خدمة طبية.</w:t>
            </w:r>
          </w:p>
        </w:tc>
        <w:tc>
          <w:tcPr>
            <w:tcW w:type="dxa" w:w="2700"/>
            <w:shd w:val="clear" w:color="auto" w:fill="FFC7CE"/>
          </w:tcPr>
          <w:p>
            <w:pPr>
              <w:jc w:val="right"/>
            </w:pPr>
            <w:r>
              <w:rPr>
                <w:rFonts w:ascii="Arial" w:hAnsi="Arial"/>
                <w:color w:val="9C0006"/>
                <w:sz w:val="16"/>
              </w:rPr>
              <w:t>امتداد لفكرة خدمة المرافق الموافق عليها مبدئيًا</w:t>
            </w:r>
          </w:p>
        </w:tc>
      </w:tr>
      <w:tr>
        <w:tc>
          <w:tcPr>
            <w:tcW w:type="dxa" w:w="2700"/>
            <w:shd w:val="clear" w:color="auto" w:fill="FFC7CE"/>
          </w:tcPr>
          <w:p>
            <w:pPr>
              <w:jc w:val="right"/>
            </w:pPr>
            <w:r>
              <w:rPr>
                <w:rFonts w:ascii="Arial" w:hAnsi="Arial"/>
                <w:color w:val="9C0006"/>
                <w:sz w:val="16"/>
              </w:rPr>
              <w:t>D-NEW-11</w:t>
            </w:r>
          </w:p>
        </w:tc>
        <w:tc>
          <w:tcPr>
            <w:tcW w:type="dxa" w:w="2700"/>
            <w:shd w:val="clear" w:color="auto" w:fill="FFC7CE"/>
          </w:tcPr>
          <w:p>
            <w:pPr>
              <w:jc w:val="right"/>
            </w:pPr>
            <w:r>
              <w:rPr>
                <w:rFonts w:ascii="Arial" w:hAnsi="Arial"/>
                <w:color w:val="9C0006"/>
                <w:sz w:val="16"/>
              </w:rPr>
              <w:t>دُرر يعثر على المفقودات</w:t>
            </w:r>
          </w:p>
        </w:tc>
        <w:tc>
          <w:tcPr>
            <w:tcW w:type="dxa" w:w="2700"/>
            <w:shd w:val="clear" w:color="auto" w:fill="FFC7CE"/>
          </w:tcPr>
          <w:p>
            <w:pPr>
              <w:jc w:val="right"/>
            </w:pPr>
            <w:r>
              <w:rPr>
                <w:rFonts w:ascii="Arial" w:hAnsi="Arial"/>
                <w:color w:val="9C0006"/>
                <w:sz w:val="16"/>
              </w:rPr>
              <w:t>بلاغ وتتبع مراحل استرداد المفقودات مع حماية خصوصية الأطراف.</w:t>
            </w:r>
          </w:p>
        </w:tc>
        <w:tc>
          <w:tcPr>
            <w:tcW w:type="dxa" w:w="2700"/>
            <w:shd w:val="clear" w:color="auto" w:fill="FFC7CE"/>
          </w:tcPr>
          <w:p>
            <w:pPr>
              <w:jc w:val="right"/>
            </w:pPr>
            <w:r>
              <w:rPr>
                <w:rFonts w:ascii="Arial" w:hAnsi="Arial"/>
                <w:color w:val="9C0006"/>
                <w:sz w:val="16"/>
              </w:rPr>
              <w:t>مقترح — تحقق من الدعم الموجود</w:t>
            </w:r>
          </w:p>
        </w:tc>
      </w:tr>
      <w:tr>
        <w:tc>
          <w:tcPr>
            <w:tcW w:type="dxa" w:w="2700"/>
            <w:shd w:val="clear" w:color="auto" w:fill="C6EFCE"/>
          </w:tcPr>
          <w:p>
            <w:pPr>
              <w:jc w:val="right"/>
            </w:pPr>
            <w:r>
              <w:rPr>
                <w:rFonts w:ascii="Arial" w:hAnsi="Arial"/>
                <w:color w:val="006100"/>
                <w:sz w:val="16"/>
              </w:rPr>
              <w:t>D-NEW-12</w:t>
            </w:r>
          </w:p>
        </w:tc>
        <w:tc>
          <w:tcPr>
            <w:tcW w:type="dxa" w:w="2700"/>
            <w:shd w:val="clear" w:color="auto" w:fill="C6EFCE"/>
          </w:tcPr>
          <w:p>
            <w:pPr>
              <w:jc w:val="right"/>
            </w:pPr>
            <w:r>
              <w:rPr>
                <w:rFonts w:ascii="Arial" w:hAnsi="Arial"/>
                <w:color w:val="006100"/>
                <w:sz w:val="16"/>
              </w:rPr>
              <w:t>حجز السيارة بالاختيار</w:t>
            </w:r>
          </w:p>
        </w:tc>
        <w:tc>
          <w:tcPr>
            <w:tcW w:type="dxa" w:w="2700"/>
            <w:shd w:val="clear" w:color="auto" w:fill="C6EFCE"/>
          </w:tcPr>
          <w:p>
            <w:pPr>
              <w:jc w:val="right"/>
            </w:pPr>
            <w:r>
              <w:rPr>
                <w:rFonts w:ascii="Arial" w:hAnsi="Arial"/>
                <w:color w:val="006100"/>
                <w:sz w:val="16"/>
              </w:rPr>
              <w:t>مقارنة عروض مؤهلة حسب السعر ووقت الوصول والمركبة.</w:t>
            </w:r>
          </w:p>
        </w:tc>
        <w:tc>
          <w:tcPr>
            <w:tcW w:type="dxa" w:w="2700"/>
            <w:shd w:val="clear" w:color="auto" w:fill="C6EFCE"/>
          </w:tcPr>
          <w:p>
            <w:pPr>
              <w:jc w:val="right"/>
            </w:pPr>
            <w:r>
              <w:rPr>
                <w:rFonts w:ascii="Arial" w:hAnsi="Arial"/>
                <w:color w:val="006100"/>
                <w:sz w:val="16"/>
              </w:rPr>
              <w:t>تطوير لنظام العروض الموجود، وليس نظامًا مستقلًا</w:t>
            </w:r>
          </w:p>
        </w:tc>
      </w:tr>
      <w:tr>
        <w:tc>
          <w:tcPr>
            <w:tcW w:type="dxa" w:w="2700"/>
            <w:shd w:val="clear" w:color="auto" w:fill="FFC7CE"/>
          </w:tcPr>
          <w:p>
            <w:pPr>
              <w:jc w:val="right"/>
            </w:pPr>
            <w:r>
              <w:rPr>
                <w:rFonts w:ascii="Arial" w:hAnsi="Arial"/>
                <w:color w:val="9C0006"/>
                <w:sz w:val="16"/>
              </w:rPr>
              <w:t>D-NEW-13</w:t>
            </w:r>
          </w:p>
        </w:tc>
        <w:tc>
          <w:tcPr>
            <w:tcW w:type="dxa" w:w="2700"/>
            <w:shd w:val="clear" w:color="auto" w:fill="FFC7CE"/>
          </w:tcPr>
          <w:p>
            <w:pPr>
              <w:jc w:val="right"/>
            </w:pPr>
            <w:r>
              <w:rPr>
                <w:rFonts w:ascii="Arial" w:hAnsi="Arial"/>
                <w:color w:val="9C0006"/>
                <w:sz w:val="16"/>
              </w:rPr>
              <w:t>حماية الكابتن من الرحلات الخاسرة</w:t>
            </w:r>
          </w:p>
        </w:tc>
        <w:tc>
          <w:tcPr>
            <w:tcW w:type="dxa" w:w="2700"/>
            <w:shd w:val="clear" w:color="auto" w:fill="FFC7CE"/>
          </w:tcPr>
          <w:p>
            <w:pPr>
              <w:jc w:val="right"/>
            </w:pPr>
            <w:r>
              <w:rPr>
                <w:rFonts w:ascii="Arial" w:hAnsi="Arial"/>
                <w:color w:val="9C0006"/>
                <w:sz w:val="16"/>
              </w:rPr>
              <w:t>تقدير صافي العائد بعد الوقت والمسافة والعمولة قبل القبول.</w:t>
            </w:r>
          </w:p>
        </w:tc>
        <w:tc>
          <w:tcPr>
            <w:tcW w:type="dxa" w:w="2700"/>
            <w:shd w:val="clear" w:color="auto" w:fill="FFC7CE"/>
          </w:tcPr>
          <w:p>
            <w:pPr>
              <w:jc w:val="right"/>
            </w:pPr>
            <w:r>
              <w:rPr>
                <w:rFonts w:ascii="Arial" w:hAnsi="Arial"/>
                <w:color w:val="9C0006"/>
                <w:sz w:val="16"/>
              </w:rPr>
              <w:t>موجود جزئيًا — تطوير فقط</w:t>
            </w:r>
          </w:p>
        </w:tc>
      </w:tr>
      <w:tr>
        <w:tc>
          <w:tcPr>
            <w:tcW w:type="dxa" w:w="2700"/>
            <w:shd w:val="clear" w:color="auto" w:fill="FFC7CE"/>
          </w:tcPr>
          <w:p>
            <w:pPr>
              <w:jc w:val="right"/>
            </w:pPr>
            <w:r>
              <w:rPr>
                <w:rFonts w:ascii="Arial" w:hAnsi="Arial"/>
                <w:color w:val="9C0006"/>
                <w:sz w:val="16"/>
              </w:rPr>
              <w:t>D-NEW-14</w:t>
            </w:r>
          </w:p>
        </w:tc>
        <w:tc>
          <w:tcPr>
            <w:tcW w:type="dxa" w:w="2700"/>
            <w:shd w:val="clear" w:color="auto" w:fill="FFC7CE"/>
          </w:tcPr>
          <w:p>
            <w:pPr>
              <w:jc w:val="right"/>
            </w:pPr>
            <w:r>
              <w:rPr>
                <w:rFonts w:ascii="Arial" w:hAnsi="Arial"/>
                <w:color w:val="9C0006"/>
                <w:sz w:val="16"/>
              </w:rPr>
              <w:t>دُرر يوفر على الكابتن</w:t>
            </w:r>
          </w:p>
        </w:tc>
        <w:tc>
          <w:tcPr>
            <w:tcW w:type="dxa" w:w="2700"/>
            <w:shd w:val="clear" w:color="auto" w:fill="FFC7CE"/>
          </w:tcPr>
          <w:p>
            <w:pPr>
              <w:jc w:val="right"/>
            </w:pPr>
            <w:r>
              <w:rPr>
                <w:rFonts w:ascii="Arial" w:hAnsi="Arial"/>
                <w:color w:val="9C0006"/>
                <w:sz w:val="16"/>
              </w:rPr>
              <w:t>خصومات شركاء الوقود والصيانة والغسيل والإطارات وقياس التوفير.</w:t>
            </w:r>
          </w:p>
        </w:tc>
        <w:tc>
          <w:tcPr>
            <w:tcW w:type="dxa" w:w="2700"/>
            <w:shd w:val="clear" w:color="auto" w:fill="FFC7CE"/>
          </w:tcPr>
          <w:p>
            <w:pPr>
              <w:jc w:val="right"/>
            </w:pPr>
            <w:r>
              <w:rPr>
                <w:rFonts w:ascii="Arial" w:hAnsi="Arial"/>
                <w:color w:val="9C0006"/>
                <w:sz w:val="16"/>
              </w:rPr>
              <w:t>موافق على الوقود وربطه لاحقًا بتطبيق الكابتن؛ الصيانة مستقبلية</w:t>
            </w:r>
          </w:p>
        </w:tc>
      </w:tr>
      <w:tr>
        <w:tc>
          <w:tcPr>
            <w:tcW w:type="dxa" w:w="2700"/>
            <w:shd w:val="clear" w:color="auto" w:fill="FFC7CE"/>
          </w:tcPr>
          <w:p>
            <w:pPr>
              <w:jc w:val="right"/>
            </w:pPr>
            <w:r>
              <w:rPr>
                <w:rFonts w:ascii="Arial" w:hAnsi="Arial"/>
                <w:color w:val="9C0006"/>
                <w:sz w:val="16"/>
              </w:rPr>
              <w:t>D-NEW-15</w:t>
            </w:r>
          </w:p>
        </w:tc>
        <w:tc>
          <w:tcPr>
            <w:tcW w:type="dxa" w:w="2700"/>
            <w:shd w:val="clear" w:color="auto" w:fill="FFC7CE"/>
          </w:tcPr>
          <w:p>
            <w:pPr>
              <w:jc w:val="right"/>
            </w:pPr>
            <w:r>
              <w:rPr>
                <w:rFonts w:ascii="Arial" w:hAnsi="Arial"/>
                <w:color w:val="9C0006"/>
                <w:sz w:val="16"/>
              </w:rPr>
              <w:t>جدول عمل على مزاج الكابتن</w:t>
            </w:r>
          </w:p>
        </w:tc>
        <w:tc>
          <w:tcPr>
            <w:tcW w:type="dxa" w:w="2700"/>
            <w:shd w:val="clear" w:color="auto" w:fill="FFC7CE"/>
          </w:tcPr>
          <w:p>
            <w:pPr>
              <w:jc w:val="right"/>
            </w:pPr>
            <w:r>
              <w:rPr>
                <w:rFonts w:ascii="Arial" w:hAnsi="Arial"/>
                <w:color w:val="9C0006"/>
                <w:sz w:val="16"/>
              </w:rPr>
              <w:t>تخطيط اختياري بحسب الساعات أو هدف الدخل أو موعد الانتهاء دون ضمان دخل.</w:t>
            </w:r>
          </w:p>
        </w:tc>
        <w:tc>
          <w:tcPr>
            <w:tcW w:type="dxa" w:w="2700"/>
            <w:shd w:val="clear" w:color="auto" w:fill="FFC7CE"/>
          </w:tcPr>
          <w:p>
            <w:pPr>
              <w:jc w:val="right"/>
            </w:pPr>
            <w:r>
              <w:rPr>
                <w:rFonts w:ascii="Arial" w:hAnsi="Arial"/>
                <w:color w:val="9C0006"/>
                <w:sz w:val="16"/>
              </w:rPr>
              <w:t>مقترح</w:t>
            </w:r>
          </w:p>
        </w:tc>
      </w:tr>
      <w:tr>
        <w:tc>
          <w:tcPr>
            <w:tcW w:type="dxa" w:w="2700"/>
            <w:shd w:val="clear" w:color="auto" w:fill="FFC7CE"/>
          </w:tcPr>
          <w:p>
            <w:pPr>
              <w:jc w:val="right"/>
            </w:pPr>
            <w:r>
              <w:rPr>
                <w:rFonts w:ascii="Arial" w:hAnsi="Arial"/>
                <w:color w:val="9C0006"/>
                <w:sz w:val="16"/>
              </w:rPr>
              <w:t>D-NEW-16</w:t>
            </w:r>
          </w:p>
        </w:tc>
        <w:tc>
          <w:tcPr>
            <w:tcW w:type="dxa" w:w="2700"/>
            <w:shd w:val="clear" w:color="auto" w:fill="FFC7CE"/>
          </w:tcPr>
          <w:p>
            <w:pPr>
              <w:jc w:val="right"/>
            </w:pPr>
            <w:r>
              <w:rPr>
                <w:rFonts w:ascii="Arial" w:hAnsi="Arial"/>
                <w:color w:val="9C0006"/>
                <w:sz w:val="16"/>
              </w:rPr>
              <w:t>إثبات الوصول الذكي</w:t>
            </w:r>
          </w:p>
        </w:tc>
        <w:tc>
          <w:tcPr>
            <w:tcW w:type="dxa" w:w="2700"/>
            <w:shd w:val="clear" w:color="auto" w:fill="FFC7CE"/>
          </w:tcPr>
          <w:p>
            <w:pPr>
              <w:jc w:val="right"/>
            </w:pPr>
            <w:r>
              <w:rPr>
                <w:rFonts w:ascii="Arial" w:hAnsi="Arial"/>
                <w:color w:val="9C0006"/>
                <w:sz w:val="16"/>
              </w:rPr>
              <w:t>توثيق الوصول لنقطة الالتقاء وتوقيته لتقليل نزاعات الانتظار.</w:t>
            </w:r>
          </w:p>
        </w:tc>
        <w:tc>
          <w:tcPr>
            <w:tcW w:type="dxa" w:w="2700"/>
            <w:shd w:val="clear" w:color="auto" w:fill="FFC7CE"/>
          </w:tcPr>
          <w:p>
            <w:pPr>
              <w:jc w:val="right"/>
            </w:pPr>
            <w:r>
              <w:rPr>
                <w:rFonts w:ascii="Arial" w:hAnsi="Arial"/>
                <w:color w:val="9C0006"/>
                <w:sz w:val="16"/>
              </w:rPr>
              <w:t>مقترح متصل بنقاط الالتزام</w:t>
            </w:r>
          </w:p>
        </w:tc>
      </w:tr>
      <w:tr>
        <w:tc>
          <w:tcPr>
            <w:tcW w:type="dxa" w:w="2700"/>
            <w:shd w:val="clear" w:color="auto" w:fill="FFC7CE"/>
          </w:tcPr>
          <w:p>
            <w:pPr>
              <w:jc w:val="right"/>
            </w:pPr>
            <w:r>
              <w:rPr>
                <w:rFonts w:ascii="Arial" w:hAnsi="Arial"/>
                <w:color w:val="9C0006"/>
                <w:sz w:val="16"/>
              </w:rPr>
              <w:t>D-NEW-17</w:t>
            </w:r>
          </w:p>
        </w:tc>
        <w:tc>
          <w:tcPr>
            <w:tcW w:type="dxa" w:w="2700"/>
            <w:shd w:val="clear" w:color="auto" w:fill="FFC7CE"/>
          </w:tcPr>
          <w:p>
            <w:pPr>
              <w:jc w:val="right"/>
            </w:pPr>
            <w:r>
              <w:rPr>
                <w:rFonts w:ascii="Arial" w:hAnsi="Arial"/>
                <w:color w:val="9C0006"/>
                <w:sz w:val="16"/>
              </w:rPr>
              <w:t>مكافأة سرعة الالتقاء</w:t>
            </w:r>
          </w:p>
        </w:tc>
        <w:tc>
          <w:tcPr>
            <w:tcW w:type="dxa" w:w="2700"/>
            <w:shd w:val="clear" w:color="auto" w:fill="FFC7CE"/>
          </w:tcPr>
          <w:p>
            <w:pPr>
              <w:jc w:val="right"/>
            </w:pPr>
            <w:r>
              <w:rPr>
                <w:rFonts w:ascii="Arial" w:hAnsi="Arial"/>
                <w:color w:val="9C0006"/>
                <w:sz w:val="16"/>
              </w:rPr>
              <w:t>نقاط للالتزام العادل بالموعد دون تشجيع السرعة الخطرة.</w:t>
            </w:r>
          </w:p>
        </w:tc>
        <w:tc>
          <w:tcPr>
            <w:tcW w:type="dxa" w:w="2700"/>
            <w:shd w:val="clear" w:color="auto" w:fill="FFC7CE"/>
          </w:tcPr>
          <w:p>
            <w:pPr>
              <w:jc w:val="right"/>
            </w:pPr>
            <w:r>
              <w:rPr>
                <w:rFonts w:ascii="Arial" w:hAnsi="Arial"/>
                <w:color w:val="9C0006"/>
                <w:sz w:val="16"/>
              </w:rPr>
              <w:t>موافق مبدئيًا — قيمة 1000 نقطة = ريال وردت كمثال غير نهائي</w:t>
            </w:r>
          </w:p>
        </w:tc>
      </w:tr>
      <w:tr>
        <w:tc>
          <w:tcPr>
            <w:tcW w:type="dxa" w:w="2700"/>
            <w:shd w:val="clear" w:color="auto" w:fill="FFC7CE"/>
          </w:tcPr>
          <w:p>
            <w:pPr>
              <w:jc w:val="right"/>
            </w:pPr>
            <w:r>
              <w:rPr>
                <w:rFonts w:ascii="Arial" w:hAnsi="Arial"/>
                <w:color w:val="9C0006"/>
                <w:sz w:val="16"/>
              </w:rPr>
              <w:t>D-NEW-18</w:t>
            </w:r>
          </w:p>
        </w:tc>
        <w:tc>
          <w:tcPr>
            <w:tcW w:type="dxa" w:w="2700"/>
            <w:shd w:val="clear" w:color="auto" w:fill="FFC7CE"/>
          </w:tcPr>
          <w:p>
            <w:pPr>
              <w:jc w:val="right"/>
            </w:pPr>
            <w:r>
              <w:rPr>
                <w:rFonts w:ascii="Arial" w:hAnsi="Arial"/>
                <w:color w:val="9C0006"/>
                <w:sz w:val="16"/>
              </w:rPr>
              <w:t>مركز إنصاف الكابتن</w:t>
            </w:r>
          </w:p>
        </w:tc>
        <w:tc>
          <w:tcPr>
            <w:tcW w:type="dxa" w:w="2700"/>
            <w:shd w:val="clear" w:color="auto" w:fill="FFC7CE"/>
          </w:tcPr>
          <w:p>
            <w:pPr>
              <w:jc w:val="right"/>
            </w:pPr>
            <w:r>
              <w:rPr>
                <w:rFonts w:ascii="Arial" w:hAnsi="Arial"/>
                <w:color w:val="9C0006"/>
                <w:sz w:val="16"/>
              </w:rPr>
              <w:t>اعتراض على التقييم أو الشكوى وتقديم أدلة لمراجعة بشرية.</w:t>
            </w:r>
          </w:p>
        </w:tc>
        <w:tc>
          <w:tcPr>
            <w:tcW w:type="dxa" w:w="2700"/>
            <w:shd w:val="clear" w:color="auto" w:fill="FFC7CE"/>
          </w:tcPr>
          <w:p>
            <w:pPr>
              <w:jc w:val="right"/>
            </w:pPr>
            <w:r>
              <w:rPr>
                <w:rFonts w:ascii="Arial" w:hAnsi="Arial"/>
                <w:color w:val="9C0006"/>
                <w:sz w:val="16"/>
              </w:rPr>
              <w:t>مقترح — تحقق من النزاعات الموجودة</w:t>
            </w:r>
          </w:p>
        </w:tc>
      </w:tr>
      <w:tr>
        <w:tc>
          <w:tcPr>
            <w:tcW w:type="dxa" w:w="2700"/>
            <w:shd w:val="clear" w:color="auto" w:fill="FFC7CE"/>
          </w:tcPr>
          <w:p>
            <w:pPr>
              <w:jc w:val="right"/>
            </w:pPr>
            <w:r>
              <w:rPr>
                <w:rFonts w:ascii="Arial" w:hAnsi="Arial"/>
                <w:color w:val="9C0006"/>
                <w:sz w:val="16"/>
              </w:rPr>
              <w:t>D-NEW-19</w:t>
            </w:r>
          </w:p>
        </w:tc>
        <w:tc>
          <w:tcPr>
            <w:tcW w:type="dxa" w:w="2700"/>
            <w:shd w:val="clear" w:color="auto" w:fill="FFC7CE"/>
          </w:tcPr>
          <w:p>
            <w:pPr>
              <w:jc w:val="right"/>
            </w:pPr>
            <w:r>
              <w:rPr>
                <w:rFonts w:ascii="Arial" w:hAnsi="Arial"/>
                <w:color w:val="9C0006"/>
                <w:sz w:val="16"/>
              </w:rPr>
              <w:t>حماية من الطلبات الوهمية</w:t>
            </w:r>
          </w:p>
        </w:tc>
        <w:tc>
          <w:tcPr>
            <w:tcW w:type="dxa" w:w="2700"/>
            <w:shd w:val="clear" w:color="auto" w:fill="FFC7CE"/>
          </w:tcPr>
          <w:p>
            <w:pPr>
              <w:jc w:val="right"/>
            </w:pPr>
            <w:r>
              <w:rPr>
                <w:rFonts w:ascii="Arial" w:hAnsi="Arial"/>
                <w:color w:val="9C0006"/>
                <w:sz w:val="16"/>
              </w:rPr>
              <w:t>رصد أنماط الإلغاء والتلاعب دون عقوبات تلقائية غير عادلة.</w:t>
            </w:r>
          </w:p>
        </w:tc>
        <w:tc>
          <w:tcPr>
            <w:tcW w:type="dxa" w:w="2700"/>
            <w:shd w:val="clear" w:color="auto" w:fill="FFC7CE"/>
          </w:tcPr>
          <w:p>
            <w:pPr>
              <w:jc w:val="right"/>
            </w:pPr>
            <w:r>
              <w:rPr>
                <w:rFonts w:ascii="Arial" w:hAnsi="Arial"/>
                <w:color w:val="9C0006"/>
                <w:sz w:val="16"/>
              </w:rPr>
              <w:t>مقترح — يرتبط بنظام الاحتيال</w:t>
            </w:r>
          </w:p>
        </w:tc>
      </w:tr>
      <w:tr>
        <w:tc>
          <w:tcPr>
            <w:tcW w:type="dxa" w:w="2700"/>
            <w:shd w:val="clear" w:color="auto" w:fill="FFC7CE"/>
          </w:tcPr>
          <w:p>
            <w:pPr>
              <w:jc w:val="right"/>
            </w:pPr>
            <w:r>
              <w:rPr>
                <w:rFonts w:ascii="Arial" w:hAnsi="Arial"/>
                <w:color w:val="9C0006"/>
                <w:sz w:val="16"/>
              </w:rPr>
              <w:t>D-NEW-20</w:t>
            </w:r>
          </w:p>
        </w:tc>
        <w:tc>
          <w:tcPr>
            <w:tcW w:type="dxa" w:w="2700"/>
            <w:shd w:val="clear" w:color="auto" w:fill="FFC7CE"/>
          </w:tcPr>
          <w:p>
            <w:pPr>
              <w:jc w:val="right"/>
            </w:pPr>
            <w:r>
              <w:rPr>
                <w:rFonts w:ascii="Arial" w:hAnsi="Arial"/>
                <w:color w:val="9C0006"/>
                <w:sz w:val="16"/>
              </w:rPr>
              <w:t>استراحة دون فقدان الجدول</w:t>
            </w:r>
          </w:p>
        </w:tc>
        <w:tc>
          <w:tcPr>
            <w:tcW w:type="dxa" w:w="2700"/>
            <w:shd w:val="clear" w:color="auto" w:fill="FFC7CE"/>
          </w:tcPr>
          <w:p>
            <w:pPr>
              <w:jc w:val="right"/>
            </w:pPr>
            <w:r>
              <w:rPr>
                <w:rFonts w:ascii="Arial" w:hAnsi="Arial"/>
                <w:color w:val="9C0006"/>
                <w:sz w:val="16"/>
              </w:rPr>
              <w:t>فترات استراحة تحافظ على الحجوزات المؤكدة ولا تقبل طلبات متعارضة.</w:t>
            </w:r>
          </w:p>
        </w:tc>
        <w:tc>
          <w:tcPr>
            <w:tcW w:type="dxa" w:w="2700"/>
            <w:shd w:val="clear" w:color="auto" w:fill="FFC7CE"/>
          </w:tcPr>
          <w:p>
            <w:pPr>
              <w:jc w:val="right"/>
            </w:pPr>
            <w:r>
              <w:rPr>
                <w:rFonts w:ascii="Arial" w:hAnsi="Arial"/>
                <w:color w:val="9C0006"/>
                <w:sz w:val="16"/>
              </w:rPr>
              <w:t>مقترح</w:t>
            </w:r>
          </w:p>
        </w:tc>
      </w:tr>
      <w:tr>
        <w:tc>
          <w:tcPr>
            <w:tcW w:type="dxa" w:w="2700"/>
            <w:shd w:val="clear" w:color="auto" w:fill="FFC7CE"/>
          </w:tcPr>
          <w:p>
            <w:pPr>
              <w:jc w:val="right"/>
            </w:pPr>
            <w:r>
              <w:rPr>
                <w:rFonts w:ascii="Arial" w:hAnsi="Arial"/>
                <w:color w:val="9C0006"/>
                <w:sz w:val="16"/>
              </w:rPr>
              <w:t>D-NEW-21</w:t>
            </w:r>
          </w:p>
        </w:tc>
        <w:tc>
          <w:tcPr>
            <w:tcW w:type="dxa" w:w="2700"/>
            <w:shd w:val="clear" w:color="auto" w:fill="FFC7CE"/>
          </w:tcPr>
          <w:p>
            <w:pPr>
              <w:jc w:val="right"/>
            </w:pPr>
            <w:r>
              <w:rPr>
                <w:rFonts w:ascii="Arial" w:hAnsi="Arial"/>
                <w:color w:val="9C0006"/>
                <w:sz w:val="16"/>
              </w:rPr>
              <w:t>أهداف اختيارية أسبوعية</w:t>
            </w:r>
          </w:p>
        </w:tc>
        <w:tc>
          <w:tcPr>
            <w:tcW w:type="dxa" w:w="2700"/>
            <w:shd w:val="clear" w:color="auto" w:fill="FFC7CE"/>
          </w:tcPr>
          <w:p>
            <w:pPr>
              <w:jc w:val="right"/>
            </w:pPr>
            <w:r>
              <w:rPr>
                <w:rFonts w:ascii="Arial" w:hAnsi="Arial"/>
                <w:color w:val="9C0006"/>
                <w:sz w:val="16"/>
              </w:rPr>
              <w:t>لوحة تقدم نحو هدف يحدده الكابتن دون عقوبة عند عدم تحقيقه.</w:t>
            </w:r>
          </w:p>
        </w:tc>
        <w:tc>
          <w:tcPr>
            <w:tcW w:type="dxa" w:w="2700"/>
            <w:shd w:val="clear" w:color="auto" w:fill="FFC7CE"/>
          </w:tcPr>
          <w:p>
            <w:pPr>
              <w:jc w:val="right"/>
            </w:pPr>
            <w:r>
              <w:rPr>
                <w:rFonts w:ascii="Arial" w:hAnsi="Arial"/>
                <w:color w:val="9C0006"/>
                <w:sz w:val="16"/>
              </w:rPr>
              <w:t>مقترح — قد يتقاطع مع الأرباح</w:t>
            </w:r>
          </w:p>
        </w:tc>
      </w:tr>
      <w:tr>
        <w:tc>
          <w:tcPr>
            <w:tcW w:type="dxa" w:w="2700"/>
            <w:shd w:val="clear" w:color="auto" w:fill="FFC7CE"/>
          </w:tcPr>
          <w:p>
            <w:pPr>
              <w:jc w:val="right"/>
            </w:pPr>
            <w:r>
              <w:rPr>
                <w:rFonts w:ascii="Arial" w:hAnsi="Arial"/>
                <w:color w:val="9C0006"/>
                <w:sz w:val="16"/>
              </w:rPr>
              <w:t>D-NEW-22</w:t>
            </w:r>
          </w:p>
        </w:tc>
        <w:tc>
          <w:tcPr>
            <w:tcW w:type="dxa" w:w="2700"/>
            <w:shd w:val="clear" w:color="auto" w:fill="FFC7CE"/>
          </w:tcPr>
          <w:p>
            <w:pPr>
              <w:jc w:val="right"/>
            </w:pPr>
            <w:r>
              <w:rPr>
                <w:rFonts w:ascii="Arial" w:hAnsi="Arial"/>
                <w:color w:val="9C0006"/>
                <w:sz w:val="16"/>
              </w:rPr>
              <w:t>مكافآت جودة متعددة</w:t>
            </w:r>
          </w:p>
        </w:tc>
        <w:tc>
          <w:tcPr>
            <w:tcW w:type="dxa" w:w="2700"/>
            <w:shd w:val="clear" w:color="auto" w:fill="FFC7CE"/>
          </w:tcPr>
          <w:p>
            <w:pPr>
              <w:jc w:val="right"/>
            </w:pPr>
            <w:r>
              <w:rPr>
                <w:rFonts w:ascii="Arial" w:hAnsi="Arial"/>
                <w:color w:val="9C0006"/>
                <w:sz w:val="16"/>
              </w:rPr>
              <w:t>تقدير النظافة والانضباط والخدمة بدل الاعتماد على السرعة أو العدد وحدهما.</w:t>
            </w:r>
          </w:p>
        </w:tc>
        <w:tc>
          <w:tcPr>
            <w:tcW w:type="dxa" w:w="2700"/>
            <w:shd w:val="clear" w:color="auto" w:fill="FFC7CE"/>
          </w:tcPr>
          <w:p>
            <w:pPr>
              <w:jc w:val="right"/>
            </w:pPr>
            <w:r>
              <w:rPr>
                <w:rFonts w:ascii="Arial" w:hAnsi="Arial"/>
                <w:color w:val="9C0006"/>
                <w:sz w:val="16"/>
              </w:rPr>
              <w:t>تطوير برنامج الكابتن المميز والسلوك</w:t>
            </w:r>
          </w:p>
        </w:tc>
      </w:tr>
      <w:tr>
        <w:tc>
          <w:tcPr>
            <w:tcW w:type="dxa" w:w="2700"/>
            <w:shd w:val="clear" w:color="auto" w:fill="FFC7CE"/>
          </w:tcPr>
          <w:p>
            <w:pPr>
              <w:jc w:val="right"/>
            </w:pPr>
            <w:r>
              <w:rPr>
                <w:rFonts w:ascii="Arial" w:hAnsi="Arial"/>
                <w:color w:val="9C0006"/>
                <w:sz w:val="16"/>
              </w:rPr>
              <w:t>D-NEW-23</w:t>
            </w:r>
          </w:p>
        </w:tc>
        <w:tc>
          <w:tcPr>
            <w:tcW w:type="dxa" w:w="2700"/>
            <w:shd w:val="clear" w:color="auto" w:fill="FFC7CE"/>
          </w:tcPr>
          <w:p>
            <w:pPr>
              <w:jc w:val="right"/>
            </w:pPr>
            <w:r>
              <w:rPr>
                <w:rFonts w:ascii="Arial" w:hAnsi="Arial"/>
                <w:color w:val="9C0006"/>
                <w:sz w:val="16"/>
              </w:rPr>
              <w:t>مركز تطوير الكابتن</w:t>
            </w:r>
          </w:p>
        </w:tc>
        <w:tc>
          <w:tcPr>
            <w:tcW w:type="dxa" w:w="2700"/>
            <w:shd w:val="clear" w:color="auto" w:fill="FFC7CE"/>
          </w:tcPr>
          <w:p>
            <w:pPr>
              <w:jc w:val="right"/>
            </w:pPr>
            <w:r>
              <w:rPr>
                <w:rFonts w:ascii="Arial" w:hAnsi="Arial"/>
                <w:color w:val="9C0006"/>
                <w:sz w:val="16"/>
              </w:rPr>
              <w:t>دروس سلامة وخدمة قصيرة وشهادات داخلية.</w:t>
            </w:r>
          </w:p>
        </w:tc>
        <w:tc>
          <w:tcPr>
            <w:tcW w:type="dxa" w:w="2700"/>
            <w:shd w:val="clear" w:color="auto" w:fill="FFC7CE"/>
          </w:tcPr>
          <w:p>
            <w:pPr>
              <w:jc w:val="right"/>
            </w:pPr>
            <w:r>
              <w:rPr>
                <w:rFonts w:ascii="Arial" w:hAnsi="Arial"/>
                <w:color w:val="9C0006"/>
                <w:sz w:val="16"/>
              </w:rPr>
              <w:t>مقترح</w:t>
            </w:r>
          </w:p>
        </w:tc>
      </w:tr>
      <w:tr>
        <w:tc>
          <w:tcPr>
            <w:tcW w:type="dxa" w:w="2700"/>
            <w:shd w:val="clear" w:color="auto" w:fill="FFC7CE"/>
          </w:tcPr>
          <w:p>
            <w:pPr>
              <w:jc w:val="right"/>
            </w:pPr>
            <w:r>
              <w:rPr>
                <w:rFonts w:ascii="Arial" w:hAnsi="Arial"/>
                <w:color w:val="9C0006"/>
                <w:sz w:val="16"/>
              </w:rPr>
              <w:t>D-NEW-24</w:t>
            </w:r>
          </w:p>
        </w:tc>
        <w:tc>
          <w:tcPr>
            <w:tcW w:type="dxa" w:w="2700"/>
            <w:shd w:val="clear" w:color="auto" w:fill="FFC7CE"/>
          </w:tcPr>
          <w:p>
            <w:pPr>
              <w:jc w:val="right"/>
            </w:pPr>
            <w:r>
              <w:rPr>
                <w:rFonts w:ascii="Arial" w:hAnsi="Arial"/>
                <w:color w:val="9C0006"/>
                <w:sz w:val="16"/>
              </w:rPr>
              <w:t>خدمة بديل المركبة</w:t>
            </w:r>
          </w:p>
        </w:tc>
        <w:tc>
          <w:tcPr>
            <w:tcW w:type="dxa" w:w="2700"/>
            <w:shd w:val="clear" w:color="auto" w:fill="FFC7CE"/>
          </w:tcPr>
          <w:p>
            <w:pPr>
              <w:jc w:val="right"/>
            </w:pPr>
            <w:r>
              <w:rPr>
                <w:rFonts w:ascii="Arial" w:hAnsi="Arial"/>
                <w:color w:val="9C0006"/>
                <w:sz w:val="16"/>
              </w:rPr>
              <w:t>ربط السائق بشريك تأجير سيارة مؤهلة عند تعطل مركبته، وفق الترخيص والتأمين.</w:t>
            </w:r>
          </w:p>
        </w:tc>
        <w:tc>
          <w:tcPr>
            <w:tcW w:type="dxa" w:w="2700"/>
            <w:shd w:val="clear" w:color="auto" w:fill="FFC7CE"/>
          </w:tcPr>
          <w:p>
            <w:pPr>
              <w:jc w:val="right"/>
            </w:pPr>
            <w:r>
              <w:rPr>
                <w:rFonts w:ascii="Arial" w:hAnsi="Arial"/>
                <w:color w:val="9C0006"/>
                <w:sz w:val="16"/>
              </w:rPr>
              <w:t>مقترح — شراكات مستقبلية</w:t>
            </w:r>
          </w:p>
        </w:tc>
      </w:tr>
      <w:tr>
        <w:tc>
          <w:tcPr>
            <w:tcW w:type="dxa" w:w="2700"/>
            <w:shd w:val="clear" w:color="auto" w:fill="FFC7CE"/>
          </w:tcPr>
          <w:p>
            <w:pPr>
              <w:jc w:val="right"/>
            </w:pPr>
            <w:r>
              <w:rPr>
                <w:rFonts w:ascii="Arial" w:hAnsi="Arial"/>
                <w:color w:val="9C0006"/>
                <w:sz w:val="16"/>
              </w:rPr>
              <w:t>D-NEW-26</w:t>
            </w:r>
          </w:p>
        </w:tc>
        <w:tc>
          <w:tcPr>
            <w:tcW w:type="dxa" w:w="2700"/>
            <w:shd w:val="clear" w:color="auto" w:fill="FFC7CE"/>
          </w:tcPr>
          <w:p>
            <w:pPr>
              <w:jc w:val="right"/>
            </w:pPr>
            <w:r>
              <w:rPr>
                <w:rFonts w:ascii="Arial" w:hAnsi="Arial"/>
                <w:color w:val="9C0006"/>
                <w:sz w:val="16"/>
              </w:rPr>
              <w:t>مشوار برعاية جهة</w:t>
            </w:r>
          </w:p>
        </w:tc>
        <w:tc>
          <w:tcPr>
            <w:tcW w:type="dxa" w:w="2700"/>
            <w:shd w:val="clear" w:color="auto" w:fill="FFC7CE"/>
          </w:tcPr>
          <w:p>
            <w:pPr>
              <w:jc w:val="right"/>
            </w:pPr>
            <w:r>
              <w:rPr>
                <w:rFonts w:ascii="Arial" w:hAnsi="Arial"/>
                <w:color w:val="9C0006"/>
                <w:sz w:val="16"/>
              </w:rPr>
              <w:t>شركة أو معرض أو مستشفى يتحمل الرحلة أو جزءًا منها.</w:t>
            </w:r>
          </w:p>
        </w:tc>
        <w:tc>
          <w:tcPr>
            <w:tcW w:type="dxa" w:w="2700"/>
            <w:shd w:val="clear" w:color="auto" w:fill="FFC7CE"/>
          </w:tcPr>
          <w:p>
            <w:pPr>
              <w:jc w:val="right"/>
            </w:pPr>
            <w:r>
              <w:rPr>
                <w:rFonts w:ascii="Arial" w:hAnsi="Arial"/>
                <w:color w:val="9C0006"/>
                <w:sz w:val="16"/>
              </w:rPr>
              <w:t>مقترح قوي — يتطلب اتفاقيات</w:t>
            </w:r>
          </w:p>
        </w:tc>
      </w:tr>
      <w:tr>
        <w:tc>
          <w:tcPr>
            <w:tcW w:type="dxa" w:w="2700"/>
            <w:shd w:val="clear" w:color="auto" w:fill="FFC7CE"/>
          </w:tcPr>
          <w:p>
            <w:pPr>
              <w:jc w:val="right"/>
            </w:pPr>
            <w:r>
              <w:rPr>
                <w:rFonts w:ascii="Arial" w:hAnsi="Arial"/>
                <w:color w:val="9C0006"/>
                <w:sz w:val="16"/>
              </w:rPr>
              <w:t>D-NEW-27</w:t>
            </w:r>
          </w:p>
        </w:tc>
        <w:tc>
          <w:tcPr>
            <w:tcW w:type="dxa" w:w="2700"/>
            <w:shd w:val="clear" w:color="auto" w:fill="FFC7CE"/>
          </w:tcPr>
          <w:p>
            <w:pPr>
              <w:jc w:val="right"/>
            </w:pPr>
            <w:r>
              <w:rPr>
                <w:rFonts w:ascii="Arial" w:hAnsi="Arial"/>
                <w:color w:val="9C0006"/>
                <w:sz w:val="16"/>
              </w:rPr>
              <w:t>دُرر للجامعات</w:t>
            </w:r>
          </w:p>
        </w:tc>
        <w:tc>
          <w:tcPr>
            <w:tcW w:type="dxa" w:w="2700"/>
            <w:shd w:val="clear" w:color="auto" w:fill="FFC7CE"/>
          </w:tcPr>
          <w:p>
            <w:pPr>
              <w:jc w:val="right"/>
            </w:pPr>
            <w:r>
              <w:rPr>
                <w:rFonts w:ascii="Arial" w:hAnsi="Arial"/>
                <w:color w:val="9C0006"/>
                <w:sz w:val="16"/>
              </w:rPr>
              <w:t>حساب مؤسسي للتنقلات بميزانيات وأوقات وصلاحيات.</w:t>
            </w:r>
          </w:p>
        </w:tc>
        <w:tc>
          <w:tcPr>
            <w:tcW w:type="dxa" w:w="2700"/>
            <w:shd w:val="clear" w:color="auto" w:fill="FFC7CE"/>
          </w:tcPr>
          <w:p>
            <w:pPr>
              <w:jc w:val="right"/>
            </w:pPr>
            <w:r>
              <w:rPr>
                <w:rFonts w:ascii="Arial" w:hAnsi="Arial"/>
                <w:color w:val="9C0006"/>
                <w:sz w:val="16"/>
              </w:rPr>
              <w:t>مقترح — يتقاطع مع رصيد تنقل الشركات</w:t>
            </w:r>
          </w:p>
        </w:tc>
      </w:tr>
      <w:tr>
        <w:tc>
          <w:tcPr>
            <w:tcW w:type="dxa" w:w="2700"/>
            <w:shd w:val="clear" w:color="auto" w:fill="FFC7CE"/>
          </w:tcPr>
          <w:p>
            <w:pPr>
              <w:jc w:val="right"/>
            </w:pPr>
            <w:r>
              <w:rPr>
                <w:rFonts w:ascii="Arial" w:hAnsi="Arial"/>
                <w:color w:val="9C0006"/>
                <w:sz w:val="16"/>
              </w:rPr>
              <w:t>D-NEW-28</w:t>
            </w:r>
          </w:p>
        </w:tc>
        <w:tc>
          <w:tcPr>
            <w:tcW w:type="dxa" w:w="2700"/>
            <w:shd w:val="clear" w:color="auto" w:fill="FFC7CE"/>
          </w:tcPr>
          <w:p>
            <w:pPr>
              <w:jc w:val="right"/>
            </w:pPr>
            <w:r>
              <w:rPr>
                <w:rFonts w:ascii="Arial" w:hAnsi="Arial"/>
                <w:color w:val="9C0006"/>
                <w:sz w:val="16"/>
              </w:rPr>
              <w:t>رحلة مع حجوزات أخرى</w:t>
            </w:r>
          </w:p>
        </w:tc>
        <w:tc>
          <w:tcPr>
            <w:tcW w:type="dxa" w:w="2700"/>
            <w:shd w:val="clear" w:color="auto" w:fill="FFC7CE"/>
          </w:tcPr>
          <w:p>
            <w:pPr>
              <w:jc w:val="right"/>
            </w:pPr>
            <w:r>
              <w:rPr>
                <w:rFonts w:ascii="Arial" w:hAnsi="Arial"/>
                <w:color w:val="9C0006"/>
                <w:sz w:val="16"/>
              </w:rPr>
              <w:t>ربط مشوار بخدمات أخرى مع فصل العقد والسعر والدفع والتسوية لكل خدمة.</w:t>
            </w:r>
          </w:p>
        </w:tc>
        <w:tc>
          <w:tcPr>
            <w:tcW w:type="dxa" w:w="2700"/>
            <w:shd w:val="clear" w:color="auto" w:fill="FFC7CE"/>
          </w:tcPr>
          <w:p>
            <w:pPr>
              <w:jc w:val="right"/>
            </w:pPr>
            <w:r>
              <w:rPr>
                <w:rFonts w:ascii="Arial" w:hAnsi="Arial"/>
                <w:color w:val="9C0006"/>
                <w:sz w:val="16"/>
              </w:rPr>
              <w:t>موافق مبدئيًا على ربط خدمات DORR</w:t>
            </w:r>
          </w:p>
        </w:tc>
      </w:tr>
      <w:tr>
        <w:tc>
          <w:tcPr>
            <w:tcW w:type="dxa" w:w="2700"/>
            <w:shd w:val="clear" w:color="auto" w:fill="FFC7CE"/>
          </w:tcPr>
          <w:p>
            <w:pPr>
              <w:jc w:val="right"/>
            </w:pPr>
            <w:r>
              <w:rPr>
                <w:rFonts w:ascii="Arial" w:hAnsi="Arial"/>
                <w:color w:val="9C0006"/>
                <w:sz w:val="16"/>
              </w:rPr>
              <w:t>D-NEW-29</w:t>
            </w:r>
          </w:p>
        </w:tc>
        <w:tc>
          <w:tcPr>
            <w:tcW w:type="dxa" w:w="2700"/>
            <w:shd w:val="clear" w:color="auto" w:fill="FFC7CE"/>
          </w:tcPr>
          <w:p>
            <w:pPr>
              <w:jc w:val="right"/>
            </w:pPr>
            <w:r>
              <w:rPr>
                <w:rFonts w:ascii="Arial" w:hAnsi="Arial"/>
                <w:color w:val="9C0006"/>
                <w:sz w:val="16"/>
              </w:rPr>
              <w:t>كود الرحلة الجماعي</w:t>
            </w:r>
          </w:p>
        </w:tc>
        <w:tc>
          <w:tcPr>
            <w:tcW w:type="dxa" w:w="2700"/>
            <w:shd w:val="clear" w:color="auto" w:fill="FFC7CE"/>
          </w:tcPr>
          <w:p>
            <w:pPr>
              <w:jc w:val="right"/>
            </w:pPr>
            <w:r>
              <w:rPr>
                <w:rFonts w:ascii="Arial" w:hAnsi="Arial"/>
                <w:color w:val="9C0006"/>
                <w:sz w:val="16"/>
              </w:rPr>
              <w:t>رمز للضيوف لطلب رحلات ضمن ميزانية مناسبة.</w:t>
            </w:r>
          </w:p>
        </w:tc>
        <w:tc>
          <w:tcPr>
            <w:tcW w:type="dxa" w:w="2700"/>
            <w:shd w:val="clear" w:color="auto" w:fill="FFC7CE"/>
          </w:tcPr>
          <w:p>
            <w:pPr>
              <w:jc w:val="right"/>
            </w:pPr>
            <w:r>
              <w:rPr>
                <w:rFonts w:ascii="Arial" w:hAnsi="Arial"/>
                <w:color w:val="9C0006"/>
                <w:sz w:val="16"/>
              </w:rPr>
              <w:t>تطوير رحلات المناسبات الموافق عليها</w:t>
            </w:r>
          </w:p>
        </w:tc>
      </w:tr>
      <w:tr>
        <w:tc>
          <w:tcPr>
            <w:tcW w:type="dxa" w:w="2700"/>
            <w:shd w:val="clear" w:color="auto" w:fill="FFC7CE"/>
          </w:tcPr>
          <w:p>
            <w:pPr>
              <w:jc w:val="right"/>
            </w:pPr>
            <w:r>
              <w:rPr>
                <w:rFonts w:ascii="Arial" w:hAnsi="Arial"/>
                <w:color w:val="9C0006"/>
                <w:sz w:val="16"/>
              </w:rPr>
              <w:t>D-NEW-30</w:t>
            </w:r>
          </w:p>
        </w:tc>
        <w:tc>
          <w:tcPr>
            <w:tcW w:type="dxa" w:w="2700"/>
            <w:shd w:val="clear" w:color="auto" w:fill="FFC7CE"/>
          </w:tcPr>
          <w:p>
            <w:pPr>
              <w:jc w:val="right"/>
            </w:pPr>
            <w:r>
              <w:rPr>
                <w:rFonts w:ascii="Arial" w:hAnsi="Arial"/>
                <w:color w:val="9C0006"/>
                <w:sz w:val="16"/>
              </w:rPr>
              <w:t>عروض العودة من الفعاليات</w:t>
            </w:r>
          </w:p>
        </w:tc>
        <w:tc>
          <w:tcPr>
            <w:tcW w:type="dxa" w:w="2700"/>
            <w:shd w:val="clear" w:color="auto" w:fill="FFC7CE"/>
          </w:tcPr>
          <w:p>
            <w:pPr>
              <w:jc w:val="right"/>
            </w:pPr>
            <w:r>
              <w:rPr>
                <w:rFonts w:ascii="Arial" w:hAnsi="Arial"/>
                <w:color w:val="9C0006"/>
                <w:sz w:val="16"/>
              </w:rPr>
              <w:t>عروض موجهة للحضور والسائقين القريبين بعد انتهاء الفعالية.</w:t>
            </w:r>
          </w:p>
        </w:tc>
        <w:tc>
          <w:tcPr>
            <w:tcW w:type="dxa" w:w="2700"/>
            <w:shd w:val="clear" w:color="auto" w:fill="FFC7CE"/>
          </w:tcPr>
          <w:p>
            <w:pPr>
              <w:jc w:val="right"/>
            </w:pPr>
            <w:r>
              <w:rPr>
                <w:rFonts w:ascii="Arial" w:hAnsi="Arial"/>
                <w:color w:val="9C0006"/>
                <w:sz w:val="16"/>
              </w:rPr>
              <w:t>مقترح</w:t>
            </w:r>
          </w:p>
        </w:tc>
      </w:tr>
      <w:tr>
        <w:tc>
          <w:tcPr>
            <w:tcW w:type="dxa" w:w="2700"/>
            <w:shd w:val="clear" w:color="auto" w:fill="FFC7CE"/>
          </w:tcPr>
          <w:p>
            <w:pPr>
              <w:jc w:val="right"/>
            </w:pPr>
            <w:r>
              <w:rPr>
                <w:rFonts w:ascii="Arial" w:hAnsi="Arial"/>
                <w:color w:val="9C0006"/>
                <w:sz w:val="16"/>
              </w:rPr>
              <w:t>D-NEW-31</w:t>
            </w:r>
          </w:p>
        </w:tc>
        <w:tc>
          <w:tcPr>
            <w:tcW w:type="dxa" w:w="2700"/>
            <w:shd w:val="clear" w:color="auto" w:fill="FFC7CE"/>
          </w:tcPr>
          <w:p>
            <w:pPr>
              <w:jc w:val="right"/>
            </w:pPr>
            <w:r>
              <w:rPr>
                <w:rFonts w:ascii="Arial" w:hAnsi="Arial"/>
                <w:color w:val="9C0006"/>
                <w:sz w:val="16"/>
              </w:rPr>
              <w:t>دُرر للأماكن السياحية</w:t>
            </w:r>
          </w:p>
        </w:tc>
        <w:tc>
          <w:tcPr>
            <w:tcW w:type="dxa" w:w="2700"/>
            <w:shd w:val="clear" w:color="auto" w:fill="FFC7CE"/>
          </w:tcPr>
          <w:p>
            <w:pPr>
              <w:jc w:val="right"/>
            </w:pPr>
            <w:r>
              <w:rPr>
                <w:rFonts w:ascii="Arial" w:hAnsi="Arial"/>
                <w:color w:val="9C0006"/>
                <w:sz w:val="16"/>
              </w:rPr>
              <w:t>نقطة حجز رقمية متعددة اللغات بالفنادق والمعالم.</w:t>
            </w:r>
          </w:p>
        </w:tc>
        <w:tc>
          <w:tcPr>
            <w:tcW w:type="dxa" w:w="2700"/>
            <w:shd w:val="clear" w:color="auto" w:fill="FFC7CE"/>
          </w:tcPr>
          <w:p>
            <w:pPr>
              <w:jc w:val="right"/>
            </w:pPr>
            <w:r>
              <w:rPr>
                <w:rFonts w:ascii="Arial" w:hAnsi="Arial"/>
                <w:color w:val="9C0006"/>
                <w:sz w:val="16"/>
              </w:rPr>
              <w:t>مقترح</w:t>
            </w:r>
          </w:p>
        </w:tc>
      </w:tr>
      <w:tr>
        <w:tc>
          <w:tcPr>
            <w:tcW w:type="dxa" w:w="2700"/>
            <w:shd w:val="clear" w:color="auto" w:fill="FFC7CE"/>
          </w:tcPr>
          <w:p>
            <w:pPr>
              <w:jc w:val="right"/>
            </w:pPr>
            <w:r>
              <w:rPr>
                <w:rFonts w:ascii="Arial" w:hAnsi="Arial"/>
                <w:color w:val="9C0006"/>
                <w:sz w:val="16"/>
              </w:rPr>
              <w:t>D-NEW-32</w:t>
            </w:r>
          </w:p>
        </w:tc>
        <w:tc>
          <w:tcPr>
            <w:tcW w:type="dxa" w:w="2700"/>
            <w:shd w:val="clear" w:color="auto" w:fill="FFC7CE"/>
          </w:tcPr>
          <w:p>
            <w:pPr>
              <w:jc w:val="right"/>
            </w:pPr>
            <w:r>
              <w:rPr>
                <w:rFonts w:ascii="Arial" w:hAnsi="Arial"/>
                <w:color w:val="9C0006"/>
                <w:sz w:val="16"/>
              </w:rPr>
              <w:t>مركز مكافآت الشركاء</w:t>
            </w:r>
          </w:p>
        </w:tc>
        <w:tc>
          <w:tcPr>
            <w:tcW w:type="dxa" w:w="2700"/>
            <w:shd w:val="clear" w:color="auto" w:fill="FFC7CE"/>
          </w:tcPr>
          <w:p>
            <w:pPr>
              <w:jc w:val="right"/>
            </w:pPr>
            <w:r>
              <w:rPr>
                <w:rFonts w:ascii="Arial" w:hAnsi="Arial"/>
                <w:color w:val="9C0006"/>
                <w:sz w:val="16"/>
              </w:rPr>
              <w:t>استبدال نقاط DORR بمزايا شركاء وفق ضوابط واضحة.</w:t>
            </w:r>
          </w:p>
        </w:tc>
        <w:tc>
          <w:tcPr>
            <w:tcW w:type="dxa" w:w="2700"/>
            <w:shd w:val="clear" w:color="auto" w:fill="FFC7CE"/>
          </w:tcPr>
          <w:p>
            <w:pPr>
              <w:jc w:val="right"/>
            </w:pPr>
            <w:r>
              <w:rPr>
                <w:rFonts w:ascii="Arial" w:hAnsi="Arial"/>
                <w:color w:val="9C0006"/>
                <w:sz w:val="16"/>
              </w:rPr>
              <w:t>مقترح — يتقاطع مع الولاء الموجود</w:t>
            </w:r>
          </w:p>
        </w:tc>
      </w:tr>
    </w:tbl>
    <w:p>
      <w:pPr>
        <w:pStyle w:val="Heading2"/>
        <w:jc w:val="right"/>
      </w:pPr>
      <w:r>
        <w:rPr>
          <w:rFonts w:ascii="Arial" w:hAnsi="Arial"/>
          <w:color w:val="103756"/>
        </w:rPr>
        <w:t>د. قدرات الذكاء الاصطناعي المرتبطة بهذا التطبيق — عبر DORR AI القائم</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pPr>
              <w:jc w:val="right"/>
            </w:pPr>
            <w:r>
              <w:rPr>
                <w:rFonts w:ascii="Arial" w:hAnsi="Arial"/>
                <w:sz w:val="16"/>
              </w:rPr>
              <w:t>معرف مشترك</w:t>
            </w:r>
          </w:p>
        </w:tc>
        <w:tc>
          <w:tcPr>
            <w:tcW w:type="dxa" w:w="2700"/>
          </w:tcPr>
          <w:p>
            <w:pPr>
              <w:jc w:val="right"/>
            </w:pPr>
            <w:r>
              <w:rPr>
                <w:rFonts w:ascii="Arial" w:hAnsi="Arial"/>
                <w:sz w:val="16"/>
              </w:rPr>
              <w:t>القدرة</w:t>
            </w:r>
          </w:p>
        </w:tc>
        <w:tc>
          <w:tcPr>
            <w:tcW w:type="dxa" w:w="2700"/>
          </w:tcPr>
          <w:p>
            <w:pPr>
              <w:jc w:val="right"/>
            </w:pPr>
            <w:r>
              <w:rPr>
                <w:rFonts w:ascii="Arial" w:hAnsi="Arial"/>
                <w:sz w:val="16"/>
              </w:rPr>
              <w:t>التصور</w:t>
            </w:r>
          </w:p>
        </w:tc>
        <w:tc>
          <w:tcPr>
            <w:tcW w:type="dxa" w:w="2700"/>
          </w:tcPr>
          <w:p>
            <w:pPr>
              <w:jc w:val="right"/>
            </w:pPr>
            <w:r>
              <w:rPr>
                <w:rFonts w:ascii="Arial" w:hAnsi="Arial"/>
                <w:sz w:val="16"/>
              </w:rPr>
              <w:t>طريقة التنفيذ</w:t>
            </w:r>
          </w:p>
        </w:tc>
      </w:tr>
      <w:tr>
        <w:tc>
          <w:tcPr>
            <w:tcW w:type="dxa" w:w="2700"/>
            <w:shd w:val="clear" w:color="auto" w:fill="FFC7CE"/>
          </w:tcPr>
          <w:p>
            <w:pPr>
              <w:jc w:val="right"/>
            </w:pPr>
            <w:r>
              <w:rPr>
                <w:rFonts w:ascii="Arial" w:hAnsi="Arial"/>
                <w:color w:val="9C0006"/>
                <w:sz w:val="16"/>
              </w:rPr>
              <w:t>AI-01</w:t>
            </w:r>
          </w:p>
        </w:tc>
        <w:tc>
          <w:tcPr>
            <w:tcW w:type="dxa" w:w="2700"/>
            <w:shd w:val="clear" w:color="auto" w:fill="FFC7CE"/>
          </w:tcPr>
          <w:p>
            <w:pPr>
              <w:jc w:val="right"/>
            </w:pPr>
            <w:r>
              <w:rPr>
                <w:rFonts w:ascii="Arial" w:hAnsi="Arial"/>
                <w:color w:val="9C0006"/>
                <w:sz w:val="16"/>
              </w:rPr>
              <w:t>توزيع الرحلات الذكي</w:t>
            </w:r>
          </w:p>
        </w:tc>
        <w:tc>
          <w:tcPr>
            <w:tcW w:type="dxa" w:w="2700"/>
            <w:shd w:val="clear" w:color="auto" w:fill="FFC7CE"/>
          </w:tcPr>
          <w:p>
            <w:pPr>
              <w:jc w:val="right"/>
            </w:pPr>
            <w:r>
              <w:rPr>
                <w:rFonts w:ascii="Arial" w:hAnsi="Arial"/>
                <w:color w:val="9C0006"/>
                <w:sz w:val="16"/>
              </w:rPr>
              <w:t>الترجيح بين ETA والقبول والأهلية والعدالة ونوع المركبة.</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AI-02</w:t>
            </w:r>
          </w:p>
        </w:tc>
        <w:tc>
          <w:tcPr>
            <w:tcW w:type="dxa" w:w="2700"/>
            <w:shd w:val="clear" w:color="auto" w:fill="FFC7CE"/>
          </w:tcPr>
          <w:p>
            <w:pPr>
              <w:jc w:val="right"/>
            </w:pPr>
            <w:r>
              <w:rPr>
                <w:rFonts w:ascii="Arial" w:hAnsi="Arial"/>
                <w:color w:val="9C0006"/>
                <w:sz w:val="16"/>
              </w:rPr>
              <w:t>توقع الطلب</w:t>
            </w:r>
          </w:p>
        </w:tc>
        <w:tc>
          <w:tcPr>
            <w:tcW w:type="dxa" w:w="2700"/>
            <w:shd w:val="clear" w:color="auto" w:fill="FFC7CE"/>
          </w:tcPr>
          <w:p>
            <w:pPr>
              <w:jc w:val="right"/>
            </w:pPr>
            <w:r>
              <w:rPr>
                <w:rFonts w:ascii="Arial" w:hAnsi="Arial"/>
                <w:color w:val="9C0006"/>
                <w:sz w:val="16"/>
              </w:rPr>
              <w:t>توقع المناطق النشطة خلال 15/30/60 دقيقة مع درجة ثقة.</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AI-03</w:t>
            </w:r>
          </w:p>
        </w:tc>
        <w:tc>
          <w:tcPr>
            <w:tcW w:type="dxa" w:w="2700"/>
            <w:shd w:val="clear" w:color="auto" w:fill="FFC7CE"/>
          </w:tcPr>
          <w:p>
            <w:pPr>
              <w:jc w:val="right"/>
            </w:pPr>
            <w:r>
              <w:rPr>
                <w:rFonts w:ascii="Arial" w:hAnsi="Arial"/>
                <w:color w:val="9C0006"/>
                <w:sz w:val="16"/>
              </w:rPr>
              <w:t>وقت الوصول الذكي</w:t>
            </w:r>
          </w:p>
        </w:tc>
        <w:tc>
          <w:tcPr>
            <w:tcW w:type="dxa" w:w="2700"/>
            <w:shd w:val="clear" w:color="auto" w:fill="FFC7CE"/>
          </w:tcPr>
          <w:p>
            <w:pPr>
              <w:jc w:val="right"/>
            </w:pPr>
            <w:r>
              <w:rPr>
                <w:rFonts w:ascii="Arial" w:hAnsi="Arial"/>
                <w:color w:val="9C0006"/>
                <w:sz w:val="16"/>
              </w:rPr>
              <w:t>تقدير ETA وتحديثه بناء على المرور والبيانات.</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AI-04</w:t>
            </w:r>
          </w:p>
        </w:tc>
        <w:tc>
          <w:tcPr>
            <w:tcW w:type="dxa" w:w="2700"/>
            <w:shd w:val="clear" w:color="auto" w:fill="FFC7CE"/>
          </w:tcPr>
          <w:p>
            <w:pPr>
              <w:jc w:val="right"/>
            </w:pPr>
            <w:r>
              <w:rPr>
                <w:rFonts w:ascii="Arial" w:hAnsi="Arial"/>
                <w:color w:val="9C0006"/>
                <w:sz w:val="16"/>
              </w:rPr>
              <w:t>مساعد أرباح السائق</w:t>
            </w:r>
          </w:p>
        </w:tc>
        <w:tc>
          <w:tcPr>
            <w:tcW w:type="dxa" w:w="2700"/>
            <w:shd w:val="clear" w:color="auto" w:fill="FFC7CE"/>
          </w:tcPr>
          <w:p>
            <w:pPr>
              <w:jc w:val="right"/>
            </w:pPr>
            <w:r>
              <w:rPr>
                <w:rFonts w:ascii="Arial" w:hAnsi="Arial"/>
                <w:color w:val="9C0006"/>
                <w:sz w:val="16"/>
              </w:rPr>
              <w:t>صافي الربح المتوقع وأفضل الأوقات.</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AI-06</w:t>
            </w:r>
          </w:p>
        </w:tc>
        <w:tc>
          <w:tcPr>
            <w:tcW w:type="dxa" w:w="2700"/>
            <w:shd w:val="clear" w:color="auto" w:fill="FFC7CE"/>
          </w:tcPr>
          <w:p>
            <w:pPr>
              <w:jc w:val="right"/>
            </w:pPr>
            <w:r>
              <w:rPr>
                <w:rFonts w:ascii="Arial" w:hAnsi="Arial"/>
                <w:color w:val="9C0006"/>
                <w:sz w:val="16"/>
              </w:rPr>
              <w:t>كشف الاحتيال</w:t>
            </w:r>
          </w:p>
        </w:tc>
        <w:tc>
          <w:tcPr>
            <w:tcW w:type="dxa" w:w="2700"/>
            <w:shd w:val="clear" w:color="auto" w:fill="FFC7CE"/>
          </w:tcPr>
          <w:p>
            <w:pPr>
              <w:jc w:val="right"/>
            </w:pPr>
            <w:r>
              <w:rPr>
                <w:rFonts w:ascii="Arial" w:hAnsi="Arial"/>
                <w:color w:val="9C0006"/>
                <w:sz w:val="16"/>
              </w:rPr>
              <w:t>رصد الرحلات الوهمية وتلاعب الموقع والأنماط غير العادية.</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AI-07</w:t>
            </w:r>
          </w:p>
        </w:tc>
        <w:tc>
          <w:tcPr>
            <w:tcW w:type="dxa" w:w="2700"/>
            <w:shd w:val="clear" w:color="auto" w:fill="FFC7CE"/>
          </w:tcPr>
          <w:p>
            <w:pPr>
              <w:jc w:val="right"/>
            </w:pPr>
            <w:r>
              <w:rPr>
                <w:rFonts w:ascii="Arial" w:hAnsi="Arial"/>
                <w:color w:val="9C0006"/>
                <w:sz w:val="16"/>
              </w:rPr>
              <w:t>تحليل القيادة</w:t>
            </w:r>
          </w:p>
        </w:tc>
        <w:tc>
          <w:tcPr>
            <w:tcW w:type="dxa" w:w="2700"/>
            <w:shd w:val="clear" w:color="auto" w:fill="FFC7CE"/>
          </w:tcPr>
          <w:p>
            <w:pPr>
              <w:jc w:val="right"/>
            </w:pPr>
            <w:r>
              <w:rPr>
                <w:rFonts w:ascii="Arial" w:hAnsi="Arial"/>
                <w:color w:val="9C0006"/>
                <w:sz w:val="16"/>
              </w:rPr>
              <w:t>مؤشرات قيادة خطرة ببيانات مصرح بها.</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AI-08</w:t>
            </w:r>
          </w:p>
        </w:tc>
        <w:tc>
          <w:tcPr>
            <w:tcW w:type="dxa" w:w="2700"/>
            <w:shd w:val="clear" w:color="auto" w:fill="FFC7CE"/>
          </w:tcPr>
          <w:p>
            <w:pPr>
              <w:jc w:val="right"/>
            </w:pPr>
            <w:r>
              <w:rPr>
                <w:rFonts w:ascii="Arial" w:hAnsi="Arial"/>
                <w:color w:val="9C0006"/>
                <w:sz w:val="16"/>
              </w:rPr>
              <w:t>أمان الرحلة</w:t>
            </w:r>
          </w:p>
        </w:tc>
        <w:tc>
          <w:tcPr>
            <w:tcW w:type="dxa" w:w="2700"/>
            <w:shd w:val="clear" w:color="auto" w:fill="FFC7CE"/>
          </w:tcPr>
          <w:p>
            <w:pPr>
              <w:jc w:val="right"/>
            </w:pPr>
            <w:r>
              <w:rPr>
                <w:rFonts w:ascii="Arial" w:hAnsi="Arial"/>
                <w:color w:val="9C0006"/>
                <w:sz w:val="16"/>
              </w:rPr>
              <w:t>التنبيه للانحرافات والتوقفات مع تحقق بشري.</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AI-10</w:t>
            </w:r>
          </w:p>
        </w:tc>
        <w:tc>
          <w:tcPr>
            <w:tcW w:type="dxa" w:w="2700"/>
            <w:shd w:val="clear" w:color="auto" w:fill="FFC7CE"/>
          </w:tcPr>
          <w:p>
            <w:pPr>
              <w:jc w:val="right"/>
            </w:pPr>
            <w:r>
              <w:rPr>
                <w:rFonts w:ascii="Arial" w:hAnsi="Arial"/>
                <w:color w:val="9C0006"/>
                <w:sz w:val="16"/>
              </w:rPr>
              <w:t>توقع الإلغاء</w:t>
            </w:r>
          </w:p>
        </w:tc>
        <w:tc>
          <w:tcPr>
            <w:tcW w:type="dxa" w:w="2700"/>
            <w:shd w:val="clear" w:color="auto" w:fill="FFC7CE"/>
          </w:tcPr>
          <w:p>
            <w:pPr>
              <w:jc w:val="right"/>
            </w:pPr>
            <w:r>
              <w:rPr>
                <w:rFonts w:ascii="Arial" w:hAnsi="Arial"/>
                <w:color w:val="9C0006"/>
                <w:sz w:val="16"/>
              </w:rPr>
              <w:t>التنبؤ بالاحتمال والتدخل الملائم.</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AI-11</w:t>
            </w:r>
          </w:p>
        </w:tc>
        <w:tc>
          <w:tcPr>
            <w:tcW w:type="dxa" w:w="2700"/>
            <w:shd w:val="clear" w:color="auto" w:fill="FFC7CE"/>
          </w:tcPr>
          <w:p>
            <w:pPr>
              <w:jc w:val="right"/>
            </w:pPr>
            <w:r>
              <w:rPr>
                <w:rFonts w:ascii="Arial" w:hAnsi="Arial"/>
                <w:color w:val="9C0006"/>
                <w:sz w:val="16"/>
              </w:rPr>
              <w:t>صيانة المركبة التنبؤية</w:t>
            </w:r>
          </w:p>
        </w:tc>
        <w:tc>
          <w:tcPr>
            <w:tcW w:type="dxa" w:w="2700"/>
            <w:shd w:val="clear" w:color="auto" w:fill="FFC7CE"/>
          </w:tcPr>
          <w:p>
            <w:pPr>
              <w:jc w:val="right"/>
            </w:pPr>
            <w:r>
              <w:rPr>
                <w:rFonts w:ascii="Arial" w:hAnsi="Arial"/>
                <w:color w:val="9C0006"/>
                <w:sz w:val="16"/>
              </w:rPr>
              <w:t>اقتراح صيانة بحسب الاستخدام.</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AI-12</w:t>
            </w:r>
          </w:p>
        </w:tc>
        <w:tc>
          <w:tcPr>
            <w:tcW w:type="dxa" w:w="2700"/>
            <w:shd w:val="clear" w:color="auto" w:fill="FFC7CE"/>
          </w:tcPr>
          <w:p>
            <w:pPr>
              <w:jc w:val="right"/>
            </w:pPr>
            <w:r>
              <w:rPr>
                <w:rFonts w:ascii="Arial" w:hAnsi="Arial"/>
                <w:color w:val="9C0006"/>
                <w:sz w:val="16"/>
              </w:rPr>
              <w:t>تحليل الشكاوى</w:t>
            </w:r>
          </w:p>
        </w:tc>
        <w:tc>
          <w:tcPr>
            <w:tcW w:type="dxa" w:w="2700"/>
            <w:shd w:val="clear" w:color="auto" w:fill="FFC7CE"/>
          </w:tcPr>
          <w:p>
            <w:pPr>
              <w:jc w:val="right"/>
            </w:pPr>
            <w:r>
              <w:rPr>
                <w:rFonts w:ascii="Arial" w:hAnsi="Arial"/>
                <w:color w:val="9C0006"/>
                <w:sz w:val="16"/>
              </w:rPr>
              <w:t>تصنيف الشكاوى والأدلة والتوجيه.</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AI-13</w:t>
            </w:r>
          </w:p>
        </w:tc>
        <w:tc>
          <w:tcPr>
            <w:tcW w:type="dxa" w:w="2700"/>
            <w:shd w:val="clear" w:color="auto" w:fill="FFC7CE"/>
          </w:tcPr>
          <w:p>
            <w:pPr>
              <w:jc w:val="right"/>
            </w:pPr>
            <w:r>
              <w:rPr>
                <w:rFonts w:ascii="Arial" w:hAnsi="Arial"/>
                <w:color w:val="9C0006"/>
                <w:sz w:val="16"/>
              </w:rPr>
              <w:t>مساعد صوتي للسائق</w:t>
            </w:r>
          </w:p>
        </w:tc>
        <w:tc>
          <w:tcPr>
            <w:tcW w:type="dxa" w:w="2700"/>
            <w:shd w:val="clear" w:color="auto" w:fill="FFC7CE"/>
          </w:tcPr>
          <w:p>
            <w:pPr>
              <w:jc w:val="right"/>
            </w:pPr>
            <w:r>
              <w:rPr>
                <w:rFonts w:ascii="Arial" w:hAnsi="Arial"/>
                <w:color w:val="9C0006"/>
                <w:sz w:val="16"/>
              </w:rPr>
              <w:t>أوامر واستفسارات صوتية آمنة.</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AI-15</w:t>
            </w:r>
          </w:p>
        </w:tc>
        <w:tc>
          <w:tcPr>
            <w:tcW w:type="dxa" w:w="2700"/>
            <w:shd w:val="clear" w:color="auto" w:fill="FFC7CE"/>
          </w:tcPr>
          <w:p>
            <w:pPr>
              <w:jc w:val="right"/>
            </w:pPr>
            <w:r>
              <w:rPr>
                <w:rFonts w:ascii="Arial" w:hAnsi="Arial"/>
                <w:color w:val="9C0006"/>
                <w:sz w:val="16"/>
              </w:rPr>
              <w:t>فحص المستندات</w:t>
            </w:r>
          </w:p>
        </w:tc>
        <w:tc>
          <w:tcPr>
            <w:tcW w:type="dxa" w:w="2700"/>
            <w:shd w:val="clear" w:color="auto" w:fill="FFC7CE"/>
          </w:tcPr>
          <w:p>
            <w:pPr>
              <w:jc w:val="right"/>
            </w:pPr>
            <w:r>
              <w:rPr>
                <w:rFonts w:ascii="Arial" w:hAnsi="Arial"/>
                <w:color w:val="9C0006"/>
                <w:sz w:val="16"/>
              </w:rPr>
              <w:t>فحص أولي للتلاعب مع مراجعة بشرية.</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AI-16</w:t>
            </w:r>
          </w:p>
        </w:tc>
        <w:tc>
          <w:tcPr>
            <w:tcW w:type="dxa" w:w="2700"/>
            <w:shd w:val="clear" w:color="auto" w:fill="FFC7CE"/>
          </w:tcPr>
          <w:p>
            <w:pPr>
              <w:jc w:val="right"/>
            </w:pPr>
            <w:r>
              <w:rPr>
                <w:rFonts w:ascii="Arial" w:hAnsi="Arial"/>
                <w:color w:val="9C0006"/>
                <w:sz w:val="16"/>
              </w:rPr>
              <w:t>نقاط الالتقاء</w:t>
            </w:r>
          </w:p>
        </w:tc>
        <w:tc>
          <w:tcPr>
            <w:tcW w:type="dxa" w:w="2700"/>
            <w:shd w:val="clear" w:color="auto" w:fill="FFC7CE"/>
          </w:tcPr>
          <w:p>
            <w:pPr>
              <w:jc w:val="right"/>
            </w:pPr>
            <w:r>
              <w:rPr>
                <w:rFonts w:ascii="Arial" w:hAnsi="Arial"/>
                <w:color w:val="9C0006"/>
                <w:sz w:val="16"/>
              </w:rPr>
              <w:t>اقتراح نقاط ركوب آمنة.</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AI-17</w:t>
            </w:r>
          </w:p>
        </w:tc>
        <w:tc>
          <w:tcPr>
            <w:tcW w:type="dxa" w:w="2700"/>
            <w:shd w:val="clear" w:color="auto" w:fill="FFC7CE"/>
          </w:tcPr>
          <w:p>
            <w:pPr>
              <w:jc w:val="right"/>
            </w:pPr>
            <w:r>
              <w:rPr>
                <w:rFonts w:ascii="Arial" w:hAnsi="Arial"/>
                <w:color w:val="9C0006"/>
                <w:sz w:val="16"/>
              </w:rPr>
              <w:t>تحسين المجدولة</w:t>
            </w:r>
          </w:p>
        </w:tc>
        <w:tc>
          <w:tcPr>
            <w:tcW w:type="dxa" w:w="2700"/>
            <w:shd w:val="clear" w:color="auto" w:fill="FFC7CE"/>
          </w:tcPr>
          <w:p>
            <w:pPr>
              <w:jc w:val="right"/>
            </w:pPr>
            <w:r>
              <w:rPr>
                <w:rFonts w:ascii="Arial" w:hAnsi="Arial"/>
                <w:color w:val="9C0006"/>
                <w:sz w:val="16"/>
              </w:rPr>
              <w:t>توقع الطلب على الرحلات المجدولة.</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AI-18</w:t>
            </w:r>
          </w:p>
        </w:tc>
        <w:tc>
          <w:tcPr>
            <w:tcW w:type="dxa" w:w="2700"/>
            <w:shd w:val="clear" w:color="auto" w:fill="FFC7CE"/>
          </w:tcPr>
          <w:p>
            <w:pPr>
              <w:jc w:val="right"/>
            </w:pPr>
            <w:r>
              <w:rPr>
                <w:rFonts w:ascii="Arial" w:hAnsi="Arial"/>
                <w:color w:val="9C0006"/>
                <w:sz w:val="16"/>
              </w:rPr>
              <w:t>نقص السائقين</w:t>
            </w:r>
          </w:p>
        </w:tc>
        <w:tc>
          <w:tcPr>
            <w:tcW w:type="dxa" w:w="2700"/>
            <w:shd w:val="clear" w:color="auto" w:fill="FFC7CE"/>
          </w:tcPr>
          <w:p>
            <w:pPr>
              <w:jc w:val="right"/>
            </w:pPr>
            <w:r>
              <w:rPr>
                <w:rFonts w:ascii="Arial" w:hAnsi="Arial"/>
                <w:color w:val="9C0006"/>
                <w:sz w:val="16"/>
              </w:rPr>
              <w:t>تحديد مناطق نقص العرض.</w:t>
            </w:r>
          </w:p>
        </w:tc>
        <w:tc>
          <w:tcPr>
            <w:tcW w:type="dxa" w:w="2700"/>
            <w:shd w:val="clear" w:color="auto" w:fill="FFC7CE"/>
          </w:tcPr>
          <w:p>
            <w:pPr>
              <w:jc w:val="right"/>
            </w:pPr>
            <w:r>
              <w:rPr>
                <w:rFonts w:ascii="Arial" w:hAnsi="Arial"/>
                <w:color w:val="9C0006"/>
                <w:sz w:val="16"/>
              </w:rPr>
              <w:t>تكامل/تحقق من الموجود؛ ليس بناء AI جديد</w:t>
            </w:r>
          </w:p>
        </w:tc>
      </w:tr>
      <w:tr>
        <w:tc>
          <w:tcPr>
            <w:tcW w:type="dxa" w:w="2700"/>
            <w:shd w:val="clear" w:color="auto" w:fill="FFC7CE"/>
          </w:tcPr>
          <w:p>
            <w:pPr>
              <w:jc w:val="right"/>
            </w:pPr>
            <w:r>
              <w:rPr>
                <w:rFonts w:ascii="Arial" w:hAnsi="Arial"/>
                <w:color w:val="9C0006"/>
                <w:sz w:val="16"/>
              </w:rPr>
              <w:t>AI-19</w:t>
            </w:r>
          </w:p>
        </w:tc>
        <w:tc>
          <w:tcPr>
            <w:tcW w:type="dxa" w:w="2700"/>
            <w:shd w:val="clear" w:color="auto" w:fill="FFC7CE"/>
          </w:tcPr>
          <w:p>
            <w:pPr>
              <w:jc w:val="right"/>
            </w:pPr>
            <w:r>
              <w:rPr>
                <w:rFonts w:ascii="Arial" w:hAnsi="Arial"/>
                <w:color w:val="9C0006"/>
                <w:sz w:val="16"/>
              </w:rPr>
              <w:t>جودة الخدمة</w:t>
            </w:r>
          </w:p>
        </w:tc>
        <w:tc>
          <w:tcPr>
            <w:tcW w:type="dxa" w:w="2700"/>
            <w:shd w:val="clear" w:color="auto" w:fill="FFC7CE"/>
          </w:tcPr>
          <w:p>
            <w:pPr>
              <w:jc w:val="right"/>
            </w:pPr>
            <w:r>
              <w:rPr>
                <w:rFonts w:ascii="Arial" w:hAnsi="Arial"/>
                <w:color w:val="9C0006"/>
                <w:sz w:val="16"/>
              </w:rPr>
              <w:t>تحليل أسباب التأخير وانخفاض التقييم.</w:t>
            </w:r>
          </w:p>
        </w:tc>
        <w:tc>
          <w:tcPr>
            <w:tcW w:type="dxa" w:w="2700"/>
            <w:shd w:val="clear" w:color="auto" w:fill="FFC7CE"/>
          </w:tcPr>
          <w:p>
            <w:pPr>
              <w:jc w:val="right"/>
            </w:pPr>
            <w:r>
              <w:rPr>
                <w:rFonts w:ascii="Arial" w:hAnsi="Arial"/>
                <w:color w:val="9C0006"/>
                <w:sz w:val="16"/>
              </w:rPr>
              <w:t>تكامل/تحقق من الموجود؛ ليس بناء AI جديد</w:t>
            </w:r>
          </w:p>
        </w:tc>
      </w:tr>
    </w:tbl>
    <w:p>
      <w:pPr>
        <w:pStyle w:val="Heading2"/>
        <w:jc w:val="right"/>
      </w:pPr>
      <w:r>
        <w:rPr>
          <w:rFonts w:ascii="Arial" w:hAnsi="Arial"/>
          <w:color w:val="103756"/>
        </w:rPr>
        <w:t>هـ. سير العمل المشترك الملزم — DORR Circle بأربع مراحل</w:t>
      </w:r>
    </w:p>
    <w:p>
      <w:pPr>
        <w:jc w:val="right"/>
      </w:pPr>
      <w:r>
        <w:rPr>
          <w:rFonts w:ascii="Arial" w:hAnsi="Arial"/>
          <w:sz w:val="18"/>
        </w:rPr>
        <w:t>1) شاشة طلب الرحلة: الراكب يختار «السائقون المفضلون» أو «أي سائق متاح وقريب».</w:t>
      </w:r>
    </w:p>
    <w:p>
      <w:pPr>
        <w:jc w:val="right"/>
      </w:pPr>
      <w:r>
        <w:rPr>
          <w:rFonts w:ascii="Arial" w:hAnsi="Arial"/>
          <w:sz w:val="18"/>
        </w:rPr>
        <w:t>2) عند اختيار المفضلين: يحدد سائقًا واحدًا أو مجموعة أو «تحديد الكل»؛ لا تُعرض تفاصيل السائق الخاصة.</w:t>
      </w:r>
    </w:p>
    <w:p>
      <w:pPr>
        <w:jc w:val="right"/>
      </w:pPr>
      <w:r>
        <w:rPr>
          <w:rFonts w:ascii="Arial" w:hAnsi="Arial"/>
          <w:sz w:val="18"/>
        </w:rPr>
        <w:t>3) يتحقق Backend من الأهلية، وفئة الرحلة، وحالة الاتصال، والمدينة، ونطاق العمل، ويمنع قبول الطلب من أكثر من سائق.</w:t>
      </w:r>
    </w:p>
    <w:p>
      <w:pPr>
        <w:jc w:val="right"/>
      </w:pPr>
      <w:r>
        <w:rPr>
          <w:rFonts w:ascii="Arial" w:hAnsi="Arial"/>
          <w:sz w:val="18"/>
        </w:rPr>
        <w:t>4) عند عدم توفر المختارين أو انتهاء المهلة: يُسأل الراكب صراحة قبل توسيع البحث؛ لا تحويل تلقائي دون موافقته.</w:t>
      </w:r>
    </w:p>
    <w:p>
      <w:pPr>
        <w:pStyle w:val="Heading2"/>
        <w:jc w:val="right"/>
      </w:pPr>
      <w:r>
        <w:rPr>
          <w:rFonts w:ascii="Arial" w:hAnsi="Arial"/>
          <w:color w:val="103756"/>
        </w:rPr>
        <w:t>و. متطلبات الخلفية والحوكمة والاختبارات المشتركة</w:t>
      </w:r>
    </w:p>
    <w:p>
      <w:pPr>
        <w:jc w:val="right"/>
      </w:pPr>
      <w:r>
        <w:rPr>
          <w:rFonts w:ascii="Arial" w:hAnsi="Arial"/>
          <w:sz w:val="18"/>
        </w:rPr>
        <w:t>• تطبيق قواعد مغلق/مفتوح/تحديد لكل خدمة ودولة ومدينة وزمن من Backend، مع أولوية صلاحيات الإدارة وأهلية مقدم الخدمة.</w:t>
      </w:r>
    </w:p>
    <w:p>
      <w:pPr>
        <w:jc w:val="right"/>
      </w:pPr>
      <w:r>
        <w:rPr>
          <w:rFonts w:ascii="Arial" w:hAnsi="Arial"/>
          <w:sz w:val="18"/>
        </w:rPr>
        <w:t>• حساب سائق واحد ومستندات مشتركة لكل خدمات دُرر، مع اعتماد وأهلية مستقلين لكل خدمة؛ لا إنشاء حساب منفصل لخدمة الركاب.</w:t>
      </w:r>
    </w:p>
    <w:p>
      <w:pPr>
        <w:jc w:val="right"/>
      </w:pPr>
      <w:r>
        <w:rPr>
          <w:rFonts w:ascii="Arial" w:hAnsi="Arial"/>
          <w:sz w:val="18"/>
        </w:rPr>
        <w:t>• منع تكرار الأنظمة القائمة: السائق المفضل، الحجز المتكرر، المحفظة، تعدد المحطات، الرحلات المجدولة، العائلة، توزيع الطلبات، ونقاط الولاء؛ تُضاف فقط الفجوات بعد فحص الكود.</w:t>
      </w:r>
    </w:p>
    <w:p>
      <w:pPr>
        <w:jc w:val="right"/>
      </w:pPr>
      <w:r>
        <w:rPr>
          <w:rFonts w:ascii="Arial" w:hAnsi="Arial"/>
          <w:sz w:val="18"/>
        </w:rPr>
        <w:t>• جميع التغييرات في الأسعار والانتظار والرسوم والمهل والحدود والتعويضات عبر Policy/Config/API؛ لا Hard-code.</w:t>
      </w:r>
    </w:p>
    <w:p>
      <w:pPr>
        <w:jc w:val="right"/>
      </w:pPr>
      <w:r>
        <w:rPr>
          <w:rFonts w:ascii="Arial" w:hAnsi="Arial"/>
          <w:sz w:val="18"/>
        </w:rPr>
        <w:t>• عند تبديل السائق أو تغيير الوجهة أو إضافة خدمة: موافقات صريحة، سجل تدقيق، منع الخصم المكرر، تسوية مالية منفصلة، Idempotency، واختبارات تزامن.</w:t>
      </w:r>
    </w:p>
    <w:p>
      <w:pPr>
        <w:jc w:val="right"/>
      </w:pPr>
      <w:r>
        <w:rPr>
          <w:rFonts w:ascii="Arial" w:hAnsi="Arial"/>
          <w:sz w:val="18"/>
        </w:rPr>
        <w:t>• الفئات الـ11 المعتمدة محفوظة؛ «لكِ سيدتي» فئة مستقلة؛ لا إضافة لتجميع غرباء في سيارة واحدة؛ لا Flight Tracking.</w:t>
      </w:r>
    </w:p>
    <w:p>
      <w:pPr>
        <w:jc w:val="right"/>
      </w:pPr>
      <w:r>
        <w:rPr>
          <w:rFonts w:ascii="Arial" w:hAnsi="Arial"/>
          <w:sz w:val="18"/>
        </w:rPr>
        <w:t>• المقترحات غير المعتمدة لا تُعامل كمهام إلزامية؛ يحتاج كل بند قرارًا واضحًا، وتقديرًا، واختبار قبول، وربط Requirement → UI/API → Backend → Test ID.</w:t>
      </w:r>
    </w:p>
    <w:p>
      <w:pPr>
        <w:pStyle w:val="Heading2"/>
        <w:jc w:val="right"/>
      </w:pPr>
      <w:r>
        <w:rPr>
          <w:rFonts w:ascii="Arial" w:hAnsi="Arial"/>
          <w:color w:val="103756"/>
        </w:rPr>
        <w:t>ز. بنود مستبعدة لا تدخل في التكليف</w:t>
      </w:r>
    </w:p>
    <w:p>
      <w:pPr>
        <w:jc w:val="right"/>
      </w:pPr>
      <w:r>
        <w:rPr>
          <w:rFonts w:ascii="Arial" w:hAnsi="Arial"/>
          <w:sz w:val="18"/>
        </w:rPr>
        <w:t>اشتراك المشاوير الشهري؛ ضمان النظافة الاختياري المستقل؛ العودة إلى منطقة الكابتن (استُبدلت بذهاب وعودة الراكب)؛ الأفكار غير المختارة من جولة الاختراعات: Find My Ride وSmart Stop وArrival Sync وPerfect Drop وSmart Match. لا تُعاد تحت أسماء مختلفة.</w:t>
      </w:r>
    </w:p>
    <w:p>
      <w:pPr>
        <w:pStyle w:val="Heading2"/>
        <w:jc w:val="right"/>
      </w:pPr>
      <w:r>
        <w:rPr>
          <w:rFonts w:ascii="Arial" w:hAnsi="Arial"/>
          <w:color w:val="103756"/>
        </w:rPr>
        <w:t>ح. حدود الاعتماد</w:t>
      </w:r>
    </w:p>
    <w:p>
      <w:pPr>
        <w:jc w:val="right"/>
      </w:pPr>
      <w:r>
        <w:rPr>
          <w:rFonts w:ascii="Arial" w:hAnsi="Arial"/>
          <w:sz w:val="18"/>
        </w:rPr>
        <w:t>الأصل محفوظ بالكامل. الملحق يدمج الأفكار ويوزع المسؤوليات على التطبيق المناسب، لكنه لا يدعي أن أي فكرة جديدة غير موجودة في الكود، ولا يحسم المقترحات المفتوحة أو التكلفة أو الترخيص. يلزم فحص تنفيذ المصدر قبل إصدار أمر برمجي نهائي.</w:t>
      </w:r>
    </w:p>
    <w:sectPr w:rsidR="00FC693F" w:rsidRPr="0006063C"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